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B8BE" w14:textId="77777777" w:rsidR="008C3055" w:rsidRDefault="008C3055" w:rsidP="008C3055">
      <w:pPr>
        <w:spacing w:line="254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FY 24 </w:t>
      </w:r>
    </w:p>
    <w:p w14:paraId="27AB273D" w14:textId="4A277B99" w:rsidR="008C3055" w:rsidRDefault="008C3055" w:rsidP="008C3055">
      <w:pPr>
        <w:spacing w:line="254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Q1 Budget Narrative</w:t>
      </w:r>
    </w:p>
    <w:p w14:paraId="65F69239" w14:textId="50C41B9C" w:rsidR="008C3055" w:rsidRPr="008C3055" w:rsidRDefault="008C3055" w:rsidP="008C3055">
      <w:pPr>
        <w:spacing w:line="254" w:lineRule="auto"/>
        <w:rPr>
          <w:rFonts w:eastAsia="Times New Roman" w:cstheme="minorHAnsi"/>
          <w:sz w:val="24"/>
          <w:szCs w:val="24"/>
        </w:rPr>
      </w:pPr>
      <w:r w:rsidRPr="008C3055">
        <w:rPr>
          <w:rFonts w:eastAsia="Times New Roman" w:cstheme="minorHAnsi"/>
          <w:sz w:val="24"/>
          <w:szCs w:val="24"/>
        </w:rPr>
        <w:t>We remain in a strong financial position with over $700K total in the bank including over $400K in reserves.  Our liabilities and equities are within $1k (.02%) of this time last year.  Revenue was down by $41K because Federal grant funds are late in arriving. Expenses are down by $88K due to timing. We have no costly programs or events in Q1 and Q1 beg</w:t>
      </w:r>
      <w:r>
        <w:rPr>
          <w:rFonts w:eastAsia="Times New Roman" w:cstheme="minorHAnsi"/>
          <w:sz w:val="24"/>
          <w:szCs w:val="24"/>
        </w:rPr>
        <w:t>ad</w:t>
      </w:r>
      <w:r w:rsidRPr="008C3055">
        <w:rPr>
          <w:rFonts w:eastAsia="Times New Roman" w:cstheme="minorHAnsi"/>
          <w:sz w:val="24"/>
          <w:szCs w:val="24"/>
        </w:rPr>
        <w:t xml:space="preserve"> with three staff vacancies. We on track to spend the majority of this $88K </w:t>
      </w:r>
      <w:r>
        <w:rPr>
          <w:rFonts w:eastAsia="Times New Roman" w:cstheme="minorHAnsi"/>
          <w:sz w:val="24"/>
          <w:szCs w:val="24"/>
        </w:rPr>
        <w:t xml:space="preserve">as budgeted—it </w:t>
      </w:r>
      <w:r w:rsidRPr="008C3055">
        <w:rPr>
          <w:rFonts w:eastAsia="Times New Roman" w:cstheme="minorHAnsi"/>
          <w:sz w:val="24"/>
          <w:szCs w:val="24"/>
        </w:rPr>
        <w:t xml:space="preserve">shouldn’t be seen as savings. We are on track to be on budget for FY 24. </w:t>
      </w:r>
      <w:r>
        <w:rPr>
          <w:rFonts w:eastAsia="Times New Roman" w:cstheme="minorHAnsi"/>
          <w:sz w:val="24"/>
          <w:szCs w:val="24"/>
        </w:rPr>
        <w:t>For Q1, w</w:t>
      </w:r>
      <w:r w:rsidRPr="008C3055">
        <w:rPr>
          <w:rFonts w:eastAsia="Times New Roman" w:cstheme="minorHAnsi"/>
          <w:sz w:val="24"/>
          <w:szCs w:val="24"/>
        </w:rPr>
        <w:t>e are under in payroll by $15.4K and over in contractor costs by up to $</w:t>
      </w:r>
      <w:r>
        <w:rPr>
          <w:rFonts w:eastAsia="Times New Roman" w:cstheme="minorHAnsi"/>
          <w:sz w:val="24"/>
          <w:szCs w:val="24"/>
        </w:rPr>
        <w:t>6</w:t>
      </w:r>
      <w:r w:rsidRPr="008C3055">
        <w:rPr>
          <w:rFonts w:eastAsia="Times New Roman" w:cstheme="minorHAnsi"/>
          <w:sz w:val="24"/>
          <w:szCs w:val="24"/>
        </w:rPr>
        <w:t>K for an approximate net of $9.5K.  To have a balanced budget without using reserves in FY 25, we have to raise approximately $135K (FY 24’s +$95K deficit, plus another $31k to meet higher salaries paid to new hires, plus inflation) by June 30, 2025. A development plan will be presented at the next Board meeting.</w:t>
      </w:r>
    </w:p>
    <w:p w14:paraId="40100E94" w14:textId="77777777" w:rsidR="000772C6" w:rsidRPr="006B4242" w:rsidRDefault="000772C6" w:rsidP="006B4242"/>
    <w:sectPr w:rsidR="000772C6" w:rsidRPr="006B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939"/>
    <w:multiLevelType w:val="hybridMultilevel"/>
    <w:tmpl w:val="9EAE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F0B93"/>
    <w:multiLevelType w:val="hybridMultilevel"/>
    <w:tmpl w:val="790A153E"/>
    <w:lvl w:ilvl="0" w:tplc="3848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382D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30E40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FADE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1E69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AE004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B26B6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60ADB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A826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42"/>
    <w:rsid w:val="000772C6"/>
    <w:rsid w:val="006B4242"/>
    <w:rsid w:val="008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AAE5"/>
  <w15:chartTrackingRefBased/>
  <w15:docId w15:val="{E254AA31-031F-4CC6-A04B-AFE8B2D6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24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DeBiasi</dc:creator>
  <cp:keywords/>
  <dc:description/>
  <cp:lastModifiedBy>David DeBiasi</cp:lastModifiedBy>
  <cp:revision>2</cp:revision>
  <dcterms:created xsi:type="dcterms:W3CDTF">2023-11-06T19:05:00Z</dcterms:created>
  <dcterms:modified xsi:type="dcterms:W3CDTF">2023-11-06T19:20:00Z</dcterms:modified>
</cp:coreProperties>
</file>