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5222C" w14:textId="363FF185" w:rsidR="00A035A6" w:rsidRDefault="00E44256" w:rsidP="003E1AC7">
      <w:r>
        <w:t xml:space="preserve">  </w:t>
      </w:r>
    </w:p>
    <w:p w14:paraId="341CAE14" w14:textId="77777777" w:rsidR="00A035A6" w:rsidRDefault="00A035A6" w:rsidP="003E1AC7"/>
    <w:p w14:paraId="4B4F02AB" w14:textId="77777777" w:rsidR="00A035A6" w:rsidRDefault="00A035A6" w:rsidP="003E1AC7"/>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70"/>
      </w:tblGrid>
      <w:tr w:rsidR="00A035A6" w:rsidRPr="008330C1" w14:paraId="1F8AAE3A" w14:textId="77777777" w:rsidTr="00017447">
        <w:sdt>
          <w:sdtPr>
            <w:rPr>
              <w:rFonts w:ascii="Segoe UI Semibold" w:eastAsiaTheme="majorEastAsia" w:hAnsi="Segoe UI Semibold" w:cstheme="majorBidi"/>
              <w:lang w:eastAsia="en-US"/>
            </w:rPr>
            <w:alias w:val="Company"/>
            <w:id w:val="13406915"/>
            <w:dataBinding w:prefixMappings="xmlns:ns0='http://schemas.openxmlformats.org/officeDocument/2006/extended-properties'" w:xpath="/ns0:Properties[1]/ns0:Company[1]" w:storeItemID="{6668398D-A668-4E3E-A5EB-62B293D839F1}"/>
            <w:text/>
          </w:sdtPr>
          <w:sdtEndPr>
            <w:rPr>
              <w:sz w:val="24"/>
              <w:szCs w:val="24"/>
              <w:lang w:eastAsia="ja-JP"/>
            </w:rPr>
          </w:sdtEndPr>
          <w:sdtContent>
            <w:tc>
              <w:tcPr>
                <w:tcW w:w="7672" w:type="dxa"/>
                <w:tcMar>
                  <w:top w:w="216" w:type="dxa"/>
                  <w:left w:w="115" w:type="dxa"/>
                  <w:bottom w:w="216" w:type="dxa"/>
                  <w:right w:w="115" w:type="dxa"/>
                </w:tcMar>
              </w:tcPr>
              <w:p w14:paraId="312625F3" w14:textId="77777777" w:rsidR="00A035A6" w:rsidRPr="008330C1" w:rsidRDefault="00A035A6" w:rsidP="00017447">
                <w:pPr>
                  <w:pStyle w:val="NoSpacing"/>
                  <w:rPr>
                    <w:rFonts w:ascii="Segoe UI Semibold" w:eastAsiaTheme="majorEastAsia" w:hAnsi="Segoe UI Semibold" w:cstheme="majorBidi"/>
                  </w:rPr>
                </w:pPr>
                <w:r w:rsidRPr="005A6801">
                  <w:rPr>
                    <w:rFonts w:ascii="Segoe UI Semibold" w:eastAsiaTheme="majorEastAsia" w:hAnsi="Segoe UI Semibold" w:cstheme="majorBidi"/>
                    <w:sz w:val="24"/>
                    <w:szCs w:val="24"/>
                  </w:rPr>
                  <w:t>Brain Injury Association of Virginia</w:t>
                </w:r>
              </w:p>
            </w:tc>
          </w:sdtContent>
        </w:sdt>
      </w:tr>
      <w:tr w:rsidR="00A035A6" w:rsidRPr="008330C1" w14:paraId="1787D97E" w14:textId="77777777" w:rsidTr="00017447">
        <w:tc>
          <w:tcPr>
            <w:tcW w:w="7672" w:type="dxa"/>
          </w:tcPr>
          <w:sdt>
            <w:sdtPr>
              <w:rPr>
                <w:rFonts w:ascii="Segoe UI Semibold" w:eastAsiaTheme="majorEastAsia" w:hAnsi="Segoe UI Semibold" w:cstheme="majorBidi"/>
                <w:b/>
                <w:color w:val="4F81BD" w:themeColor="accent1"/>
                <w:sz w:val="80"/>
                <w:szCs w:val="8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264A9D78" w14:textId="7FE5D658" w:rsidR="00A035A6" w:rsidRPr="008330C1" w:rsidRDefault="00A035A6" w:rsidP="00CB426A">
                <w:pPr>
                  <w:pStyle w:val="NoSpacing"/>
                  <w:rPr>
                    <w:rFonts w:ascii="Segoe UI Semibold" w:eastAsiaTheme="majorEastAsia" w:hAnsi="Segoe UI Semibold" w:cstheme="majorBidi"/>
                    <w:color w:val="4F81BD" w:themeColor="accent1"/>
                    <w:sz w:val="80"/>
                    <w:szCs w:val="80"/>
                  </w:rPr>
                </w:pPr>
                <w:r w:rsidRPr="009E7DA0">
                  <w:rPr>
                    <w:rFonts w:ascii="Segoe UI Semibold" w:eastAsiaTheme="majorEastAsia" w:hAnsi="Segoe UI Semibold" w:cstheme="majorBidi"/>
                    <w:b/>
                    <w:color w:val="4F81BD" w:themeColor="accent1"/>
                    <w:sz w:val="80"/>
                    <w:szCs w:val="8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Policy </w:t>
                </w:r>
                <w:r w:rsidR="00861CB5">
                  <w:rPr>
                    <w:rFonts w:ascii="Segoe UI Semibold" w:eastAsiaTheme="majorEastAsia" w:hAnsi="Segoe UI Semibold" w:cstheme="majorBidi"/>
                    <w:b/>
                    <w:color w:val="4F81BD" w:themeColor="accent1"/>
                    <w:sz w:val="80"/>
                    <w:szCs w:val="8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and Procedure </w:t>
                </w:r>
                <w:r w:rsidRPr="009E7DA0">
                  <w:rPr>
                    <w:rFonts w:ascii="Segoe UI Semibold" w:eastAsiaTheme="majorEastAsia" w:hAnsi="Segoe UI Semibold" w:cstheme="majorBidi"/>
                    <w:b/>
                    <w:color w:val="4F81BD" w:themeColor="accent1"/>
                    <w:sz w:val="80"/>
                    <w:szCs w:val="8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Manual</w:t>
                </w:r>
              </w:p>
            </w:sdtContent>
          </w:sdt>
        </w:tc>
      </w:tr>
      <w:tr w:rsidR="00A035A6" w14:paraId="5063D83E" w14:textId="77777777" w:rsidTr="00017447">
        <w:tc>
          <w:tcPr>
            <w:tcW w:w="7672" w:type="dxa"/>
            <w:tcMar>
              <w:top w:w="216" w:type="dxa"/>
              <w:left w:w="115" w:type="dxa"/>
              <w:bottom w:w="216" w:type="dxa"/>
              <w:right w:w="115" w:type="dxa"/>
            </w:tcMar>
          </w:tcPr>
          <w:p w14:paraId="51AF6288" w14:textId="77777777" w:rsidR="00A035A6" w:rsidRDefault="00A035A6" w:rsidP="00017447">
            <w:pPr>
              <w:pStyle w:val="NoSpacing"/>
              <w:rPr>
                <w:rFonts w:asciiTheme="majorHAnsi" w:eastAsiaTheme="majorEastAsia" w:hAnsiTheme="majorHAnsi" w:cstheme="majorBidi"/>
              </w:rPr>
            </w:pPr>
          </w:p>
        </w:tc>
      </w:tr>
    </w:tbl>
    <w:p w14:paraId="216B9E63" w14:textId="77777777" w:rsidR="00A035A6" w:rsidRDefault="00A035A6" w:rsidP="003E1AC7"/>
    <w:p w14:paraId="38A809F7" w14:textId="77777777" w:rsidR="00A035A6" w:rsidRDefault="00A035A6" w:rsidP="003E1AC7"/>
    <w:p w14:paraId="219325F2" w14:textId="77777777" w:rsidR="00A035A6" w:rsidRDefault="00A035A6" w:rsidP="003E1AC7"/>
    <w:p w14:paraId="252366E5" w14:textId="77777777" w:rsidR="00A035A6" w:rsidRDefault="00A035A6" w:rsidP="003E1AC7"/>
    <w:p w14:paraId="5A2F1896" w14:textId="77777777" w:rsidR="00A035A6" w:rsidRDefault="00A035A6" w:rsidP="003E1AC7"/>
    <w:p w14:paraId="5BCF1193" w14:textId="77777777" w:rsidR="00A035A6" w:rsidRDefault="00A035A6" w:rsidP="003E1AC7"/>
    <w:p w14:paraId="31E22180" w14:textId="77777777" w:rsidR="00A035A6" w:rsidRDefault="00A035A6" w:rsidP="003E1AC7"/>
    <w:p w14:paraId="4B2BF0F5" w14:textId="77777777" w:rsidR="00A035A6" w:rsidRDefault="00A035A6" w:rsidP="003E1AC7"/>
    <w:p w14:paraId="6FC7CF74" w14:textId="77777777" w:rsidR="00A035A6" w:rsidRDefault="00A035A6" w:rsidP="003E1AC7"/>
    <w:p w14:paraId="5F6E76EC" w14:textId="77777777" w:rsidR="00A035A6" w:rsidRDefault="00A035A6" w:rsidP="003E1AC7"/>
    <w:p w14:paraId="2BD51739" w14:textId="77777777" w:rsidR="00A035A6" w:rsidRDefault="00A035A6" w:rsidP="003E1AC7"/>
    <w:p w14:paraId="28E8B73B" w14:textId="77777777" w:rsidR="00A035A6" w:rsidRDefault="00A035A6" w:rsidP="003E1AC7"/>
    <w:p w14:paraId="02CA1DE4" w14:textId="77777777" w:rsidR="00A035A6" w:rsidRDefault="00A035A6" w:rsidP="003E1AC7"/>
    <w:p w14:paraId="1EE963EF" w14:textId="77777777" w:rsidR="00A035A6" w:rsidRDefault="00A035A6" w:rsidP="003E1AC7"/>
    <w:p w14:paraId="7AAB92D4" w14:textId="77777777" w:rsidR="00A035A6" w:rsidRDefault="00A035A6" w:rsidP="003E1AC7"/>
    <w:p w14:paraId="52C7A8BA" w14:textId="77777777" w:rsidR="008F5048" w:rsidRDefault="008F5048" w:rsidP="008F5048">
      <w:pPr>
        <w:jc w:val="center"/>
      </w:pPr>
      <w:r w:rsidRPr="008F5048">
        <w:t>2810 N. Parham Road</w:t>
      </w:r>
    </w:p>
    <w:p w14:paraId="03F734D5" w14:textId="77777777" w:rsidR="008F5048" w:rsidRDefault="008F5048" w:rsidP="008F5048">
      <w:pPr>
        <w:jc w:val="center"/>
      </w:pPr>
      <w:r w:rsidRPr="008F5048">
        <w:t>Suite 260</w:t>
      </w:r>
    </w:p>
    <w:p w14:paraId="3A600814" w14:textId="51145BA0" w:rsidR="00A035A6" w:rsidRDefault="008F5048" w:rsidP="008F5048">
      <w:pPr>
        <w:jc w:val="center"/>
      </w:pPr>
      <w:r w:rsidRPr="008F5048">
        <w:t>Richmond, VA 23294</w:t>
      </w:r>
    </w:p>
    <w:p w14:paraId="1122B592" w14:textId="77777777" w:rsidR="00E50054" w:rsidRDefault="00E50054" w:rsidP="008F5048">
      <w:pPr>
        <w:jc w:val="center"/>
      </w:pPr>
    </w:p>
    <w:p w14:paraId="7B9C4E65" w14:textId="77777777" w:rsidR="00F91F58" w:rsidRDefault="00F91F58" w:rsidP="003E1AC7"/>
    <w:p w14:paraId="77942A6B" w14:textId="77777777" w:rsidR="008F5048" w:rsidRDefault="008F5048" w:rsidP="00F91F58">
      <w:pPr>
        <w:spacing w:line="240" w:lineRule="auto"/>
        <w:rPr>
          <w:b/>
          <w:sz w:val="16"/>
          <w:szCs w:val="16"/>
        </w:rPr>
        <w:sectPr w:rsidR="008F5048" w:rsidSect="00DA0252">
          <w:footerReference w:type="default" r:id="rId8"/>
          <w:type w:val="continuous"/>
          <w:pgSz w:w="12240" w:h="15840"/>
          <w:pgMar w:top="1350" w:right="1440" w:bottom="1440" w:left="1440" w:header="720" w:footer="720" w:gutter="0"/>
          <w:cols w:space="720"/>
          <w:titlePg/>
          <w:docGrid w:linePitch="360"/>
        </w:sectPr>
      </w:pPr>
    </w:p>
    <w:p w14:paraId="4410D9FA" w14:textId="274F0EE6" w:rsidR="00F91F58" w:rsidRDefault="00F91F58" w:rsidP="00962BD6">
      <w:pPr>
        <w:spacing w:line="240" w:lineRule="auto"/>
        <w:rPr>
          <w:sz w:val="16"/>
          <w:szCs w:val="16"/>
        </w:rPr>
      </w:pPr>
      <w:r w:rsidRPr="00F91F58">
        <w:rPr>
          <w:b/>
          <w:sz w:val="16"/>
          <w:szCs w:val="16"/>
        </w:rPr>
        <w:t>Created:</w:t>
      </w:r>
      <w:r w:rsidR="00962BD6">
        <w:rPr>
          <w:b/>
          <w:sz w:val="16"/>
          <w:szCs w:val="16"/>
        </w:rPr>
        <w:t xml:space="preserve">  </w:t>
      </w:r>
      <w:r>
        <w:rPr>
          <w:sz w:val="16"/>
          <w:szCs w:val="16"/>
        </w:rPr>
        <w:t>October 2010</w:t>
      </w:r>
    </w:p>
    <w:p w14:paraId="03BFA405" w14:textId="77777777" w:rsidR="00962BD6" w:rsidRDefault="00962BD6" w:rsidP="00962BD6">
      <w:pPr>
        <w:spacing w:line="240" w:lineRule="auto"/>
        <w:rPr>
          <w:b/>
          <w:sz w:val="16"/>
          <w:szCs w:val="16"/>
        </w:rPr>
        <w:sectPr w:rsidR="00962BD6" w:rsidSect="008F5048">
          <w:type w:val="continuous"/>
          <w:pgSz w:w="12240" w:h="15840"/>
          <w:pgMar w:top="1350" w:right="1440" w:bottom="1440" w:left="1440" w:header="720" w:footer="720" w:gutter="0"/>
          <w:cols w:num="2" w:space="720"/>
          <w:titlePg/>
          <w:docGrid w:linePitch="360"/>
        </w:sectPr>
      </w:pPr>
    </w:p>
    <w:p w14:paraId="648C5F6F" w14:textId="01DE25A9" w:rsidR="00962BD6" w:rsidRDefault="00F91F58" w:rsidP="00962BD6">
      <w:pPr>
        <w:spacing w:line="240" w:lineRule="auto"/>
        <w:rPr>
          <w:sz w:val="16"/>
          <w:szCs w:val="16"/>
        </w:rPr>
        <w:sectPr w:rsidR="00962BD6" w:rsidSect="00962BD6">
          <w:type w:val="continuous"/>
          <w:pgSz w:w="12240" w:h="15840"/>
          <w:pgMar w:top="1350" w:right="1440" w:bottom="1440" w:left="1440" w:header="720" w:footer="720" w:gutter="0"/>
          <w:cols w:space="720"/>
          <w:titlePg/>
          <w:docGrid w:linePitch="360"/>
        </w:sectPr>
      </w:pPr>
      <w:r w:rsidRPr="00F91F58">
        <w:rPr>
          <w:b/>
          <w:sz w:val="16"/>
          <w:szCs w:val="16"/>
        </w:rPr>
        <w:t>Updated:</w:t>
      </w:r>
      <w:r w:rsidR="00962BD6">
        <w:rPr>
          <w:b/>
          <w:sz w:val="16"/>
          <w:szCs w:val="16"/>
        </w:rPr>
        <w:t xml:space="preserve"> </w:t>
      </w:r>
      <w:r w:rsidRPr="00F91F58">
        <w:rPr>
          <w:sz w:val="16"/>
          <w:szCs w:val="16"/>
        </w:rPr>
        <w:t>May 2011</w:t>
      </w:r>
      <w:r w:rsidR="00962BD6">
        <w:rPr>
          <w:sz w:val="16"/>
          <w:szCs w:val="16"/>
        </w:rPr>
        <w:t xml:space="preserve">; </w:t>
      </w:r>
      <w:r w:rsidRPr="00F91F58">
        <w:rPr>
          <w:sz w:val="16"/>
          <w:szCs w:val="16"/>
        </w:rPr>
        <w:t>October 2012</w:t>
      </w:r>
      <w:r w:rsidR="00962BD6">
        <w:rPr>
          <w:sz w:val="16"/>
          <w:szCs w:val="16"/>
        </w:rPr>
        <w:t xml:space="preserve">; </w:t>
      </w:r>
      <w:r w:rsidRPr="00F91F58">
        <w:rPr>
          <w:sz w:val="16"/>
          <w:szCs w:val="16"/>
        </w:rPr>
        <w:t>February 2013</w:t>
      </w:r>
      <w:r w:rsidR="00962BD6">
        <w:rPr>
          <w:sz w:val="16"/>
          <w:szCs w:val="16"/>
        </w:rPr>
        <w:t xml:space="preserve">; </w:t>
      </w:r>
      <w:r w:rsidRPr="00F91F58">
        <w:rPr>
          <w:sz w:val="16"/>
          <w:szCs w:val="16"/>
        </w:rPr>
        <w:t>August 2014</w:t>
      </w:r>
      <w:r w:rsidR="00962BD6">
        <w:rPr>
          <w:sz w:val="16"/>
          <w:szCs w:val="16"/>
        </w:rPr>
        <w:t xml:space="preserve">; </w:t>
      </w:r>
      <w:r w:rsidRPr="00F91F58">
        <w:rPr>
          <w:sz w:val="16"/>
          <w:szCs w:val="16"/>
        </w:rPr>
        <w:t>April 2015</w:t>
      </w:r>
      <w:r w:rsidR="00962BD6">
        <w:rPr>
          <w:sz w:val="16"/>
          <w:szCs w:val="16"/>
        </w:rPr>
        <w:t xml:space="preserve">; </w:t>
      </w:r>
      <w:r w:rsidRPr="00F91F58">
        <w:rPr>
          <w:sz w:val="16"/>
          <w:szCs w:val="16"/>
        </w:rPr>
        <w:t>September 2015</w:t>
      </w:r>
      <w:r w:rsidR="00962BD6">
        <w:rPr>
          <w:sz w:val="16"/>
          <w:szCs w:val="16"/>
        </w:rPr>
        <w:t xml:space="preserve">; </w:t>
      </w:r>
      <w:r w:rsidRPr="00F91F58">
        <w:rPr>
          <w:sz w:val="16"/>
          <w:szCs w:val="16"/>
        </w:rPr>
        <w:t>September 2016</w:t>
      </w:r>
      <w:r w:rsidR="00962BD6">
        <w:rPr>
          <w:sz w:val="16"/>
          <w:szCs w:val="16"/>
        </w:rPr>
        <w:t xml:space="preserve">; </w:t>
      </w:r>
      <w:r w:rsidR="00E10FB4">
        <w:rPr>
          <w:sz w:val="16"/>
          <w:szCs w:val="16"/>
        </w:rPr>
        <w:t>September 2017</w:t>
      </w:r>
      <w:r w:rsidR="00962BD6">
        <w:rPr>
          <w:sz w:val="16"/>
          <w:szCs w:val="16"/>
        </w:rPr>
        <w:t xml:space="preserve">; </w:t>
      </w:r>
      <w:r w:rsidR="007D2372">
        <w:rPr>
          <w:sz w:val="16"/>
          <w:szCs w:val="16"/>
        </w:rPr>
        <w:t>November 2017</w:t>
      </w:r>
      <w:r w:rsidR="00962BD6">
        <w:rPr>
          <w:sz w:val="16"/>
          <w:szCs w:val="16"/>
        </w:rPr>
        <w:t xml:space="preserve">; </w:t>
      </w:r>
      <w:r w:rsidR="00651AD7">
        <w:rPr>
          <w:sz w:val="16"/>
          <w:szCs w:val="16"/>
        </w:rPr>
        <w:t>January 2019</w:t>
      </w:r>
      <w:r w:rsidR="00962BD6">
        <w:rPr>
          <w:sz w:val="16"/>
          <w:szCs w:val="16"/>
        </w:rPr>
        <w:t xml:space="preserve">; </w:t>
      </w:r>
      <w:r w:rsidR="00F95D54">
        <w:rPr>
          <w:sz w:val="16"/>
          <w:szCs w:val="16"/>
        </w:rPr>
        <w:t>February 2020</w:t>
      </w:r>
      <w:r w:rsidR="00962BD6">
        <w:rPr>
          <w:sz w:val="16"/>
          <w:szCs w:val="16"/>
        </w:rPr>
        <w:t>; April 2020; November 2020; February 2021</w:t>
      </w:r>
      <w:r w:rsidR="00841546">
        <w:rPr>
          <w:sz w:val="16"/>
          <w:szCs w:val="16"/>
        </w:rPr>
        <w:t>; April 2021</w:t>
      </w:r>
      <w:r w:rsidR="00DE29E0">
        <w:rPr>
          <w:sz w:val="16"/>
          <w:szCs w:val="16"/>
        </w:rPr>
        <w:t>; September 2021</w:t>
      </w:r>
      <w:r w:rsidR="004818EA">
        <w:rPr>
          <w:sz w:val="16"/>
          <w:szCs w:val="16"/>
        </w:rPr>
        <w:t>; March 2022</w:t>
      </w:r>
    </w:p>
    <w:p w14:paraId="37A9D925" w14:textId="77777777" w:rsidR="00962BD6" w:rsidRDefault="00962BD6">
      <w:pPr>
        <w:rPr>
          <w:sz w:val="16"/>
          <w:szCs w:val="16"/>
        </w:rPr>
        <w:sectPr w:rsidR="00962BD6" w:rsidSect="00DA0252">
          <w:type w:val="continuous"/>
          <w:pgSz w:w="12240" w:h="15840"/>
          <w:pgMar w:top="1350" w:right="1440" w:bottom="1440" w:left="1440" w:header="720" w:footer="720" w:gutter="0"/>
          <w:cols w:space="720"/>
          <w:titlePg/>
          <w:docGrid w:linePitch="360"/>
        </w:sectPr>
      </w:pPr>
    </w:p>
    <w:p w14:paraId="540F9CA1" w14:textId="6A0407BD" w:rsidR="00E50054" w:rsidRDefault="00E50054">
      <w:pPr>
        <w:rPr>
          <w:sz w:val="16"/>
          <w:szCs w:val="16"/>
        </w:rPr>
      </w:pPr>
    </w:p>
    <w:sdt>
      <w:sdtPr>
        <w:rPr>
          <w:rFonts w:asciiTheme="minorHAnsi" w:eastAsiaTheme="minorHAnsi" w:hAnsiTheme="minorHAnsi" w:cstheme="minorBidi"/>
          <w:b w:val="0"/>
          <w:bCs w:val="0"/>
          <w:noProof/>
          <w:color w:val="auto"/>
          <w:sz w:val="22"/>
          <w:szCs w:val="22"/>
          <w:lang w:eastAsia="en-US"/>
        </w:rPr>
        <w:id w:val="-736547591"/>
        <w:docPartObj>
          <w:docPartGallery w:val="Table of Contents"/>
          <w:docPartUnique/>
        </w:docPartObj>
      </w:sdtPr>
      <w:sdtEndPr>
        <w:rPr>
          <w:rFonts w:cstheme="minorHAnsi"/>
          <w:b/>
        </w:rPr>
      </w:sdtEndPr>
      <w:sdtContent>
        <w:p w14:paraId="7985D5BA" w14:textId="77777777" w:rsidR="00C065BE" w:rsidRDefault="00C065BE" w:rsidP="00E85F0E">
          <w:pPr>
            <w:pStyle w:val="TOCHeading"/>
            <w:numPr>
              <w:ilvl w:val="0"/>
              <w:numId w:val="0"/>
            </w:numPr>
            <w:rPr>
              <w:rFonts w:asciiTheme="minorHAnsi" w:eastAsiaTheme="minorHAnsi" w:hAnsiTheme="minorHAnsi" w:cstheme="minorBidi"/>
              <w:b w:val="0"/>
              <w:bCs w:val="0"/>
              <w:noProof/>
              <w:color w:val="auto"/>
              <w:sz w:val="22"/>
              <w:szCs w:val="22"/>
              <w:lang w:eastAsia="en-US"/>
            </w:rPr>
          </w:pPr>
          <w:r>
            <w:rPr>
              <w:rFonts w:asciiTheme="minorHAnsi" w:eastAsiaTheme="minorHAnsi" w:hAnsiTheme="minorHAnsi" w:cstheme="minorBidi"/>
              <w:b w:val="0"/>
              <w:bCs w:val="0"/>
              <w:noProof/>
              <w:color w:val="auto"/>
              <w:sz w:val="22"/>
              <w:szCs w:val="22"/>
              <w:lang w:eastAsia="en-US"/>
            </w:rPr>
            <w:drawing>
              <wp:inline distT="0" distB="0" distL="0" distR="0" wp14:anchorId="481C79CC" wp14:editId="3A28FF01">
                <wp:extent cx="5944235" cy="841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841375"/>
                        </a:xfrm>
                        <a:prstGeom prst="rect">
                          <a:avLst/>
                        </a:prstGeom>
                        <a:noFill/>
                      </pic:spPr>
                    </pic:pic>
                  </a:graphicData>
                </a:graphic>
              </wp:inline>
            </w:drawing>
          </w:r>
        </w:p>
        <w:p w14:paraId="0EAA5C49" w14:textId="77777777" w:rsidR="001878B5" w:rsidRPr="009D49D2" w:rsidRDefault="00C065BE" w:rsidP="009D49D2">
          <w:pPr>
            <w:pStyle w:val="TOCHeading"/>
            <w:numPr>
              <w:ilvl w:val="0"/>
              <w:numId w:val="0"/>
            </w:numPr>
            <w:rPr>
              <w:rFonts w:asciiTheme="minorHAnsi" w:hAnsiTheme="minorHAnsi" w:cstheme="minorHAnsi"/>
              <w:noProof/>
            </w:rPr>
          </w:pPr>
          <w:r>
            <w:rPr>
              <w:rFonts w:asciiTheme="minorHAnsi" w:hAnsiTheme="minorHAnsi"/>
              <w:color w:val="auto"/>
              <w:u w:val="single"/>
            </w:rPr>
            <w:t>T</w:t>
          </w:r>
          <w:r w:rsidR="001D428A" w:rsidRPr="00DA0252">
            <w:rPr>
              <w:rFonts w:asciiTheme="minorHAnsi" w:hAnsiTheme="minorHAnsi"/>
              <w:color w:val="auto"/>
              <w:u w:val="single"/>
            </w:rPr>
            <w:t>ABLE OF CONTENTS</w:t>
          </w:r>
          <w:r w:rsidR="004866FB" w:rsidRPr="009D49D2">
            <w:rPr>
              <w:rFonts w:asciiTheme="minorHAnsi" w:hAnsiTheme="minorHAnsi" w:cstheme="minorHAnsi"/>
              <w:b w:val="0"/>
            </w:rPr>
            <w:fldChar w:fldCharType="begin"/>
          </w:r>
          <w:r w:rsidR="004866FB" w:rsidRPr="009D49D2">
            <w:rPr>
              <w:rFonts w:asciiTheme="minorHAnsi" w:hAnsiTheme="minorHAnsi" w:cstheme="minorHAnsi"/>
              <w:b w:val="0"/>
            </w:rPr>
            <w:instrText xml:space="preserve"> TOC \o "1-3" \h \z \u </w:instrText>
          </w:r>
          <w:r w:rsidR="004866FB" w:rsidRPr="009D49D2">
            <w:rPr>
              <w:rFonts w:asciiTheme="minorHAnsi" w:hAnsiTheme="minorHAnsi" w:cstheme="minorHAnsi"/>
              <w:b w:val="0"/>
            </w:rPr>
            <w:fldChar w:fldCharType="separate"/>
          </w:r>
        </w:p>
        <w:p w14:paraId="38A30D4C" w14:textId="77777777" w:rsidR="001878B5" w:rsidRPr="009D49D2" w:rsidRDefault="00AE4E97" w:rsidP="009D49D2">
          <w:pPr>
            <w:pStyle w:val="TOC1"/>
            <w:rPr>
              <w:rFonts w:cstheme="minorHAnsi"/>
            </w:rPr>
          </w:pPr>
          <w:hyperlink w:anchor="_Toc49771478" w:history="1">
            <w:r w:rsidR="001878B5" w:rsidRPr="009D49D2">
              <w:rPr>
                <w:rStyle w:val="Hyperlink"/>
                <w:rFonts w:cstheme="minorHAnsi"/>
              </w:rPr>
              <w:t>Policy and Statement of Annual Review</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_Toc49771478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6</w:t>
            </w:r>
            <w:r w:rsidR="001878B5" w:rsidRPr="009D49D2">
              <w:rPr>
                <w:rFonts w:cstheme="minorHAnsi"/>
                <w:webHidden/>
              </w:rPr>
              <w:fldChar w:fldCharType="end"/>
            </w:r>
          </w:hyperlink>
        </w:p>
        <w:p w14:paraId="11113307" w14:textId="77777777" w:rsidR="00BB460C" w:rsidRPr="009D49D2" w:rsidRDefault="00BB460C" w:rsidP="009D49D2">
          <w:pPr>
            <w:pStyle w:val="TOC1"/>
            <w:rPr>
              <w:rFonts w:cstheme="minorHAnsi"/>
            </w:rPr>
          </w:pPr>
        </w:p>
        <w:p w14:paraId="19057B07" w14:textId="65B5F8A8" w:rsidR="001878B5" w:rsidRPr="009D49D2" w:rsidRDefault="00BB460C" w:rsidP="009D49D2">
          <w:pPr>
            <w:pStyle w:val="TOC1"/>
            <w:rPr>
              <w:rFonts w:cstheme="minorHAnsi"/>
            </w:rPr>
          </w:pPr>
          <w:r w:rsidRPr="009D49D2">
            <w:rPr>
              <w:rFonts w:cstheme="minorHAnsi"/>
            </w:rPr>
            <w:t>BOARD</w:t>
          </w:r>
        </w:p>
        <w:p w14:paraId="024D7C49" w14:textId="77777777" w:rsidR="001878B5" w:rsidRPr="009D49D2" w:rsidRDefault="00AE4E97" w:rsidP="009D49D2">
          <w:pPr>
            <w:pStyle w:val="TOC1"/>
            <w:rPr>
              <w:rFonts w:cstheme="minorHAnsi"/>
            </w:rPr>
          </w:pPr>
          <w:hyperlink w:anchor="_Toc49771481" w:history="1">
            <w:r w:rsidR="001878B5" w:rsidRPr="009D49D2">
              <w:rPr>
                <w:rStyle w:val="Hyperlink"/>
                <w:rFonts w:cstheme="minorHAnsi"/>
                <w:bCs/>
              </w:rPr>
              <w:t>I.</w:t>
            </w:r>
            <w:r w:rsidR="001878B5" w:rsidRPr="009D49D2">
              <w:rPr>
                <w:rFonts w:cstheme="minorHAnsi"/>
              </w:rPr>
              <w:tab/>
            </w:r>
            <w:r w:rsidR="001878B5" w:rsidRPr="009D49D2">
              <w:rPr>
                <w:rStyle w:val="Hyperlink"/>
                <w:rFonts w:cstheme="minorHAnsi"/>
                <w:bCs/>
              </w:rPr>
              <w:t>Job Descriptions and Expectations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_Toc49771481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7</w:t>
            </w:r>
            <w:r w:rsidR="001878B5" w:rsidRPr="009D49D2">
              <w:rPr>
                <w:rFonts w:cstheme="minorHAnsi"/>
                <w:webHidden/>
              </w:rPr>
              <w:fldChar w:fldCharType="end"/>
            </w:r>
          </w:hyperlink>
        </w:p>
        <w:p w14:paraId="71A5AD98" w14:textId="77777777" w:rsidR="001878B5" w:rsidRDefault="00AE4E97" w:rsidP="009D49D2">
          <w:pPr>
            <w:pStyle w:val="TOC1"/>
            <w:rPr>
              <w:rFonts w:cstheme="minorHAnsi"/>
            </w:rPr>
          </w:pPr>
          <w:hyperlink w:anchor="_Toc49771482" w:history="1">
            <w:r w:rsidR="001878B5" w:rsidRPr="009D49D2">
              <w:rPr>
                <w:rStyle w:val="Hyperlink"/>
                <w:rFonts w:cstheme="minorHAnsi"/>
                <w:bCs/>
              </w:rPr>
              <w:t>II.</w:t>
            </w:r>
            <w:r w:rsidR="001878B5" w:rsidRPr="009D49D2">
              <w:rPr>
                <w:rFonts w:cstheme="minorHAnsi"/>
              </w:rPr>
              <w:tab/>
            </w:r>
            <w:r w:rsidR="001878B5" w:rsidRPr="009D49D2">
              <w:rPr>
                <w:rStyle w:val="Hyperlink"/>
                <w:rFonts w:cstheme="minorHAnsi"/>
                <w:bCs/>
              </w:rPr>
              <w:t>Duties and Responsibilities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_Toc49771482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7</w:t>
            </w:r>
            <w:r w:rsidR="001878B5" w:rsidRPr="009D49D2">
              <w:rPr>
                <w:rFonts w:cstheme="minorHAnsi"/>
                <w:webHidden/>
              </w:rPr>
              <w:fldChar w:fldCharType="end"/>
            </w:r>
          </w:hyperlink>
        </w:p>
        <w:p w14:paraId="25891110" w14:textId="4360DCC5" w:rsidR="00AB4BD0" w:rsidRDefault="00AB4BD0" w:rsidP="00AB4BD0">
          <w:pPr>
            <w:rPr>
              <w:b/>
              <w:noProof/>
            </w:rPr>
          </w:pPr>
          <w:r w:rsidRPr="00AB4BD0">
            <w:rPr>
              <w:b/>
              <w:noProof/>
            </w:rPr>
            <w:t xml:space="preserve">III. </w:t>
          </w:r>
          <w:r w:rsidRPr="00AB4BD0">
            <w:rPr>
              <w:b/>
              <w:noProof/>
            </w:rPr>
            <w:tab/>
            <w:t>Board Operations</w:t>
          </w:r>
          <w:r>
            <w:rPr>
              <w:b/>
              <w:noProof/>
            </w:rPr>
            <w:t>……………………………………………………………………………………….............................9</w:t>
          </w:r>
        </w:p>
        <w:p w14:paraId="10E90B7A" w14:textId="5D0DF4D4" w:rsidR="00AB4BD0" w:rsidRPr="00AB4BD0" w:rsidRDefault="00AB4BD0" w:rsidP="00AB4BD0">
          <w:pPr>
            <w:rPr>
              <w:b/>
              <w:noProof/>
            </w:rPr>
          </w:pPr>
          <w:r>
            <w:rPr>
              <w:b/>
              <w:noProof/>
            </w:rPr>
            <w:t xml:space="preserve">IV. </w:t>
          </w:r>
          <w:r w:rsidR="00E8581E">
            <w:rPr>
              <w:b/>
              <w:noProof/>
            </w:rPr>
            <w:tab/>
          </w:r>
          <w:r>
            <w:rPr>
              <w:b/>
              <w:noProof/>
            </w:rPr>
            <w:t>Board Related</w:t>
          </w:r>
          <w:r w:rsidR="00D95B17">
            <w:rPr>
              <w:b/>
              <w:noProof/>
            </w:rPr>
            <w:t xml:space="preserve"> </w:t>
          </w:r>
          <w:r>
            <w:rPr>
              <w:b/>
              <w:noProof/>
            </w:rPr>
            <w:t>Policies and Procedures…………………………………………</w:t>
          </w:r>
          <w:r w:rsidR="00E8581E">
            <w:rPr>
              <w:b/>
              <w:noProof/>
            </w:rPr>
            <w:t>…</w:t>
          </w:r>
          <w:r>
            <w:rPr>
              <w:b/>
              <w:noProof/>
            </w:rPr>
            <w:t>……………………………………11</w:t>
          </w:r>
        </w:p>
        <w:p w14:paraId="1D1C8A05" w14:textId="1D00C978" w:rsidR="00BB460C" w:rsidRPr="009D49D2" w:rsidRDefault="00BB460C" w:rsidP="009D49D2">
          <w:pPr>
            <w:pStyle w:val="TOC1"/>
            <w:rPr>
              <w:rStyle w:val="Hyperlink"/>
              <w:rFonts w:cstheme="minorHAnsi"/>
            </w:rPr>
          </w:pPr>
        </w:p>
        <w:p w14:paraId="21B2D110" w14:textId="689E547F" w:rsidR="001878B5" w:rsidRPr="009D49D2" w:rsidRDefault="00AE4E97" w:rsidP="009D49D2">
          <w:pPr>
            <w:pStyle w:val="TOC1"/>
            <w:rPr>
              <w:rFonts w:cstheme="minorHAnsi"/>
            </w:rPr>
          </w:pPr>
          <w:hyperlink w:anchor="_Toc49771488" w:history="1">
            <w:r w:rsidR="001878B5" w:rsidRPr="009D49D2">
              <w:rPr>
                <w:rStyle w:val="Hyperlink"/>
                <w:rFonts w:cstheme="minorHAnsi"/>
              </w:rPr>
              <w:t>EMPLOYEE</w:t>
            </w:r>
            <w:r w:rsidR="001878B5" w:rsidRPr="009D49D2">
              <w:rPr>
                <w:rFonts w:cstheme="minorHAnsi"/>
                <w:webHidden/>
              </w:rPr>
              <w:tab/>
            </w:r>
          </w:hyperlink>
        </w:p>
        <w:p w14:paraId="640B077C" w14:textId="77777777" w:rsidR="001878B5" w:rsidRPr="009D49D2" w:rsidRDefault="00AE4E97" w:rsidP="009D49D2">
          <w:pPr>
            <w:pStyle w:val="TOC1"/>
            <w:rPr>
              <w:rFonts w:cstheme="minorHAnsi"/>
            </w:rPr>
          </w:pPr>
          <w:hyperlink w:anchor="_Toc49771489" w:history="1">
            <w:r w:rsidR="001878B5" w:rsidRPr="009D49D2">
              <w:rPr>
                <w:rStyle w:val="Hyperlink"/>
                <w:rFonts w:cstheme="minorHAnsi"/>
              </w:rPr>
              <w:t>I.</w:t>
            </w:r>
            <w:r w:rsidR="001878B5" w:rsidRPr="009D49D2">
              <w:rPr>
                <w:rFonts w:cstheme="minorHAnsi"/>
              </w:rPr>
              <w:tab/>
            </w:r>
            <w:r w:rsidR="001878B5" w:rsidRPr="009D49D2">
              <w:rPr>
                <w:rStyle w:val="Hyperlink"/>
                <w:rFonts w:cstheme="minorHAnsi"/>
              </w:rPr>
              <w:t>Annual Training</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_Toc49771489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12</w:t>
            </w:r>
            <w:r w:rsidR="001878B5" w:rsidRPr="009D49D2">
              <w:rPr>
                <w:rFonts w:cstheme="minorHAnsi"/>
                <w:webHidden/>
              </w:rPr>
              <w:fldChar w:fldCharType="end"/>
            </w:r>
          </w:hyperlink>
        </w:p>
        <w:p w14:paraId="162B147D" w14:textId="77777777" w:rsidR="001878B5" w:rsidRPr="009D49D2" w:rsidRDefault="00AE4E97" w:rsidP="009D49D2">
          <w:pPr>
            <w:pStyle w:val="TOC1"/>
            <w:rPr>
              <w:rFonts w:cstheme="minorHAnsi"/>
            </w:rPr>
          </w:pPr>
          <w:hyperlink w:anchor="_Toc49771490" w:history="1">
            <w:r w:rsidR="001878B5" w:rsidRPr="009D49D2">
              <w:rPr>
                <w:rStyle w:val="Hyperlink"/>
                <w:rFonts w:cstheme="minorHAnsi"/>
              </w:rPr>
              <w:t>II.</w:t>
            </w:r>
            <w:r w:rsidR="001878B5" w:rsidRPr="009D49D2">
              <w:rPr>
                <w:rFonts w:cstheme="minorHAnsi"/>
              </w:rPr>
              <w:tab/>
            </w:r>
            <w:r w:rsidR="001878B5" w:rsidRPr="009D49D2">
              <w:rPr>
                <w:rStyle w:val="Hyperlink"/>
                <w:rFonts w:cstheme="minorHAnsi"/>
              </w:rPr>
              <w:t>Background Checks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_Toc49771490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12</w:t>
            </w:r>
            <w:r w:rsidR="001878B5" w:rsidRPr="009D49D2">
              <w:rPr>
                <w:rFonts w:cstheme="minorHAnsi"/>
                <w:webHidden/>
              </w:rPr>
              <w:fldChar w:fldCharType="end"/>
            </w:r>
          </w:hyperlink>
        </w:p>
        <w:p w14:paraId="0DBDBD3B" w14:textId="77777777" w:rsidR="001878B5" w:rsidRPr="009D49D2" w:rsidRDefault="00AE4E97" w:rsidP="009D49D2">
          <w:pPr>
            <w:pStyle w:val="TOC1"/>
            <w:rPr>
              <w:rFonts w:cstheme="minorHAnsi"/>
            </w:rPr>
          </w:pPr>
          <w:hyperlink w:anchor="_Toc49771491" w:history="1">
            <w:r w:rsidR="001878B5" w:rsidRPr="009D49D2">
              <w:rPr>
                <w:rStyle w:val="Hyperlink"/>
                <w:rFonts w:cstheme="minorHAnsi"/>
              </w:rPr>
              <w:t>III.</w:t>
            </w:r>
            <w:r w:rsidR="001878B5" w:rsidRPr="009D49D2">
              <w:rPr>
                <w:rFonts w:cstheme="minorHAnsi"/>
              </w:rPr>
              <w:tab/>
            </w:r>
            <w:r w:rsidR="001878B5" w:rsidRPr="009D49D2">
              <w:rPr>
                <w:rStyle w:val="Hyperlink"/>
                <w:rFonts w:cstheme="minorHAnsi"/>
              </w:rPr>
              <w:t>Communication with Media, Legislative Bodies and Political Organizations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_Toc49771491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12</w:t>
            </w:r>
            <w:r w:rsidR="001878B5" w:rsidRPr="009D49D2">
              <w:rPr>
                <w:rFonts w:cstheme="minorHAnsi"/>
                <w:webHidden/>
              </w:rPr>
              <w:fldChar w:fldCharType="end"/>
            </w:r>
          </w:hyperlink>
        </w:p>
        <w:p w14:paraId="43112E4A" w14:textId="77777777" w:rsidR="001878B5" w:rsidRPr="009D49D2" w:rsidRDefault="00AE4E97" w:rsidP="009D49D2">
          <w:pPr>
            <w:pStyle w:val="TOC1"/>
            <w:rPr>
              <w:rFonts w:cstheme="minorHAnsi"/>
            </w:rPr>
          </w:pPr>
          <w:hyperlink w:anchor="_Toc49771492" w:history="1">
            <w:r w:rsidR="001878B5" w:rsidRPr="009D49D2">
              <w:rPr>
                <w:rStyle w:val="Hyperlink"/>
                <w:rFonts w:cstheme="minorHAnsi"/>
              </w:rPr>
              <w:t>IV.</w:t>
            </w:r>
            <w:r w:rsidR="001878B5" w:rsidRPr="009D49D2">
              <w:rPr>
                <w:rFonts w:cstheme="minorHAnsi"/>
              </w:rPr>
              <w:tab/>
            </w:r>
            <w:r w:rsidR="001878B5" w:rsidRPr="009D49D2">
              <w:rPr>
                <w:rStyle w:val="Hyperlink"/>
                <w:rFonts w:cstheme="minorHAnsi"/>
              </w:rPr>
              <w:t>Compensation</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_Toc49771492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12</w:t>
            </w:r>
            <w:r w:rsidR="001878B5" w:rsidRPr="009D49D2">
              <w:rPr>
                <w:rFonts w:cstheme="minorHAnsi"/>
                <w:webHidden/>
              </w:rPr>
              <w:fldChar w:fldCharType="end"/>
            </w:r>
          </w:hyperlink>
        </w:p>
        <w:p w14:paraId="0529AD05" w14:textId="77777777" w:rsidR="001878B5" w:rsidRPr="009D49D2" w:rsidRDefault="00AE4E97" w:rsidP="009D49D2">
          <w:pPr>
            <w:pStyle w:val="TOC1"/>
            <w:rPr>
              <w:rFonts w:cstheme="minorHAnsi"/>
            </w:rPr>
          </w:pPr>
          <w:hyperlink w:anchor="_Toc49771493" w:history="1">
            <w:r w:rsidR="001878B5" w:rsidRPr="009D49D2">
              <w:rPr>
                <w:rStyle w:val="Hyperlink"/>
                <w:rFonts w:cstheme="minorHAnsi"/>
              </w:rPr>
              <w:t>V.</w:t>
            </w:r>
            <w:r w:rsidR="001878B5" w:rsidRPr="009D49D2">
              <w:rPr>
                <w:rFonts w:cstheme="minorHAnsi"/>
              </w:rPr>
              <w:tab/>
            </w:r>
            <w:r w:rsidR="001878B5" w:rsidRPr="009D49D2">
              <w:rPr>
                <w:rStyle w:val="Hyperlink"/>
                <w:rFonts w:cstheme="minorHAnsi"/>
              </w:rPr>
              <w:t>Conduct and Discipline</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_Toc49771493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13</w:t>
            </w:r>
            <w:r w:rsidR="001878B5" w:rsidRPr="009D49D2">
              <w:rPr>
                <w:rFonts w:cstheme="minorHAnsi"/>
                <w:webHidden/>
              </w:rPr>
              <w:fldChar w:fldCharType="end"/>
            </w:r>
          </w:hyperlink>
        </w:p>
        <w:p w14:paraId="2ADF4E04" w14:textId="77777777" w:rsidR="001878B5" w:rsidRPr="009D49D2" w:rsidRDefault="00AE4E97" w:rsidP="009D49D2">
          <w:pPr>
            <w:pStyle w:val="TOC1"/>
            <w:rPr>
              <w:rFonts w:cstheme="minorHAnsi"/>
            </w:rPr>
          </w:pPr>
          <w:hyperlink w:anchor="_Toc49771494" w:history="1">
            <w:r w:rsidR="001878B5" w:rsidRPr="009D49D2">
              <w:rPr>
                <w:rStyle w:val="Hyperlink"/>
                <w:rFonts w:cstheme="minorHAnsi"/>
              </w:rPr>
              <w:t>VI.</w:t>
            </w:r>
            <w:r w:rsidR="001878B5" w:rsidRPr="009D49D2">
              <w:rPr>
                <w:rFonts w:cstheme="minorHAnsi"/>
              </w:rPr>
              <w:tab/>
            </w:r>
            <w:r w:rsidR="001878B5" w:rsidRPr="009D49D2">
              <w:rPr>
                <w:rStyle w:val="Hyperlink"/>
                <w:rFonts w:cstheme="minorHAnsi"/>
              </w:rPr>
              <w:t>Continuing Education Tuition Payment and Reimbursement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_Toc49771494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15</w:t>
            </w:r>
            <w:r w:rsidR="001878B5" w:rsidRPr="009D49D2">
              <w:rPr>
                <w:rFonts w:cstheme="minorHAnsi"/>
                <w:webHidden/>
              </w:rPr>
              <w:fldChar w:fldCharType="end"/>
            </w:r>
          </w:hyperlink>
        </w:p>
        <w:p w14:paraId="53C0C7F1" w14:textId="77777777" w:rsidR="001878B5" w:rsidRPr="009D49D2" w:rsidRDefault="00AE4E97" w:rsidP="009D49D2">
          <w:pPr>
            <w:pStyle w:val="TOC1"/>
            <w:rPr>
              <w:rFonts w:cstheme="minorHAnsi"/>
            </w:rPr>
          </w:pPr>
          <w:hyperlink w:anchor="_Toc49771495" w:history="1">
            <w:r w:rsidR="001878B5" w:rsidRPr="009D49D2">
              <w:rPr>
                <w:rStyle w:val="Hyperlink"/>
                <w:rFonts w:cstheme="minorHAnsi"/>
              </w:rPr>
              <w:t>VII.</w:t>
            </w:r>
            <w:r w:rsidR="001878B5" w:rsidRPr="009D49D2">
              <w:rPr>
                <w:rFonts w:cstheme="minorHAnsi"/>
              </w:rPr>
              <w:tab/>
            </w:r>
            <w:r w:rsidR="001878B5" w:rsidRPr="009D49D2">
              <w:rPr>
                <w:rStyle w:val="Hyperlink"/>
                <w:rFonts w:cstheme="minorHAnsi"/>
              </w:rPr>
              <w:t>Cultural Humility</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_Toc49771495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16</w:t>
            </w:r>
            <w:r w:rsidR="001878B5" w:rsidRPr="009D49D2">
              <w:rPr>
                <w:rFonts w:cstheme="minorHAnsi"/>
                <w:webHidden/>
              </w:rPr>
              <w:fldChar w:fldCharType="end"/>
            </w:r>
          </w:hyperlink>
        </w:p>
        <w:p w14:paraId="25C3563F" w14:textId="77777777" w:rsidR="001878B5" w:rsidRPr="009D49D2" w:rsidRDefault="00AE4E97" w:rsidP="009D49D2">
          <w:pPr>
            <w:pStyle w:val="TOC1"/>
            <w:rPr>
              <w:rFonts w:cstheme="minorHAnsi"/>
            </w:rPr>
          </w:pPr>
          <w:hyperlink w:anchor="_Toc49771496" w:history="1">
            <w:r w:rsidR="001878B5" w:rsidRPr="009D49D2">
              <w:rPr>
                <w:rStyle w:val="Hyperlink"/>
                <w:rFonts w:cstheme="minorHAnsi"/>
              </w:rPr>
              <w:t>VIII.</w:t>
            </w:r>
            <w:r w:rsidR="001878B5" w:rsidRPr="009D49D2">
              <w:rPr>
                <w:rFonts w:cstheme="minorHAnsi"/>
              </w:rPr>
              <w:tab/>
            </w:r>
            <w:r w:rsidR="001878B5" w:rsidRPr="009D49D2">
              <w:rPr>
                <w:rStyle w:val="Hyperlink"/>
                <w:rFonts w:cstheme="minorHAnsi"/>
              </w:rPr>
              <w:t>Employee/Intern/Student Orientation</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_Toc49771496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16</w:t>
            </w:r>
            <w:r w:rsidR="001878B5" w:rsidRPr="009D49D2">
              <w:rPr>
                <w:rFonts w:cstheme="minorHAnsi"/>
                <w:webHidden/>
              </w:rPr>
              <w:fldChar w:fldCharType="end"/>
            </w:r>
          </w:hyperlink>
        </w:p>
        <w:p w14:paraId="51D085BA" w14:textId="77777777" w:rsidR="001878B5" w:rsidRPr="009D49D2" w:rsidRDefault="00AE4E97" w:rsidP="009D49D2">
          <w:pPr>
            <w:pStyle w:val="TOC1"/>
            <w:rPr>
              <w:rFonts w:cstheme="minorHAnsi"/>
            </w:rPr>
          </w:pPr>
          <w:hyperlink w:anchor="_Toc49771497" w:history="1">
            <w:r w:rsidR="001878B5" w:rsidRPr="009D49D2">
              <w:rPr>
                <w:rStyle w:val="Hyperlink"/>
                <w:rFonts w:cstheme="minorHAnsi"/>
              </w:rPr>
              <w:t>IX.</w:t>
            </w:r>
            <w:r w:rsidR="001878B5" w:rsidRPr="009D49D2">
              <w:rPr>
                <w:rFonts w:cstheme="minorHAnsi"/>
              </w:rPr>
              <w:tab/>
            </w:r>
            <w:r w:rsidR="001878B5" w:rsidRPr="009D49D2">
              <w:rPr>
                <w:rStyle w:val="Hyperlink"/>
                <w:rFonts w:cstheme="minorHAnsi"/>
              </w:rPr>
              <w:t>Employee Security</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_Toc49771497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17</w:t>
            </w:r>
            <w:r w:rsidR="001878B5" w:rsidRPr="009D49D2">
              <w:rPr>
                <w:rFonts w:cstheme="minorHAnsi"/>
                <w:webHidden/>
              </w:rPr>
              <w:fldChar w:fldCharType="end"/>
            </w:r>
          </w:hyperlink>
        </w:p>
        <w:p w14:paraId="47A71E6A" w14:textId="77777777" w:rsidR="001878B5" w:rsidRPr="009D49D2" w:rsidRDefault="00AE4E97" w:rsidP="009D49D2">
          <w:pPr>
            <w:pStyle w:val="TOC1"/>
            <w:rPr>
              <w:rFonts w:cstheme="minorHAnsi"/>
            </w:rPr>
          </w:pPr>
          <w:hyperlink w:anchor="_Toc49771498" w:history="1">
            <w:r w:rsidR="001878B5" w:rsidRPr="009D49D2">
              <w:rPr>
                <w:rStyle w:val="Hyperlink"/>
                <w:rFonts w:cstheme="minorHAnsi"/>
              </w:rPr>
              <w:t>X.</w:t>
            </w:r>
            <w:r w:rsidR="001878B5" w:rsidRPr="009D49D2">
              <w:rPr>
                <w:rFonts w:cstheme="minorHAnsi"/>
              </w:rPr>
              <w:tab/>
            </w:r>
            <w:r w:rsidR="001878B5" w:rsidRPr="009D49D2">
              <w:rPr>
                <w:rStyle w:val="Hyperlink"/>
                <w:rFonts w:cstheme="minorHAnsi"/>
              </w:rPr>
              <w:t>Equal Employment Opportunity</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_Toc49771498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17</w:t>
            </w:r>
            <w:r w:rsidR="001878B5" w:rsidRPr="009D49D2">
              <w:rPr>
                <w:rFonts w:cstheme="minorHAnsi"/>
                <w:webHidden/>
              </w:rPr>
              <w:fldChar w:fldCharType="end"/>
            </w:r>
          </w:hyperlink>
        </w:p>
        <w:p w14:paraId="7146AD49" w14:textId="77777777" w:rsidR="001878B5" w:rsidRPr="009D49D2" w:rsidRDefault="00AE4E97" w:rsidP="009D49D2">
          <w:pPr>
            <w:pStyle w:val="TOC1"/>
            <w:rPr>
              <w:rFonts w:cstheme="minorHAnsi"/>
            </w:rPr>
          </w:pPr>
          <w:hyperlink w:anchor="_Toc49771499" w:history="1">
            <w:r w:rsidR="001878B5" w:rsidRPr="009D49D2">
              <w:rPr>
                <w:rStyle w:val="Hyperlink"/>
                <w:rFonts w:cstheme="minorHAnsi"/>
              </w:rPr>
              <w:t>XI.</w:t>
            </w:r>
            <w:r w:rsidR="001878B5" w:rsidRPr="009D49D2">
              <w:rPr>
                <w:rFonts w:cstheme="minorHAnsi"/>
              </w:rPr>
              <w:tab/>
            </w:r>
            <w:r w:rsidR="001878B5" w:rsidRPr="009D49D2">
              <w:rPr>
                <w:rStyle w:val="Hyperlink"/>
                <w:rFonts w:cstheme="minorHAnsi"/>
              </w:rPr>
              <w:t>Health and Safety</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_Toc49771499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17</w:t>
            </w:r>
            <w:r w:rsidR="001878B5" w:rsidRPr="009D49D2">
              <w:rPr>
                <w:rFonts w:cstheme="minorHAnsi"/>
                <w:webHidden/>
              </w:rPr>
              <w:fldChar w:fldCharType="end"/>
            </w:r>
          </w:hyperlink>
        </w:p>
        <w:p w14:paraId="3F72AF1F" w14:textId="77777777" w:rsidR="001878B5" w:rsidRPr="009D49D2" w:rsidRDefault="00AE4E97" w:rsidP="009D49D2">
          <w:pPr>
            <w:pStyle w:val="TOC1"/>
            <w:rPr>
              <w:rFonts w:cstheme="minorHAnsi"/>
            </w:rPr>
          </w:pPr>
          <w:hyperlink w:anchor="_Toc49771500" w:history="1">
            <w:r w:rsidR="001878B5" w:rsidRPr="009D49D2">
              <w:rPr>
                <w:rStyle w:val="Hyperlink"/>
                <w:rFonts w:cstheme="minorHAnsi"/>
              </w:rPr>
              <w:t>XII.</w:t>
            </w:r>
            <w:r w:rsidR="001878B5" w:rsidRPr="009D49D2">
              <w:rPr>
                <w:rFonts w:cstheme="minorHAnsi"/>
              </w:rPr>
              <w:tab/>
            </w:r>
            <w:r w:rsidR="001878B5" w:rsidRPr="009D49D2">
              <w:rPr>
                <w:rStyle w:val="Hyperlink"/>
                <w:rFonts w:cstheme="minorHAnsi"/>
              </w:rPr>
              <w:t>Hiring</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_Toc49771500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18</w:t>
            </w:r>
            <w:r w:rsidR="001878B5" w:rsidRPr="009D49D2">
              <w:rPr>
                <w:rFonts w:cstheme="minorHAnsi"/>
                <w:webHidden/>
              </w:rPr>
              <w:fldChar w:fldCharType="end"/>
            </w:r>
          </w:hyperlink>
        </w:p>
        <w:p w14:paraId="2DB51DCA" w14:textId="77777777" w:rsidR="001878B5" w:rsidRPr="009D49D2" w:rsidRDefault="00AE4E97" w:rsidP="009D49D2">
          <w:pPr>
            <w:pStyle w:val="TOC1"/>
            <w:rPr>
              <w:rFonts w:cstheme="minorHAnsi"/>
            </w:rPr>
          </w:pPr>
          <w:hyperlink w:anchor="_Toc49771501" w:history="1">
            <w:r w:rsidR="001878B5" w:rsidRPr="009D49D2">
              <w:rPr>
                <w:rStyle w:val="Hyperlink"/>
                <w:rFonts w:cstheme="minorHAnsi"/>
              </w:rPr>
              <w:t>XIII.</w:t>
            </w:r>
            <w:r w:rsidR="001878B5" w:rsidRPr="009D49D2">
              <w:rPr>
                <w:rFonts w:cstheme="minorHAnsi"/>
              </w:rPr>
              <w:tab/>
            </w:r>
            <w:r w:rsidR="001878B5" w:rsidRPr="009D49D2">
              <w:rPr>
                <w:rStyle w:val="Hyperlink"/>
                <w:rFonts w:cstheme="minorHAnsi"/>
              </w:rPr>
              <w:t>Hours of Operation</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_Toc49771501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19</w:t>
            </w:r>
            <w:r w:rsidR="001878B5" w:rsidRPr="009D49D2">
              <w:rPr>
                <w:rFonts w:cstheme="minorHAnsi"/>
                <w:webHidden/>
              </w:rPr>
              <w:fldChar w:fldCharType="end"/>
            </w:r>
          </w:hyperlink>
        </w:p>
        <w:p w14:paraId="1844ACF2" w14:textId="77777777" w:rsidR="001878B5" w:rsidRPr="009D49D2" w:rsidRDefault="00AE4E97" w:rsidP="009D49D2">
          <w:pPr>
            <w:pStyle w:val="TOC1"/>
            <w:rPr>
              <w:rFonts w:cstheme="minorHAnsi"/>
            </w:rPr>
          </w:pPr>
          <w:hyperlink w:anchor="_Toc49771502" w:history="1">
            <w:r w:rsidR="001878B5" w:rsidRPr="009D49D2">
              <w:rPr>
                <w:rStyle w:val="Hyperlink"/>
                <w:rFonts w:cstheme="minorHAnsi"/>
              </w:rPr>
              <w:t>XIV.</w:t>
            </w:r>
            <w:r w:rsidR="001878B5" w:rsidRPr="009D49D2">
              <w:rPr>
                <w:rFonts w:cstheme="minorHAnsi"/>
              </w:rPr>
              <w:tab/>
            </w:r>
            <w:r w:rsidR="001878B5" w:rsidRPr="009D49D2">
              <w:rPr>
                <w:rStyle w:val="Hyperlink"/>
                <w:rFonts w:cstheme="minorHAnsi"/>
              </w:rPr>
              <w:t>Internal Complaint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_Toc49771502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19</w:t>
            </w:r>
            <w:r w:rsidR="001878B5" w:rsidRPr="009D49D2">
              <w:rPr>
                <w:rFonts w:cstheme="minorHAnsi"/>
                <w:webHidden/>
              </w:rPr>
              <w:fldChar w:fldCharType="end"/>
            </w:r>
          </w:hyperlink>
        </w:p>
        <w:p w14:paraId="1DAB7C3C" w14:textId="77777777" w:rsidR="001878B5" w:rsidRPr="009D49D2" w:rsidRDefault="00AE4E97" w:rsidP="009D49D2">
          <w:pPr>
            <w:pStyle w:val="TOC1"/>
            <w:rPr>
              <w:rFonts w:cstheme="minorHAnsi"/>
            </w:rPr>
          </w:pPr>
          <w:hyperlink w:anchor="_Toc49771503" w:history="1">
            <w:r w:rsidR="001878B5" w:rsidRPr="009D49D2">
              <w:rPr>
                <w:rStyle w:val="Hyperlink"/>
                <w:rFonts w:cstheme="minorHAnsi"/>
              </w:rPr>
              <w:t>XV.</w:t>
            </w:r>
            <w:r w:rsidR="001878B5" w:rsidRPr="009D49D2">
              <w:rPr>
                <w:rFonts w:cstheme="minorHAnsi"/>
              </w:rPr>
              <w:tab/>
            </w:r>
            <w:r w:rsidR="001878B5" w:rsidRPr="009D49D2">
              <w:rPr>
                <w:rStyle w:val="Hyperlink"/>
                <w:rFonts w:cstheme="minorHAnsi"/>
              </w:rPr>
              <w:t>Leave</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_Toc49771503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20</w:t>
            </w:r>
            <w:r w:rsidR="001878B5" w:rsidRPr="009D49D2">
              <w:rPr>
                <w:rFonts w:cstheme="minorHAnsi"/>
                <w:webHidden/>
              </w:rPr>
              <w:fldChar w:fldCharType="end"/>
            </w:r>
          </w:hyperlink>
        </w:p>
        <w:p w14:paraId="56C9C5BD" w14:textId="77777777" w:rsidR="001878B5" w:rsidRPr="009D49D2" w:rsidRDefault="00AE4E97" w:rsidP="009D49D2">
          <w:pPr>
            <w:pStyle w:val="TOC1"/>
            <w:rPr>
              <w:rFonts w:cstheme="minorHAnsi"/>
            </w:rPr>
          </w:pPr>
          <w:hyperlink w:anchor="_Toc49771504" w:history="1">
            <w:r w:rsidR="001878B5" w:rsidRPr="009D49D2">
              <w:rPr>
                <w:rStyle w:val="Hyperlink"/>
                <w:rFonts w:cstheme="minorHAnsi"/>
              </w:rPr>
              <w:t>XVI.</w:t>
            </w:r>
            <w:r w:rsidR="001878B5" w:rsidRPr="009D49D2">
              <w:rPr>
                <w:rFonts w:cstheme="minorHAnsi"/>
              </w:rPr>
              <w:tab/>
            </w:r>
            <w:r w:rsidR="001878B5" w:rsidRPr="009D49D2">
              <w:rPr>
                <w:rStyle w:val="Hyperlink"/>
                <w:rFonts w:cstheme="minorHAnsi"/>
              </w:rPr>
              <w:t>Pay Procedures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_Toc49771504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22</w:t>
            </w:r>
            <w:r w:rsidR="001878B5" w:rsidRPr="009D49D2">
              <w:rPr>
                <w:rFonts w:cstheme="minorHAnsi"/>
                <w:webHidden/>
              </w:rPr>
              <w:fldChar w:fldCharType="end"/>
            </w:r>
          </w:hyperlink>
        </w:p>
        <w:p w14:paraId="15B3C97E" w14:textId="77777777" w:rsidR="001878B5" w:rsidRPr="009D49D2" w:rsidRDefault="00AE4E97" w:rsidP="009D49D2">
          <w:pPr>
            <w:pStyle w:val="TOC1"/>
            <w:rPr>
              <w:rFonts w:cstheme="minorHAnsi"/>
            </w:rPr>
          </w:pPr>
          <w:hyperlink w:anchor="_Toc49771505" w:history="1">
            <w:r w:rsidR="001878B5" w:rsidRPr="009D49D2">
              <w:rPr>
                <w:rStyle w:val="Hyperlink"/>
                <w:rFonts w:cstheme="minorHAnsi"/>
              </w:rPr>
              <w:t>XVII.</w:t>
            </w:r>
            <w:r w:rsidR="001878B5" w:rsidRPr="009D49D2">
              <w:rPr>
                <w:rFonts w:cstheme="minorHAnsi"/>
              </w:rPr>
              <w:tab/>
            </w:r>
            <w:r w:rsidR="001878B5" w:rsidRPr="009D49D2">
              <w:rPr>
                <w:rStyle w:val="Hyperlink"/>
                <w:rFonts w:cstheme="minorHAnsi"/>
              </w:rPr>
              <w:t>Performance Reviews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_Toc49771505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23</w:t>
            </w:r>
            <w:r w:rsidR="001878B5" w:rsidRPr="009D49D2">
              <w:rPr>
                <w:rFonts w:cstheme="minorHAnsi"/>
                <w:webHidden/>
              </w:rPr>
              <w:fldChar w:fldCharType="end"/>
            </w:r>
          </w:hyperlink>
        </w:p>
        <w:p w14:paraId="2D45947B" w14:textId="77777777" w:rsidR="001878B5" w:rsidRPr="009D49D2" w:rsidRDefault="00AE4E97" w:rsidP="009D49D2">
          <w:pPr>
            <w:pStyle w:val="TOC1"/>
            <w:rPr>
              <w:rFonts w:cstheme="minorHAnsi"/>
            </w:rPr>
          </w:pPr>
          <w:hyperlink w:anchor="_Toc49771506" w:history="1">
            <w:r w:rsidR="001878B5" w:rsidRPr="009D49D2">
              <w:rPr>
                <w:rStyle w:val="Hyperlink"/>
                <w:rFonts w:cstheme="minorHAnsi"/>
              </w:rPr>
              <w:t>XVIII.</w:t>
            </w:r>
            <w:r w:rsidR="001878B5" w:rsidRPr="009D49D2">
              <w:rPr>
                <w:rFonts w:cstheme="minorHAnsi"/>
              </w:rPr>
              <w:tab/>
            </w:r>
            <w:r w:rsidR="001878B5" w:rsidRPr="009D49D2">
              <w:rPr>
                <w:rStyle w:val="Hyperlink"/>
                <w:rFonts w:cstheme="minorHAnsi"/>
              </w:rPr>
              <w:t>Staff Meetings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_Toc49771506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23</w:t>
            </w:r>
            <w:r w:rsidR="001878B5" w:rsidRPr="009D49D2">
              <w:rPr>
                <w:rFonts w:cstheme="minorHAnsi"/>
                <w:webHidden/>
              </w:rPr>
              <w:fldChar w:fldCharType="end"/>
            </w:r>
          </w:hyperlink>
        </w:p>
        <w:p w14:paraId="615E04E1" w14:textId="77777777" w:rsidR="001878B5" w:rsidRPr="009D49D2" w:rsidRDefault="00AE4E97" w:rsidP="009D49D2">
          <w:pPr>
            <w:pStyle w:val="TOC1"/>
            <w:rPr>
              <w:rFonts w:cstheme="minorHAnsi"/>
            </w:rPr>
          </w:pPr>
          <w:hyperlink w:anchor="_Toc49771507" w:history="1">
            <w:r w:rsidR="001878B5" w:rsidRPr="009D49D2">
              <w:rPr>
                <w:rStyle w:val="Hyperlink"/>
                <w:rFonts w:cstheme="minorHAnsi"/>
              </w:rPr>
              <w:t>XIX.</w:t>
            </w:r>
            <w:r w:rsidR="001878B5" w:rsidRPr="009D49D2">
              <w:rPr>
                <w:rFonts w:cstheme="minorHAnsi"/>
              </w:rPr>
              <w:tab/>
            </w:r>
            <w:r w:rsidR="001878B5" w:rsidRPr="009D49D2">
              <w:rPr>
                <w:rStyle w:val="Hyperlink"/>
                <w:rFonts w:cstheme="minorHAnsi"/>
              </w:rPr>
              <w:t>Termination of Employment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_Toc49771507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24</w:t>
            </w:r>
            <w:r w:rsidR="001878B5" w:rsidRPr="009D49D2">
              <w:rPr>
                <w:rFonts w:cstheme="minorHAnsi"/>
                <w:webHidden/>
              </w:rPr>
              <w:fldChar w:fldCharType="end"/>
            </w:r>
          </w:hyperlink>
        </w:p>
        <w:p w14:paraId="6EEE0F8A" w14:textId="77777777" w:rsidR="001878B5" w:rsidRPr="009D49D2" w:rsidRDefault="00AE4E97" w:rsidP="009D49D2">
          <w:pPr>
            <w:pStyle w:val="TOC1"/>
            <w:rPr>
              <w:rFonts w:cstheme="minorHAnsi"/>
            </w:rPr>
          </w:pPr>
          <w:hyperlink w:anchor="_Toc49771508" w:history="1">
            <w:r w:rsidR="001878B5" w:rsidRPr="009D49D2">
              <w:rPr>
                <w:rStyle w:val="Hyperlink"/>
                <w:rFonts w:cstheme="minorHAnsi"/>
              </w:rPr>
              <w:t>XX.</w:t>
            </w:r>
            <w:r w:rsidR="001878B5" w:rsidRPr="009D49D2">
              <w:rPr>
                <w:rFonts w:cstheme="minorHAnsi"/>
              </w:rPr>
              <w:tab/>
            </w:r>
            <w:r w:rsidR="001878B5" w:rsidRPr="009D49D2">
              <w:rPr>
                <w:rStyle w:val="Hyperlink"/>
                <w:rFonts w:cstheme="minorHAnsi"/>
              </w:rPr>
              <w:t>Terms and Conditions of Employment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_Toc49771508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25</w:t>
            </w:r>
            <w:r w:rsidR="001878B5" w:rsidRPr="009D49D2">
              <w:rPr>
                <w:rFonts w:cstheme="minorHAnsi"/>
                <w:webHidden/>
              </w:rPr>
              <w:fldChar w:fldCharType="end"/>
            </w:r>
          </w:hyperlink>
        </w:p>
        <w:p w14:paraId="3DD71F3D" w14:textId="77777777" w:rsidR="001878B5" w:rsidRPr="009D49D2" w:rsidRDefault="00AE4E97" w:rsidP="009D49D2">
          <w:pPr>
            <w:pStyle w:val="TOC1"/>
            <w:rPr>
              <w:rFonts w:cstheme="minorHAnsi"/>
            </w:rPr>
          </w:pPr>
          <w:hyperlink w:anchor="_Toc49771509" w:history="1">
            <w:r w:rsidR="001878B5" w:rsidRPr="009D49D2">
              <w:rPr>
                <w:rStyle w:val="Hyperlink"/>
                <w:rFonts w:cstheme="minorHAnsi"/>
              </w:rPr>
              <w:t>XXI.</w:t>
            </w:r>
            <w:r w:rsidR="001878B5" w:rsidRPr="009D49D2">
              <w:rPr>
                <w:rFonts w:cstheme="minorHAnsi"/>
              </w:rPr>
              <w:tab/>
            </w:r>
            <w:r w:rsidR="001878B5" w:rsidRPr="009D49D2">
              <w:rPr>
                <w:rStyle w:val="Hyperlink"/>
                <w:rFonts w:cstheme="minorHAnsi"/>
              </w:rPr>
              <w:t>Whistleblower</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_Toc49771509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26</w:t>
            </w:r>
            <w:r w:rsidR="001878B5" w:rsidRPr="009D49D2">
              <w:rPr>
                <w:rFonts w:cstheme="minorHAnsi"/>
                <w:webHidden/>
              </w:rPr>
              <w:fldChar w:fldCharType="end"/>
            </w:r>
          </w:hyperlink>
        </w:p>
        <w:p w14:paraId="00D6359D" w14:textId="77777777" w:rsidR="001878B5" w:rsidRPr="009D49D2" w:rsidRDefault="00AE4E97" w:rsidP="009D49D2">
          <w:pPr>
            <w:pStyle w:val="TOC1"/>
            <w:rPr>
              <w:rFonts w:cstheme="minorHAnsi"/>
            </w:rPr>
          </w:pPr>
          <w:hyperlink w:anchor="_Toc49771510" w:history="1">
            <w:r w:rsidR="001878B5" w:rsidRPr="009D49D2">
              <w:rPr>
                <w:rStyle w:val="Hyperlink"/>
                <w:rFonts w:cstheme="minorHAnsi"/>
              </w:rPr>
              <w:t>XXII.</w:t>
            </w:r>
            <w:r w:rsidR="001878B5" w:rsidRPr="009D49D2">
              <w:rPr>
                <w:rFonts w:cstheme="minorHAnsi"/>
              </w:rPr>
              <w:tab/>
            </w:r>
            <w:r w:rsidR="001878B5" w:rsidRPr="009D49D2">
              <w:rPr>
                <w:rStyle w:val="Hyperlink"/>
                <w:rFonts w:cstheme="minorHAnsi"/>
              </w:rPr>
              <w:t>Workers Compensation Insurance</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_Toc49771510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27</w:t>
            </w:r>
            <w:r w:rsidR="001878B5" w:rsidRPr="009D49D2">
              <w:rPr>
                <w:rFonts w:cstheme="minorHAnsi"/>
                <w:webHidden/>
              </w:rPr>
              <w:fldChar w:fldCharType="end"/>
            </w:r>
          </w:hyperlink>
        </w:p>
        <w:p w14:paraId="423DC1C8" w14:textId="77777777" w:rsidR="00BB460C" w:rsidRPr="009D49D2" w:rsidRDefault="00BB460C" w:rsidP="009D49D2">
          <w:pPr>
            <w:pStyle w:val="TOC1"/>
            <w:rPr>
              <w:rStyle w:val="Hyperlink"/>
              <w:rFonts w:cstheme="minorHAnsi"/>
            </w:rPr>
          </w:pPr>
        </w:p>
        <w:p w14:paraId="34D38255" w14:textId="6DFBEAFF" w:rsidR="001878B5" w:rsidRPr="009D49D2" w:rsidRDefault="00AE4E97" w:rsidP="009D49D2">
          <w:pPr>
            <w:pStyle w:val="TOC1"/>
            <w:rPr>
              <w:rFonts w:cstheme="minorHAnsi"/>
            </w:rPr>
          </w:pPr>
          <w:hyperlink w:anchor="_Toc49771511" w:history="1">
            <w:r w:rsidR="001878B5" w:rsidRPr="009D49D2">
              <w:rPr>
                <w:rStyle w:val="Hyperlink"/>
                <w:rFonts w:cstheme="minorHAnsi"/>
              </w:rPr>
              <w:t>FINANCIAL</w:t>
            </w:r>
          </w:hyperlink>
        </w:p>
        <w:p w14:paraId="313BB67F" w14:textId="77777777" w:rsidR="001878B5" w:rsidRDefault="00AE4E97" w:rsidP="009D49D2">
          <w:pPr>
            <w:pStyle w:val="TOC1"/>
            <w:rPr>
              <w:rFonts w:cstheme="minorHAnsi"/>
            </w:rPr>
          </w:pPr>
          <w:hyperlink w:anchor="_Toc49771512" w:history="1">
            <w:r w:rsidR="001878B5" w:rsidRPr="009D49D2">
              <w:rPr>
                <w:rStyle w:val="Hyperlink"/>
                <w:rFonts w:cstheme="minorHAnsi"/>
              </w:rPr>
              <w:t>I.</w:t>
            </w:r>
            <w:r w:rsidR="001878B5" w:rsidRPr="009D49D2">
              <w:rPr>
                <w:rFonts w:cstheme="minorHAnsi"/>
              </w:rPr>
              <w:tab/>
            </w:r>
            <w:r w:rsidR="001878B5" w:rsidRPr="009D49D2">
              <w:rPr>
                <w:rStyle w:val="Hyperlink"/>
                <w:rFonts w:cstheme="minorHAnsi"/>
              </w:rPr>
              <w:t>Accounts Payable</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_Toc49771512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28</w:t>
            </w:r>
            <w:r w:rsidR="001878B5" w:rsidRPr="009D49D2">
              <w:rPr>
                <w:rFonts w:cstheme="minorHAnsi"/>
                <w:webHidden/>
              </w:rPr>
              <w:fldChar w:fldCharType="end"/>
            </w:r>
          </w:hyperlink>
        </w:p>
        <w:p w14:paraId="00F02C66" w14:textId="0153A81D" w:rsidR="002C22D8" w:rsidRPr="002C22D8" w:rsidRDefault="002C22D8" w:rsidP="002C22D8">
          <w:pPr>
            <w:rPr>
              <w:b/>
            </w:rPr>
          </w:pPr>
          <w:r w:rsidRPr="002C22D8">
            <w:rPr>
              <w:b/>
            </w:rPr>
            <w:t xml:space="preserve">II. </w:t>
          </w:r>
          <w:r w:rsidRPr="002C22D8">
            <w:rPr>
              <w:b/>
            </w:rPr>
            <w:tab/>
            <w:t>Accounts Receivable…………………………………………………………………………………………</w:t>
          </w:r>
          <w:r>
            <w:rPr>
              <w:b/>
            </w:rPr>
            <w:t>.</w:t>
          </w:r>
          <w:r w:rsidRPr="002C22D8">
            <w:rPr>
              <w:b/>
            </w:rPr>
            <w:t>…………………29</w:t>
          </w:r>
        </w:p>
        <w:p w14:paraId="5AD4ED48" w14:textId="77777777" w:rsidR="001878B5" w:rsidRPr="009D49D2" w:rsidRDefault="00AE4E97" w:rsidP="009D49D2">
          <w:pPr>
            <w:pStyle w:val="TOC1"/>
            <w:rPr>
              <w:rFonts w:cstheme="minorHAnsi"/>
            </w:rPr>
          </w:pPr>
          <w:hyperlink w:anchor="_Toc49771513" w:history="1">
            <w:r w:rsidR="001878B5" w:rsidRPr="009D49D2">
              <w:rPr>
                <w:rStyle w:val="Hyperlink"/>
                <w:rFonts w:cstheme="minorHAnsi"/>
              </w:rPr>
              <w:t>III.</w:t>
            </w:r>
            <w:r w:rsidR="001878B5" w:rsidRPr="009D49D2">
              <w:rPr>
                <w:rFonts w:cstheme="minorHAnsi"/>
              </w:rPr>
              <w:tab/>
            </w:r>
            <w:r w:rsidR="001878B5" w:rsidRPr="009D49D2">
              <w:rPr>
                <w:rStyle w:val="Hyperlink"/>
                <w:rFonts w:cstheme="minorHAnsi"/>
              </w:rPr>
              <w:t>Asset Protection</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_Toc49771513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30</w:t>
            </w:r>
            <w:r w:rsidR="001878B5" w:rsidRPr="009D49D2">
              <w:rPr>
                <w:rFonts w:cstheme="minorHAnsi"/>
                <w:webHidden/>
              </w:rPr>
              <w:fldChar w:fldCharType="end"/>
            </w:r>
          </w:hyperlink>
        </w:p>
        <w:p w14:paraId="359FBBC3" w14:textId="77777777" w:rsidR="001878B5" w:rsidRPr="009D49D2" w:rsidRDefault="00AE4E97" w:rsidP="009D49D2">
          <w:pPr>
            <w:pStyle w:val="TOC1"/>
            <w:rPr>
              <w:rFonts w:cstheme="minorHAnsi"/>
            </w:rPr>
          </w:pPr>
          <w:hyperlink w:anchor="_Toc49771514" w:history="1">
            <w:r w:rsidR="001878B5" w:rsidRPr="009D49D2">
              <w:rPr>
                <w:rStyle w:val="Hyperlink"/>
                <w:rFonts w:cstheme="minorHAnsi"/>
              </w:rPr>
              <w:t>IV.</w:t>
            </w:r>
            <w:r w:rsidR="001878B5" w:rsidRPr="009D49D2">
              <w:rPr>
                <w:rFonts w:cstheme="minorHAnsi"/>
              </w:rPr>
              <w:tab/>
            </w:r>
            <w:r w:rsidR="001878B5" w:rsidRPr="009D49D2">
              <w:rPr>
                <w:rStyle w:val="Hyperlink"/>
                <w:rFonts w:cstheme="minorHAnsi"/>
              </w:rPr>
              <w:t>Benefits Coverage</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_Toc49771514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31</w:t>
            </w:r>
            <w:r w:rsidR="001878B5" w:rsidRPr="009D49D2">
              <w:rPr>
                <w:rFonts w:cstheme="minorHAnsi"/>
                <w:webHidden/>
              </w:rPr>
              <w:fldChar w:fldCharType="end"/>
            </w:r>
          </w:hyperlink>
        </w:p>
        <w:p w14:paraId="4BF2E67B" w14:textId="77777777" w:rsidR="001878B5" w:rsidRPr="009D49D2" w:rsidRDefault="00AE4E97" w:rsidP="009D49D2">
          <w:pPr>
            <w:pStyle w:val="TOC1"/>
            <w:rPr>
              <w:rFonts w:cstheme="minorHAnsi"/>
            </w:rPr>
          </w:pPr>
          <w:hyperlink w:anchor="_Toc49771515" w:history="1">
            <w:r w:rsidR="001878B5" w:rsidRPr="009D49D2">
              <w:rPr>
                <w:rStyle w:val="Hyperlink"/>
                <w:rFonts w:cstheme="minorHAnsi"/>
              </w:rPr>
              <w:t>V.</w:t>
            </w:r>
            <w:r w:rsidR="001878B5" w:rsidRPr="009D49D2">
              <w:rPr>
                <w:rFonts w:cstheme="minorHAnsi"/>
              </w:rPr>
              <w:tab/>
            </w:r>
            <w:r w:rsidR="001878B5" w:rsidRPr="009D49D2">
              <w:rPr>
                <w:rStyle w:val="Hyperlink"/>
                <w:rFonts w:cstheme="minorHAnsi"/>
              </w:rPr>
              <w:t>Budget Development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_Toc49771515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32</w:t>
            </w:r>
            <w:r w:rsidR="001878B5" w:rsidRPr="009D49D2">
              <w:rPr>
                <w:rFonts w:cstheme="minorHAnsi"/>
                <w:webHidden/>
              </w:rPr>
              <w:fldChar w:fldCharType="end"/>
            </w:r>
          </w:hyperlink>
        </w:p>
        <w:p w14:paraId="4080D0D4" w14:textId="77777777" w:rsidR="001878B5" w:rsidRPr="009D49D2" w:rsidRDefault="00AE4E97" w:rsidP="009D49D2">
          <w:pPr>
            <w:pStyle w:val="TOC1"/>
            <w:rPr>
              <w:rFonts w:cstheme="minorHAnsi"/>
            </w:rPr>
          </w:pPr>
          <w:hyperlink w:anchor="_Toc49771516" w:history="1">
            <w:r w:rsidR="001878B5" w:rsidRPr="009D49D2">
              <w:rPr>
                <w:rStyle w:val="Hyperlink"/>
                <w:rFonts w:cstheme="minorHAnsi"/>
              </w:rPr>
              <w:t>VI.</w:t>
            </w:r>
            <w:r w:rsidR="001878B5" w:rsidRPr="009D49D2">
              <w:rPr>
                <w:rFonts w:cstheme="minorHAnsi"/>
              </w:rPr>
              <w:tab/>
            </w:r>
            <w:r w:rsidR="001878B5" w:rsidRPr="009D49D2">
              <w:rPr>
                <w:rStyle w:val="Hyperlink"/>
                <w:rFonts w:cstheme="minorHAnsi"/>
              </w:rPr>
              <w:t>Contracts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_Toc49771516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33</w:t>
            </w:r>
            <w:r w:rsidR="001878B5" w:rsidRPr="009D49D2">
              <w:rPr>
                <w:rFonts w:cstheme="minorHAnsi"/>
                <w:webHidden/>
              </w:rPr>
              <w:fldChar w:fldCharType="end"/>
            </w:r>
          </w:hyperlink>
        </w:p>
        <w:p w14:paraId="28D82E2F" w14:textId="77777777" w:rsidR="001878B5" w:rsidRPr="009D49D2" w:rsidRDefault="00AE4E97" w:rsidP="009D49D2">
          <w:pPr>
            <w:pStyle w:val="TOC1"/>
            <w:rPr>
              <w:rFonts w:cstheme="minorHAnsi"/>
            </w:rPr>
          </w:pPr>
          <w:hyperlink w:anchor="_Toc49771517" w:history="1">
            <w:r w:rsidR="001878B5" w:rsidRPr="009D49D2">
              <w:rPr>
                <w:rStyle w:val="Hyperlink"/>
                <w:rFonts w:cstheme="minorHAnsi"/>
              </w:rPr>
              <w:t>VII.</w:t>
            </w:r>
            <w:r w:rsidR="001878B5" w:rsidRPr="009D49D2">
              <w:rPr>
                <w:rFonts w:cstheme="minorHAnsi"/>
              </w:rPr>
              <w:tab/>
            </w:r>
            <w:r w:rsidR="001878B5" w:rsidRPr="009D49D2">
              <w:rPr>
                <w:rStyle w:val="Hyperlink"/>
                <w:rFonts w:cstheme="minorHAnsi"/>
              </w:rPr>
              <w:t>Credit Card</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_Toc49771517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33</w:t>
            </w:r>
            <w:r w:rsidR="001878B5" w:rsidRPr="009D49D2">
              <w:rPr>
                <w:rFonts w:cstheme="minorHAnsi"/>
                <w:webHidden/>
              </w:rPr>
              <w:fldChar w:fldCharType="end"/>
            </w:r>
          </w:hyperlink>
        </w:p>
        <w:p w14:paraId="08707A66" w14:textId="77777777" w:rsidR="001878B5" w:rsidRPr="009D49D2" w:rsidRDefault="00AE4E97" w:rsidP="009D49D2">
          <w:pPr>
            <w:pStyle w:val="TOC1"/>
            <w:rPr>
              <w:rFonts w:cstheme="minorHAnsi"/>
            </w:rPr>
          </w:pPr>
          <w:hyperlink w:anchor="_Toc49771518" w:history="1">
            <w:r w:rsidR="001878B5" w:rsidRPr="009D49D2">
              <w:rPr>
                <w:rStyle w:val="Hyperlink"/>
                <w:rFonts w:cstheme="minorHAnsi"/>
              </w:rPr>
              <w:t>VIII.</w:t>
            </w:r>
            <w:r w:rsidR="001878B5" w:rsidRPr="009D49D2">
              <w:rPr>
                <w:rFonts w:cstheme="minorHAnsi"/>
              </w:rPr>
              <w:tab/>
            </w:r>
            <w:r w:rsidR="001878B5" w:rsidRPr="009D49D2">
              <w:rPr>
                <w:rStyle w:val="Hyperlink"/>
                <w:rFonts w:cstheme="minorHAnsi"/>
              </w:rPr>
              <w:t>Equipment Management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_Toc49771518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33</w:t>
            </w:r>
            <w:r w:rsidR="001878B5" w:rsidRPr="009D49D2">
              <w:rPr>
                <w:rFonts w:cstheme="minorHAnsi"/>
                <w:webHidden/>
              </w:rPr>
              <w:fldChar w:fldCharType="end"/>
            </w:r>
          </w:hyperlink>
        </w:p>
        <w:p w14:paraId="5E144CCE" w14:textId="77777777" w:rsidR="001878B5" w:rsidRPr="009D49D2" w:rsidRDefault="00AE4E97" w:rsidP="009D49D2">
          <w:pPr>
            <w:pStyle w:val="TOC1"/>
            <w:rPr>
              <w:rFonts w:cstheme="minorHAnsi"/>
            </w:rPr>
          </w:pPr>
          <w:hyperlink w:anchor="_Toc49771519" w:history="1">
            <w:r w:rsidR="001878B5" w:rsidRPr="009D49D2">
              <w:rPr>
                <w:rStyle w:val="Hyperlink"/>
                <w:rFonts w:cstheme="minorHAnsi"/>
              </w:rPr>
              <w:t>IX.</w:t>
            </w:r>
            <w:r w:rsidR="001878B5" w:rsidRPr="009D49D2">
              <w:rPr>
                <w:rFonts w:cstheme="minorHAnsi"/>
              </w:rPr>
              <w:tab/>
            </w:r>
            <w:r w:rsidR="001878B5" w:rsidRPr="009D49D2">
              <w:rPr>
                <w:rStyle w:val="Hyperlink"/>
                <w:rFonts w:cstheme="minorHAnsi"/>
                <w:lang w:val="en"/>
              </w:rPr>
              <w:t>Expense Reimbursement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_Toc49771519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34</w:t>
            </w:r>
            <w:r w:rsidR="001878B5" w:rsidRPr="009D49D2">
              <w:rPr>
                <w:rFonts w:cstheme="minorHAnsi"/>
                <w:webHidden/>
              </w:rPr>
              <w:fldChar w:fldCharType="end"/>
            </w:r>
          </w:hyperlink>
        </w:p>
        <w:p w14:paraId="4BD36C0D" w14:textId="77777777" w:rsidR="001878B5" w:rsidRPr="009D49D2" w:rsidRDefault="00AE4E97" w:rsidP="009D49D2">
          <w:pPr>
            <w:pStyle w:val="TOC1"/>
            <w:rPr>
              <w:rFonts w:cstheme="minorHAnsi"/>
            </w:rPr>
          </w:pPr>
          <w:hyperlink w:anchor="_Toc49771520" w:history="1">
            <w:r w:rsidR="001878B5" w:rsidRPr="009D49D2">
              <w:rPr>
                <w:rStyle w:val="Hyperlink"/>
                <w:rFonts w:cstheme="minorHAnsi"/>
              </w:rPr>
              <w:t>X.</w:t>
            </w:r>
            <w:r w:rsidR="001878B5" w:rsidRPr="009D49D2">
              <w:rPr>
                <w:rFonts w:cstheme="minorHAnsi"/>
              </w:rPr>
              <w:tab/>
            </w:r>
            <w:r w:rsidR="001878B5" w:rsidRPr="009D49D2">
              <w:rPr>
                <w:rStyle w:val="Hyperlink"/>
                <w:rFonts w:cstheme="minorHAnsi"/>
              </w:rPr>
              <w:t>Financial Reporting</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_Toc49771520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34</w:t>
            </w:r>
            <w:r w:rsidR="001878B5" w:rsidRPr="009D49D2">
              <w:rPr>
                <w:rFonts w:cstheme="minorHAnsi"/>
                <w:webHidden/>
              </w:rPr>
              <w:fldChar w:fldCharType="end"/>
            </w:r>
          </w:hyperlink>
        </w:p>
        <w:p w14:paraId="08E51A2C" w14:textId="77777777" w:rsidR="001878B5" w:rsidRPr="009D49D2" w:rsidRDefault="00AE4E97" w:rsidP="009D49D2">
          <w:pPr>
            <w:pStyle w:val="TOC1"/>
            <w:rPr>
              <w:rFonts w:cstheme="minorHAnsi"/>
            </w:rPr>
          </w:pPr>
          <w:hyperlink w:anchor="_Toc49771521" w:history="1">
            <w:r w:rsidR="001878B5" w:rsidRPr="009D49D2">
              <w:rPr>
                <w:rStyle w:val="Hyperlink"/>
                <w:rFonts w:cstheme="minorHAnsi"/>
              </w:rPr>
              <w:t>XI.</w:t>
            </w:r>
            <w:r w:rsidR="001878B5" w:rsidRPr="009D49D2">
              <w:rPr>
                <w:rFonts w:cstheme="minorHAnsi"/>
              </w:rPr>
              <w:tab/>
            </w:r>
            <w:r w:rsidR="001878B5" w:rsidRPr="009D49D2">
              <w:rPr>
                <w:rStyle w:val="Hyperlink"/>
                <w:rFonts w:cstheme="minorHAnsi"/>
              </w:rPr>
              <w:t>Gift Acceptance</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_Toc49771521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34</w:t>
            </w:r>
            <w:r w:rsidR="001878B5" w:rsidRPr="009D49D2">
              <w:rPr>
                <w:rFonts w:cstheme="minorHAnsi"/>
                <w:webHidden/>
              </w:rPr>
              <w:fldChar w:fldCharType="end"/>
            </w:r>
          </w:hyperlink>
        </w:p>
        <w:p w14:paraId="5829CF97" w14:textId="77777777" w:rsidR="001878B5" w:rsidRPr="009D49D2" w:rsidRDefault="00AE4E97" w:rsidP="009D49D2">
          <w:pPr>
            <w:pStyle w:val="TOC1"/>
            <w:rPr>
              <w:rFonts w:cstheme="minorHAnsi"/>
            </w:rPr>
          </w:pPr>
          <w:hyperlink w:anchor="_Toc49771522" w:history="1">
            <w:r w:rsidR="001878B5" w:rsidRPr="009D49D2">
              <w:rPr>
                <w:rStyle w:val="Hyperlink"/>
                <w:rFonts w:cstheme="minorHAnsi"/>
              </w:rPr>
              <w:t>XII.</w:t>
            </w:r>
            <w:r w:rsidR="001878B5" w:rsidRPr="009D49D2">
              <w:rPr>
                <w:rFonts w:cstheme="minorHAnsi"/>
              </w:rPr>
              <w:tab/>
            </w:r>
            <w:r w:rsidR="001878B5" w:rsidRPr="009D49D2">
              <w:rPr>
                <w:rStyle w:val="Hyperlink"/>
                <w:rFonts w:cstheme="minorHAnsi"/>
              </w:rPr>
              <w:t>In-Kind Gifts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_Toc49771522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36</w:t>
            </w:r>
            <w:r w:rsidR="001878B5" w:rsidRPr="009D49D2">
              <w:rPr>
                <w:rFonts w:cstheme="minorHAnsi"/>
                <w:webHidden/>
              </w:rPr>
              <w:fldChar w:fldCharType="end"/>
            </w:r>
          </w:hyperlink>
        </w:p>
        <w:p w14:paraId="570DCA3E" w14:textId="77777777" w:rsidR="001878B5" w:rsidRPr="009D49D2" w:rsidRDefault="00AE4E97" w:rsidP="009D49D2">
          <w:pPr>
            <w:pStyle w:val="TOC1"/>
            <w:rPr>
              <w:rFonts w:cstheme="minorHAnsi"/>
            </w:rPr>
          </w:pPr>
          <w:hyperlink w:anchor="_Toc49771523" w:history="1">
            <w:r w:rsidR="001878B5" w:rsidRPr="009D49D2">
              <w:rPr>
                <w:rStyle w:val="Hyperlink"/>
                <w:rFonts w:cstheme="minorHAnsi"/>
              </w:rPr>
              <w:t>XIII.</w:t>
            </w:r>
            <w:r w:rsidR="001878B5" w:rsidRPr="009D49D2">
              <w:rPr>
                <w:rFonts w:cstheme="minorHAnsi"/>
              </w:rPr>
              <w:tab/>
            </w:r>
            <w:r w:rsidR="001878B5" w:rsidRPr="009D49D2">
              <w:rPr>
                <w:rStyle w:val="Hyperlink"/>
                <w:rFonts w:cstheme="minorHAnsi"/>
              </w:rPr>
              <w:t>Merchant Account Policy</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_Toc49771523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37</w:t>
            </w:r>
            <w:r w:rsidR="001878B5" w:rsidRPr="009D49D2">
              <w:rPr>
                <w:rFonts w:cstheme="minorHAnsi"/>
                <w:webHidden/>
              </w:rPr>
              <w:fldChar w:fldCharType="end"/>
            </w:r>
          </w:hyperlink>
        </w:p>
        <w:p w14:paraId="47148610" w14:textId="77777777" w:rsidR="001878B5" w:rsidRPr="009D49D2" w:rsidRDefault="00AE4E97" w:rsidP="009D49D2">
          <w:pPr>
            <w:pStyle w:val="TOC1"/>
            <w:rPr>
              <w:rFonts w:cstheme="minorHAnsi"/>
            </w:rPr>
          </w:pPr>
          <w:hyperlink w:anchor="_Toc49771524" w:history="1">
            <w:r w:rsidR="001878B5" w:rsidRPr="009D49D2">
              <w:rPr>
                <w:rStyle w:val="Hyperlink"/>
                <w:rFonts w:cstheme="minorHAnsi"/>
              </w:rPr>
              <w:t>XIV.</w:t>
            </w:r>
            <w:r w:rsidR="001878B5" w:rsidRPr="009D49D2">
              <w:rPr>
                <w:rFonts w:cstheme="minorHAnsi"/>
              </w:rPr>
              <w:tab/>
            </w:r>
            <w:r w:rsidR="001878B5" w:rsidRPr="009D49D2">
              <w:rPr>
                <w:rStyle w:val="Hyperlink"/>
                <w:rFonts w:cstheme="minorHAnsi"/>
              </w:rPr>
              <w:t>Operating Account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_Toc49771524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38</w:t>
            </w:r>
            <w:r w:rsidR="001878B5" w:rsidRPr="009D49D2">
              <w:rPr>
                <w:rFonts w:cstheme="minorHAnsi"/>
                <w:webHidden/>
              </w:rPr>
              <w:fldChar w:fldCharType="end"/>
            </w:r>
          </w:hyperlink>
        </w:p>
        <w:p w14:paraId="7967EFF9" w14:textId="77777777" w:rsidR="001878B5" w:rsidRPr="009D49D2" w:rsidRDefault="00AE4E97" w:rsidP="009D49D2">
          <w:pPr>
            <w:pStyle w:val="TOC1"/>
            <w:rPr>
              <w:rFonts w:cstheme="minorHAnsi"/>
            </w:rPr>
          </w:pPr>
          <w:hyperlink w:anchor="_Toc49771525" w:history="1">
            <w:r w:rsidR="001878B5" w:rsidRPr="009D49D2">
              <w:rPr>
                <w:rStyle w:val="Hyperlink"/>
                <w:rFonts w:cstheme="minorHAnsi"/>
              </w:rPr>
              <w:t>XV.</w:t>
            </w:r>
            <w:r w:rsidR="001878B5" w:rsidRPr="009D49D2">
              <w:rPr>
                <w:rFonts w:cstheme="minorHAnsi"/>
              </w:rPr>
              <w:tab/>
            </w:r>
            <w:r w:rsidR="001878B5" w:rsidRPr="009D49D2">
              <w:rPr>
                <w:rStyle w:val="Hyperlink"/>
                <w:rFonts w:cstheme="minorHAnsi"/>
              </w:rPr>
              <w:t>Payroll</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_Toc49771525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38</w:t>
            </w:r>
            <w:r w:rsidR="001878B5" w:rsidRPr="009D49D2">
              <w:rPr>
                <w:rFonts w:cstheme="minorHAnsi"/>
                <w:webHidden/>
              </w:rPr>
              <w:fldChar w:fldCharType="end"/>
            </w:r>
          </w:hyperlink>
        </w:p>
        <w:p w14:paraId="236E0D55" w14:textId="77777777" w:rsidR="001878B5" w:rsidRPr="009D49D2" w:rsidRDefault="00AE4E97" w:rsidP="009D49D2">
          <w:pPr>
            <w:pStyle w:val="TOC1"/>
            <w:rPr>
              <w:rFonts w:cstheme="minorHAnsi"/>
            </w:rPr>
          </w:pPr>
          <w:hyperlink w:anchor="_Toc49771526" w:history="1">
            <w:r w:rsidR="001878B5" w:rsidRPr="009D49D2">
              <w:rPr>
                <w:rStyle w:val="Hyperlink"/>
                <w:rFonts w:cstheme="minorHAnsi"/>
              </w:rPr>
              <w:t>XVI.</w:t>
            </w:r>
            <w:r w:rsidR="001878B5" w:rsidRPr="009D49D2">
              <w:rPr>
                <w:rFonts w:cstheme="minorHAnsi"/>
              </w:rPr>
              <w:tab/>
            </w:r>
            <w:r w:rsidR="001878B5" w:rsidRPr="009D49D2">
              <w:rPr>
                <w:rStyle w:val="Hyperlink"/>
                <w:rFonts w:cstheme="minorHAnsi"/>
              </w:rPr>
              <w:t>Personnel Files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_Toc49771526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38</w:t>
            </w:r>
            <w:r w:rsidR="001878B5" w:rsidRPr="009D49D2">
              <w:rPr>
                <w:rFonts w:cstheme="minorHAnsi"/>
                <w:webHidden/>
              </w:rPr>
              <w:fldChar w:fldCharType="end"/>
            </w:r>
          </w:hyperlink>
        </w:p>
        <w:p w14:paraId="500242AE" w14:textId="77777777" w:rsidR="001878B5" w:rsidRPr="009D49D2" w:rsidRDefault="00AE4E97" w:rsidP="009D49D2">
          <w:pPr>
            <w:pStyle w:val="TOC1"/>
            <w:rPr>
              <w:rFonts w:cstheme="minorHAnsi"/>
            </w:rPr>
          </w:pPr>
          <w:hyperlink w:anchor="_Toc49771527" w:history="1">
            <w:r w:rsidR="001878B5" w:rsidRPr="009D49D2">
              <w:rPr>
                <w:rStyle w:val="Hyperlink"/>
                <w:rFonts w:cstheme="minorHAnsi"/>
              </w:rPr>
              <w:t>XVII.</w:t>
            </w:r>
            <w:r w:rsidR="001878B5" w:rsidRPr="009D49D2">
              <w:rPr>
                <w:rFonts w:cstheme="minorHAnsi"/>
              </w:rPr>
              <w:tab/>
            </w:r>
            <w:r w:rsidR="001878B5" w:rsidRPr="009D49D2">
              <w:rPr>
                <w:rStyle w:val="Hyperlink"/>
                <w:rFonts w:cstheme="minorHAnsi"/>
              </w:rPr>
              <w:t>Purchasing</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_Toc49771527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39</w:t>
            </w:r>
            <w:r w:rsidR="001878B5" w:rsidRPr="009D49D2">
              <w:rPr>
                <w:rFonts w:cstheme="minorHAnsi"/>
                <w:webHidden/>
              </w:rPr>
              <w:fldChar w:fldCharType="end"/>
            </w:r>
          </w:hyperlink>
        </w:p>
        <w:p w14:paraId="01C4EE06" w14:textId="77777777" w:rsidR="001878B5" w:rsidRPr="009D49D2" w:rsidRDefault="00AE4E97" w:rsidP="009D49D2">
          <w:pPr>
            <w:pStyle w:val="TOC1"/>
            <w:rPr>
              <w:rFonts w:cstheme="minorHAnsi"/>
            </w:rPr>
          </w:pPr>
          <w:hyperlink w:anchor="_Toc49771528" w:history="1">
            <w:r w:rsidR="001878B5" w:rsidRPr="009D49D2">
              <w:rPr>
                <w:rStyle w:val="Hyperlink"/>
                <w:rFonts w:cstheme="minorHAnsi"/>
              </w:rPr>
              <w:t>XVIII.</w:t>
            </w:r>
            <w:r w:rsidR="001878B5" w:rsidRPr="009D49D2">
              <w:rPr>
                <w:rFonts w:cstheme="minorHAnsi"/>
              </w:rPr>
              <w:tab/>
            </w:r>
            <w:r w:rsidR="001878B5" w:rsidRPr="009D49D2">
              <w:rPr>
                <w:rStyle w:val="Hyperlink"/>
                <w:rFonts w:cstheme="minorHAnsi"/>
              </w:rPr>
              <w:t>Receiving</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_Toc49771528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39</w:t>
            </w:r>
            <w:r w:rsidR="001878B5" w:rsidRPr="009D49D2">
              <w:rPr>
                <w:rFonts w:cstheme="minorHAnsi"/>
                <w:webHidden/>
              </w:rPr>
              <w:fldChar w:fldCharType="end"/>
            </w:r>
          </w:hyperlink>
        </w:p>
        <w:p w14:paraId="7AEC035D" w14:textId="77777777" w:rsidR="001878B5" w:rsidRPr="009D49D2" w:rsidRDefault="00AE4E97" w:rsidP="009D49D2">
          <w:pPr>
            <w:pStyle w:val="TOC1"/>
            <w:rPr>
              <w:rFonts w:cstheme="minorHAnsi"/>
            </w:rPr>
          </w:pPr>
          <w:hyperlink w:anchor="_Toc49771529" w:history="1">
            <w:r w:rsidR="001878B5" w:rsidRPr="009D49D2">
              <w:rPr>
                <w:rStyle w:val="Hyperlink"/>
                <w:rFonts w:cstheme="minorHAnsi"/>
              </w:rPr>
              <w:t>XIX.</w:t>
            </w:r>
            <w:r w:rsidR="001878B5" w:rsidRPr="009D49D2">
              <w:rPr>
                <w:rFonts w:cstheme="minorHAnsi"/>
              </w:rPr>
              <w:tab/>
            </w:r>
            <w:r w:rsidR="001878B5" w:rsidRPr="009D49D2">
              <w:rPr>
                <w:rStyle w:val="Hyperlink"/>
                <w:rFonts w:cstheme="minorHAnsi"/>
              </w:rPr>
              <w:t>Records Management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_Toc49771529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39</w:t>
            </w:r>
            <w:r w:rsidR="001878B5" w:rsidRPr="009D49D2">
              <w:rPr>
                <w:rFonts w:cstheme="minorHAnsi"/>
                <w:webHidden/>
              </w:rPr>
              <w:fldChar w:fldCharType="end"/>
            </w:r>
          </w:hyperlink>
        </w:p>
        <w:p w14:paraId="4B4A06EA" w14:textId="77777777" w:rsidR="001878B5" w:rsidRPr="009D49D2" w:rsidRDefault="00AE4E97" w:rsidP="009D49D2">
          <w:pPr>
            <w:pStyle w:val="TOC1"/>
            <w:rPr>
              <w:rFonts w:cstheme="minorHAnsi"/>
            </w:rPr>
          </w:pPr>
          <w:hyperlink w:anchor="_Toc49771530" w:history="1">
            <w:r w:rsidR="001878B5" w:rsidRPr="009D49D2">
              <w:rPr>
                <w:rStyle w:val="Hyperlink"/>
                <w:rFonts w:cstheme="minorHAnsi"/>
              </w:rPr>
              <w:t>XX.</w:t>
            </w:r>
            <w:r w:rsidR="001878B5" w:rsidRPr="009D49D2">
              <w:rPr>
                <w:rFonts w:cstheme="minorHAnsi"/>
              </w:rPr>
              <w:tab/>
            </w:r>
            <w:r w:rsidR="001878B5" w:rsidRPr="009D49D2">
              <w:rPr>
                <w:rStyle w:val="Hyperlink"/>
                <w:rFonts w:cstheme="minorHAnsi"/>
              </w:rPr>
              <w:t>Reserves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_Toc49771530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40</w:t>
            </w:r>
            <w:r w:rsidR="001878B5" w:rsidRPr="009D49D2">
              <w:rPr>
                <w:rFonts w:cstheme="minorHAnsi"/>
                <w:webHidden/>
              </w:rPr>
              <w:fldChar w:fldCharType="end"/>
            </w:r>
          </w:hyperlink>
        </w:p>
        <w:p w14:paraId="71F820C9" w14:textId="77777777" w:rsidR="001878B5" w:rsidRPr="009D49D2" w:rsidRDefault="00AE4E97" w:rsidP="009D49D2">
          <w:pPr>
            <w:pStyle w:val="TOC1"/>
            <w:rPr>
              <w:rFonts w:cstheme="minorHAnsi"/>
            </w:rPr>
          </w:pPr>
          <w:hyperlink w:anchor="_Toc49771531" w:history="1">
            <w:r w:rsidR="001878B5" w:rsidRPr="009D49D2">
              <w:rPr>
                <w:rStyle w:val="Hyperlink"/>
                <w:rFonts w:cstheme="minorHAnsi"/>
              </w:rPr>
              <w:t>XXI.</w:t>
            </w:r>
            <w:r w:rsidR="001878B5" w:rsidRPr="009D49D2">
              <w:rPr>
                <w:rFonts w:cstheme="minorHAnsi"/>
              </w:rPr>
              <w:tab/>
            </w:r>
            <w:r w:rsidR="001878B5" w:rsidRPr="009D49D2">
              <w:rPr>
                <w:rStyle w:val="Hyperlink"/>
                <w:rFonts w:cstheme="minorHAnsi"/>
              </w:rPr>
              <w:t>Stock Gifts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_Toc49771531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41</w:t>
            </w:r>
            <w:r w:rsidR="001878B5" w:rsidRPr="009D49D2">
              <w:rPr>
                <w:rFonts w:cstheme="minorHAnsi"/>
                <w:webHidden/>
              </w:rPr>
              <w:fldChar w:fldCharType="end"/>
            </w:r>
          </w:hyperlink>
        </w:p>
        <w:p w14:paraId="570EC0CB" w14:textId="77777777" w:rsidR="001878B5" w:rsidRPr="009D49D2" w:rsidRDefault="00AE4E97" w:rsidP="009D49D2">
          <w:pPr>
            <w:pStyle w:val="TOC1"/>
            <w:rPr>
              <w:rFonts w:cstheme="minorHAnsi"/>
            </w:rPr>
          </w:pPr>
          <w:hyperlink w:anchor="_Toc49771532" w:history="1">
            <w:r w:rsidR="001878B5" w:rsidRPr="009D49D2">
              <w:rPr>
                <w:rStyle w:val="Hyperlink"/>
                <w:rFonts w:cstheme="minorHAnsi"/>
              </w:rPr>
              <w:t>XXII.</w:t>
            </w:r>
            <w:r w:rsidR="001878B5" w:rsidRPr="009D49D2">
              <w:rPr>
                <w:rFonts w:cstheme="minorHAnsi"/>
              </w:rPr>
              <w:tab/>
            </w:r>
            <w:r w:rsidR="001878B5" w:rsidRPr="009D49D2">
              <w:rPr>
                <w:rStyle w:val="Hyperlink"/>
                <w:rFonts w:cstheme="minorHAnsi"/>
              </w:rPr>
              <w:t>Support Group Fundraising</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_Toc49771532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41</w:t>
            </w:r>
            <w:r w:rsidR="001878B5" w:rsidRPr="009D49D2">
              <w:rPr>
                <w:rFonts w:cstheme="minorHAnsi"/>
                <w:webHidden/>
              </w:rPr>
              <w:fldChar w:fldCharType="end"/>
            </w:r>
          </w:hyperlink>
        </w:p>
        <w:p w14:paraId="7473250E" w14:textId="77777777" w:rsidR="00BB460C" w:rsidRPr="009D49D2" w:rsidRDefault="00BB460C" w:rsidP="009D49D2">
          <w:pPr>
            <w:pStyle w:val="TOC1"/>
            <w:rPr>
              <w:rStyle w:val="Hyperlink"/>
              <w:rFonts w:cstheme="minorHAnsi"/>
            </w:rPr>
          </w:pPr>
        </w:p>
        <w:p w14:paraId="6C071CA9" w14:textId="3811957E" w:rsidR="001878B5" w:rsidRPr="009D49D2" w:rsidRDefault="00AE4E97" w:rsidP="009D49D2">
          <w:pPr>
            <w:pStyle w:val="TOC1"/>
            <w:rPr>
              <w:rFonts w:cstheme="minorHAnsi"/>
            </w:rPr>
          </w:pPr>
          <w:hyperlink w:anchor="_Toc49771533" w:history="1">
            <w:r w:rsidR="001878B5" w:rsidRPr="009D49D2">
              <w:rPr>
                <w:rStyle w:val="Hyperlink"/>
                <w:rFonts w:cstheme="minorHAnsi"/>
              </w:rPr>
              <w:t>OPERATIONS</w:t>
            </w:r>
          </w:hyperlink>
        </w:p>
        <w:p w14:paraId="67E37554" w14:textId="77777777" w:rsidR="001878B5" w:rsidRPr="009D49D2" w:rsidRDefault="00AE4E97" w:rsidP="009D49D2">
          <w:pPr>
            <w:pStyle w:val="TOC1"/>
            <w:rPr>
              <w:rFonts w:cstheme="minorHAnsi"/>
            </w:rPr>
          </w:pPr>
          <w:hyperlink w:anchor="_Toc49771534" w:history="1">
            <w:r w:rsidR="001878B5" w:rsidRPr="009D49D2">
              <w:rPr>
                <w:rStyle w:val="Hyperlink"/>
                <w:rFonts w:cstheme="minorHAnsi"/>
              </w:rPr>
              <w:t>I.</w:t>
            </w:r>
            <w:r w:rsidR="001878B5" w:rsidRPr="009D49D2">
              <w:rPr>
                <w:rFonts w:cstheme="minorHAnsi"/>
              </w:rPr>
              <w:tab/>
            </w:r>
            <w:r w:rsidR="001878B5" w:rsidRPr="009D49D2">
              <w:rPr>
                <w:rStyle w:val="Hyperlink"/>
                <w:rFonts w:cstheme="minorHAnsi"/>
              </w:rPr>
              <w:t>Accessibility</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_Toc49771534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43</w:t>
            </w:r>
            <w:r w:rsidR="001878B5" w:rsidRPr="009D49D2">
              <w:rPr>
                <w:rFonts w:cstheme="minorHAnsi"/>
                <w:webHidden/>
              </w:rPr>
              <w:fldChar w:fldCharType="end"/>
            </w:r>
          </w:hyperlink>
        </w:p>
        <w:p w14:paraId="1C191420" w14:textId="77777777" w:rsidR="001878B5" w:rsidRPr="009D49D2" w:rsidRDefault="00AE4E97" w:rsidP="009D49D2">
          <w:pPr>
            <w:pStyle w:val="TOC1"/>
            <w:rPr>
              <w:rFonts w:cstheme="minorHAnsi"/>
            </w:rPr>
          </w:pPr>
          <w:hyperlink w:anchor="_Toc49771535" w:history="1">
            <w:r w:rsidR="001878B5" w:rsidRPr="009D49D2">
              <w:rPr>
                <w:rStyle w:val="Hyperlink"/>
                <w:rFonts w:cstheme="minorHAnsi"/>
              </w:rPr>
              <w:t>II.</w:t>
            </w:r>
            <w:r w:rsidR="001878B5" w:rsidRPr="009D49D2">
              <w:rPr>
                <w:rFonts w:cstheme="minorHAnsi"/>
              </w:rPr>
              <w:tab/>
            </w:r>
            <w:r w:rsidR="001878B5" w:rsidRPr="009D49D2">
              <w:rPr>
                <w:rStyle w:val="Hyperlink"/>
                <w:rFonts w:cstheme="minorHAnsi"/>
              </w:rPr>
              <w:t>Advocacy</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_Toc49771535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43</w:t>
            </w:r>
            <w:r w:rsidR="001878B5" w:rsidRPr="009D49D2">
              <w:rPr>
                <w:rFonts w:cstheme="minorHAnsi"/>
                <w:webHidden/>
              </w:rPr>
              <w:fldChar w:fldCharType="end"/>
            </w:r>
          </w:hyperlink>
        </w:p>
        <w:p w14:paraId="0925C5BA" w14:textId="77777777" w:rsidR="001878B5" w:rsidRPr="009D49D2" w:rsidRDefault="00AE4E97" w:rsidP="009D49D2">
          <w:pPr>
            <w:pStyle w:val="TOC1"/>
            <w:rPr>
              <w:rFonts w:cstheme="minorHAnsi"/>
            </w:rPr>
          </w:pPr>
          <w:hyperlink w:anchor="_Toc49771536" w:history="1">
            <w:r w:rsidR="001878B5" w:rsidRPr="009D49D2">
              <w:rPr>
                <w:rStyle w:val="Hyperlink"/>
                <w:rFonts w:cstheme="minorHAnsi"/>
              </w:rPr>
              <w:t>III.</w:t>
            </w:r>
            <w:r w:rsidR="001878B5" w:rsidRPr="009D49D2">
              <w:rPr>
                <w:rFonts w:cstheme="minorHAnsi"/>
              </w:rPr>
              <w:tab/>
            </w:r>
            <w:r w:rsidR="001878B5" w:rsidRPr="009D49D2">
              <w:rPr>
                <w:rStyle w:val="Hyperlink"/>
                <w:rFonts w:cstheme="minorHAnsi"/>
              </w:rPr>
              <w:t>Annual Report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_Toc49771536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44</w:t>
            </w:r>
            <w:r w:rsidR="001878B5" w:rsidRPr="009D49D2">
              <w:rPr>
                <w:rFonts w:cstheme="minorHAnsi"/>
                <w:webHidden/>
              </w:rPr>
              <w:fldChar w:fldCharType="end"/>
            </w:r>
          </w:hyperlink>
        </w:p>
        <w:p w14:paraId="091F2998" w14:textId="77777777" w:rsidR="001878B5" w:rsidRPr="009D49D2" w:rsidRDefault="00AE4E97" w:rsidP="009D49D2">
          <w:pPr>
            <w:pStyle w:val="TOC1"/>
            <w:rPr>
              <w:rFonts w:cstheme="minorHAnsi"/>
            </w:rPr>
          </w:pPr>
          <w:hyperlink w:anchor="_Toc49771537" w:history="1">
            <w:r w:rsidR="001878B5" w:rsidRPr="009D49D2">
              <w:rPr>
                <w:rStyle w:val="Hyperlink"/>
                <w:rFonts w:cstheme="minorHAnsi"/>
              </w:rPr>
              <w:t>IV.</w:t>
            </w:r>
            <w:r w:rsidR="001878B5" w:rsidRPr="009D49D2">
              <w:rPr>
                <w:rFonts w:cstheme="minorHAnsi"/>
              </w:rPr>
              <w:tab/>
            </w:r>
            <w:r w:rsidR="001878B5" w:rsidRPr="009D49D2">
              <w:rPr>
                <w:rStyle w:val="Hyperlink"/>
                <w:rFonts w:cstheme="minorHAnsi"/>
              </w:rPr>
              <w:t>Business Continuity Plan</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_Toc49771537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45</w:t>
            </w:r>
            <w:r w:rsidR="001878B5" w:rsidRPr="009D49D2">
              <w:rPr>
                <w:rFonts w:cstheme="minorHAnsi"/>
                <w:webHidden/>
              </w:rPr>
              <w:fldChar w:fldCharType="end"/>
            </w:r>
          </w:hyperlink>
        </w:p>
        <w:p w14:paraId="0B8B6877" w14:textId="77777777" w:rsidR="001878B5" w:rsidRPr="009D49D2" w:rsidRDefault="00AE4E97" w:rsidP="009D49D2">
          <w:pPr>
            <w:pStyle w:val="TOC1"/>
            <w:rPr>
              <w:rFonts w:cstheme="minorHAnsi"/>
            </w:rPr>
          </w:pPr>
          <w:hyperlink w:anchor="_Toc49771538" w:history="1">
            <w:r w:rsidR="001878B5" w:rsidRPr="009D49D2">
              <w:rPr>
                <w:rStyle w:val="Hyperlink"/>
                <w:rFonts w:cstheme="minorHAnsi"/>
              </w:rPr>
              <w:t>V.</w:t>
            </w:r>
            <w:r w:rsidR="001878B5" w:rsidRPr="009D49D2">
              <w:rPr>
                <w:rFonts w:cstheme="minorHAnsi"/>
              </w:rPr>
              <w:tab/>
            </w:r>
            <w:r w:rsidR="001878B5" w:rsidRPr="009D49D2">
              <w:rPr>
                <w:rStyle w:val="Hyperlink"/>
                <w:rFonts w:cstheme="minorHAnsi"/>
              </w:rPr>
              <w:t>Confidentiality</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_Toc49771538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46</w:t>
            </w:r>
            <w:r w:rsidR="001878B5" w:rsidRPr="009D49D2">
              <w:rPr>
                <w:rFonts w:cstheme="minorHAnsi"/>
                <w:webHidden/>
              </w:rPr>
              <w:fldChar w:fldCharType="end"/>
            </w:r>
          </w:hyperlink>
        </w:p>
        <w:p w14:paraId="7E335234" w14:textId="77777777" w:rsidR="001878B5" w:rsidRPr="009D49D2" w:rsidRDefault="00AE4E97" w:rsidP="009D49D2">
          <w:pPr>
            <w:pStyle w:val="TOC1"/>
            <w:rPr>
              <w:rFonts w:cstheme="minorHAnsi"/>
            </w:rPr>
          </w:pPr>
          <w:hyperlink w:anchor="_Toc49771539" w:history="1">
            <w:r w:rsidR="001878B5" w:rsidRPr="009D49D2">
              <w:rPr>
                <w:rStyle w:val="Hyperlink"/>
                <w:rFonts w:cstheme="minorHAnsi"/>
              </w:rPr>
              <w:t>VI.</w:t>
            </w:r>
            <w:r w:rsidR="001878B5" w:rsidRPr="009D49D2">
              <w:rPr>
                <w:rFonts w:cstheme="minorHAnsi"/>
              </w:rPr>
              <w:tab/>
            </w:r>
            <w:r w:rsidR="001878B5" w:rsidRPr="009D49D2">
              <w:rPr>
                <w:rStyle w:val="Hyperlink"/>
                <w:rFonts w:cstheme="minorHAnsi"/>
              </w:rPr>
              <w:t>Conflict of Interest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_Toc49771539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47</w:t>
            </w:r>
            <w:r w:rsidR="001878B5" w:rsidRPr="009D49D2">
              <w:rPr>
                <w:rFonts w:cstheme="minorHAnsi"/>
                <w:webHidden/>
              </w:rPr>
              <w:fldChar w:fldCharType="end"/>
            </w:r>
          </w:hyperlink>
        </w:p>
        <w:p w14:paraId="11E57ED8" w14:textId="77777777" w:rsidR="001878B5" w:rsidRPr="009D49D2" w:rsidRDefault="00AE4E97" w:rsidP="009D49D2">
          <w:pPr>
            <w:pStyle w:val="TOC1"/>
            <w:rPr>
              <w:rFonts w:cstheme="minorHAnsi"/>
            </w:rPr>
          </w:pPr>
          <w:hyperlink w:anchor="_Toc49771540" w:history="1">
            <w:r w:rsidR="001878B5" w:rsidRPr="009D49D2">
              <w:rPr>
                <w:rStyle w:val="Hyperlink"/>
                <w:rFonts w:cstheme="minorHAnsi"/>
              </w:rPr>
              <w:t>VII.</w:t>
            </w:r>
            <w:r w:rsidR="001878B5" w:rsidRPr="009D49D2">
              <w:rPr>
                <w:rFonts w:cstheme="minorHAnsi"/>
              </w:rPr>
              <w:tab/>
            </w:r>
            <w:r w:rsidR="001878B5" w:rsidRPr="009D49D2">
              <w:rPr>
                <w:rStyle w:val="Hyperlink"/>
                <w:rFonts w:cstheme="minorHAnsi"/>
              </w:rPr>
              <w:t>Customer Satisfaction Survey</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_Toc49771540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48</w:t>
            </w:r>
            <w:r w:rsidR="001878B5" w:rsidRPr="009D49D2">
              <w:rPr>
                <w:rFonts w:cstheme="minorHAnsi"/>
                <w:webHidden/>
              </w:rPr>
              <w:fldChar w:fldCharType="end"/>
            </w:r>
          </w:hyperlink>
        </w:p>
        <w:p w14:paraId="2C3FD1F4" w14:textId="77777777" w:rsidR="001878B5" w:rsidRPr="009D49D2" w:rsidRDefault="00AE4E97" w:rsidP="009D49D2">
          <w:pPr>
            <w:pStyle w:val="TOC1"/>
            <w:rPr>
              <w:rFonts w:cstheme="minorHAnsi"/>
            </w:rPr>
          </w:pPr>
          <w:hyperlink w:anchor="_Toc49771541" w:history="1">
            <w:r w:rsidR="001878B5" w:rsidRPr="009D49D2">
              <w:rPr>
                <w:rStyle w:val="Hyperlink"/>
                <w:rFonts w:cstheme="minorHAnsi"/>
              </w:rPr>
              <w:t>VIII.</w:t>
            </w:r>
            <w:r w:rsidR="001878B5" w:rsidRPr="009D49D2">
              <w:rPr>
                <w:rFonts w:cstheme="minorHAnsi"/>
              </w:rPr>
              <w:tab/>
            </w:r>
            <w:r w:rsidR="001878B5" w:rsidRPr="009D49D2">
              <w:rPr>
                <w:rStyle w:val="Hyperlink"/>
                <w:rFonts w:cstheme="minorHAnsi"/>
              </w:rPr>
              <w:t>Critical Incident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_Toc49771541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49</w:t>
            </w:r>
            <w:r w:rsidR="001878B5" w:rsidRPr="009D49D2">
              <w:rPr>
                <w:rFonts w:cstheme="minorHAnsi"/>
                <w:webHidden/>
              </w:rPr>
              <w:fldChar w:fldCharType="end"/>
            </w:r>
          </w:hyperlink>
        </w:p>
        <w:p w14:paraId="27663AEF" w14:textId="77777777" w:rsidR="001878B5" w:rsidRPr="009D49D2" w:rsidRDefault="00AE4E97" w:rsidP="009D49D2">
          <w:pPr>
            <w:pStyle w:val="TOC1"/>
            <w:rPr>
              <w:rFonts w:cstheme="minorHAnsi"/>
            </w:rPr>
          </w:pPr>
          <w:hyperlink w:anchor="_Toc49771542" w:history="1">
            <w:r w:rsidR="001878B5" w:rsidRPr="009D49D2">
              <w:rPr>
                <w:rStyle w:val="Hyperlink"/>
                <w:rFonts w:cstheme="minorHAnsi"/>
              </w:rPr>
              <w:t>IX.</w:t>
            </w:r>
            <w:r w:rsidR="001878B5" w:rsidRPr="009D49D2">
              <w:rPr>
                <w:rFonts w:cstheme="minorHAnsi"/>
              </w:rPr>
              <w:tab/>
            </w:r>
            <w:r w:rsidR="001878B5" w:rsidRPr="009D49D2">
              <w:rPr>
                <w:rStyle w:val="Hyperlink"/>
                <w:rFonts w:cstheme="minorHAnsi"/>
              </w:rPr>
              <w:t>Data Management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_Toc49771542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50</w:t>
            </w:r>
            <w:r w:rsidR="001878B5" w:rsidRPr="009D49D2">
              <w:rPr>
                <w:rFonts w:cstheme="minorHAnsi"/>
                <w:webHidden/>
              </w:rPr>
              <w:fldChar w:fldCharType="end"/>
            </w:r>
          </w:hyperlink>
        </w:p>
        <w:p w14:paraId="17EFACA2" w14:textId="77777777" w:rsidR="001878B5" w:rsidRPr="009D49D2" w:rsidRDefault="00AE4E97" w:rsidP="009D49D2">
          <w:pPr>
            <w:pStyle w:val="TOC1"/>
            <w:rPr>
              <w:rFonts w:cstheme="minorHAnsi"/>
            </w:rPr>
          </w:pPr>
          <w:hyperlink w:anchor="_Toc49771543" w:history="1">
            <w:r w:rsidR="001878B5" w:rsidRPr="009D49D2">
              <w:rPr>
                <w:rStyle w:val="Hyperlink"/>
                <w:rFonts w:cstheme="minorHAnsi"/>
              </w:rPr>
              <w:t>X.</w:t>
            </w:r>
            <w:r w:rsidR="001878B5" w:rsidRPr="009D49D2">
              <w:rPr>
                <w:rFonts w:cstheme="minorHAnsi"/>
              </w:rPr>
              <w:tab/>
            </w:r>
            <w:r w:rsidR="001878B5" w:rsidRPr="009D49D2">
              <w:rPr>
                <w:rStyle w:val="Hyperlink"/>
                <w:rFonts w:cstheme="minorHAnsi"/>
              </w:rPr>
              <w:t>Donation Management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_Toc49771543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50</w:t>
            </w:r>
            <w:r w:rsidR="001878B5" w:rsidRPr="009D49D2">
              <w:rPr>
                <w:rFonts w:cstheme="minorHAnsi"/>
                <w:webHidden/>
              </w:rPr>
              <w:fldChar w:fldCharType="end"/>
            </w:r>
          </w:hyperlink>
        </w:p>
        <w:p w14:paraId="60BE731B" w14:textId="77777777" w:rsidR="001878B5" w:rsidRPr="009D49D2" w:rsidRDefault="00AE4E97" w:rsidP="009D49D2">
          <w:pPr>
            <w:pStyle w:val="TOC1"/>
            <w:rPr>
              <w:rFonts w:cstheme="minorHAnsi"/>
            </w:rPr>
          </w:pPr>
          <w:hyperlink w:anchor="_Toc49771544" w:history="1">
            <w:r w:rsidR="001878B5" w:rsidRPr="009D49D2">
              <w:rPr>
                <w:rStyle w:val="Hyperlink"/>
                <w:rFonts w:cstheme="minorHAnsi"/>
              </w:rPr>
              <w:t>XI.</w:t>
            </w:r>
            <w:r w:rsidR="001878B5" w:rsidRPr="009D49D2">
              <w:rPr>
                <w:rFonts w:cstheme="minorHAnsi"/>
              </w:rPr>
              <w:tab/>
            </w:r>
            <w:r w:rsidR="001878B5" w:rsidRPr="009D49D2">
              <w:rPr>
                <w:rStyle w:val="Hyperlink"/>
                <w:rFonts w:cstheme="minorHAnsi"/>
              </w:rPr>
              <w:t>Donor Relations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_Toc49771544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51</w:t>
            </w:r>
            <w:r w:rsidR="001878B5" w:rsidRPr="009D49D2">
              <w:rPr>
                <w:rFonts w:cstheme="minorHAnsi"/>
                <w:webHidden/>
              </w:rPr>
              <w:fldChar w:fldCharType="end"/>
            </w:r>
          </w:hyperlink>
        </w:p>
        <w:p w14:paraId="0552ABC1" w14:textId="77777777" w:rsidR="001878B5" w:rsidRPr="009D49D2" w:rsidRDefault="00AE4E97" w:rsidP="009D49D2">
          <w:pPr>
            <w:pStyle w:val="TOC1"/>
            <w:rPr>
              <w:rFonts w:cstheme="minorHAnsi"/>
            </w:rPr>
          </w:pPr>
          <w:hyperlink w:anchor="_Toc49771545" w:history="1">
            <w:r w:rsidR="001878B5" w:rsidRPr="009D49D2">
              <w:rPr>
                <w:rStyle w:val="Hyperlink"/>
                <w:rFonts w:cstheme="minorHAnsi"/>
              </w:rPr>
              <w:t>XIII.</w:t>
            </w:r>
            <w:r w:rsidR="001878B5" w:rsidRPr="009D49D2">
              <w:rPr>
                <w:rFonts w:cstheme="minorHAnsi"/>
              </w:rPr>
              <w:tab/>
            </w:r>
            <w:r w:rsidR="001878B5" w:rsidRPr="009D49D2">
              <w:rPr>
                <w:rStyle w:val="Hyperlink"/>
                <w:rFonts w:cstheme="minorHAnsi"/>
              </w:rPr>
              <w:t>Emergency Procedures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_Toc49771545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52</w:t>
            </w:r>
            <w:r w:rsidR="001878B5" w:rsidRPr="009D49D2">
              <w:rPr>
                <w:rFonts w:cstheme="minorHAnsi"/>
                <w:webHidden/>
              </w:rPr>
              <w:fldChar w:fldCharType="end"/>
            </w:r>
          </w:hyperlink>
        </w:p>
        <w:p w14:paraId="4F93AF87" w14:textId="77777777" w:rsidR="001878B5" w:rsidRPr="009D49D2" w:rsidRDefault="00AE4E97" w:rsidP="009D49D2">
          <w:pPr>
            <w:pStyle w:val="TOC1"/>
            <w:rPr>
              <w:rFonts w:cstheme="minorHAnsi"/>
            </w:rPr>
          </w:pPr>
          <w:hyperlink w:anchor="_Toc49771546" w:history="1">
            <w:r w:rsidR="001878B5" w:rsidRPr="009D49D2">
              <w:rPr>
                <w:rStyle w:val="Hyperlink"/>
                <w:rFonts w:cstheme="minorHAnsi"/>
              </w:rPr>
              <w:t>XIV.</w:t>
            </w:r>
            <w:r w:rsidR="001878B5" w:rsidRPr="009D49D2">
              <w:rPr>
                <w:rFonts w:cstheme="minorHAnsi"/>
              </w:rPr>
              <w:tab/>
            </w:r>
            <w:r w:rsidR="001878B5" w:rsidRPr="009D49D2">
              <w:rPr>
                <w:rStyle w:val="Hyperlink"/>
                <w:rFonts w:cstheme="minorHAnsi"/>
              </w:rPr>
              <w:t>Essential Services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_Toc49771546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53</w:t>
            </w:r>
            <w:r w:rsidR="001878B5" w:rsidRPr="009D49D2">
              <w:rPr>
                <w:rFonts w:cstheme="minorHAnsi"/>
                <w:webHidden/>
              </w:rPr>
              <w:fldChar w:fldCharType="end"/>
            </w:r>
          </w:hyperlink>
        </w:p>
        <w:p w14:paraId="6FC1B285" w14:textId="77777777" w:rsidR="001878B5" w:rsidRPr="009D49D2" w:rsidRDefault="00AE4E97" w:rsidP="009D49D2">
          <w:pPr>
            <w:pStyle w:val="TOC1"/>
            <w:rPr>
              <w:rFonts w:cstheme="minorHAnsi"/>
            </w:rPr>
          </w:pPr>
          <w:hyperlink w:anchor="_Toc49771547" w:history="1">
            <w:r w:rsidR="001878B5" w:rsidRPr="009D49D2">
              <w:rPr>
                <w:rStyle w:val="Hyperlink"/>
                <w:rFonts w:cstheme="minorHAnsi"/>
              </w:rPr>
              <w:t>XV.</w:t>
            </w:r>
            <w:r w:rsidR="001878B5" w:rsidRPr="009D49D2">
              <w:rPr>
                <w:rFonts w:cstheme="minorHAnsi"/>
              </w:rPr>
              <w:tab/>
            </w:r>
            <w:r w:rsidR="001878B5" w:rsidRPr="009D49D2">
              <w:rPr>
                <w:rStyle w:val="Hyperlink"/>
                <w:rFonts w:cstheme="minorHAnsi"/>
              </w:rPr>
              <w:t>Ethical Code of Conduct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_Toc49771547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53</w:t>
            </w:r>
            <w:r w:rsidR="001878B5" w:rsidRPr="009D49D2">
              <w:rPr>
                <w:rFonts w:cstheme="minorHAnsi"/>
                <w:webHidden/>
              </w:rPr>
              <w:fldChar w:fldCharType="end"/>
            </w:r>
          </w:hyperlink>
        </w:p>
        <w:p w14:paraId="74EA8868" w14:textId="77777777" w:rsidR="001878B5" w:rsidRPr="009D49D2" w:rsidRDefault="00AE4E97" w:rsidP="009D49D2">
          <w:pPr>
            <w:pStyle w:val="TOC1"/>
            <w:rPr>
              <w:rFonts w:cstheme="minorHAnsi"/>
            </w:rPr>
          </w:pPr>
          <w:hyperlink w:anchor="_Toc49771548" w:history="1">
            <w:r w:rsidR="001878B5" w:rsidRPr="009D49D2">
              <w:rPr>
                <w:rStyle w:val="Hyperlink"/>
                <w:rFonts w:cstheme="minorHAnsi"/>
              </w:rPr>
              <w:t>XVI.</w:t>
            </w:r>
            <w:r w:rsidR="001878B5" w:rsidRPr="009D49D2">
              <w:rPr>
                <w:rFonts w:cstheme="minorHAnsi"/>
              </w:rPr>
              <w:tab/>
            </w:r>
            <w:r w:rsidR="001878B5" w:rsidRPr="009D49D2">
              <w:rPr>
                <w:rStyle w:val="Hyperlink"/>
                <w:rFonts w:cstheme="minorHAnsi"/>
              </w:rPr>
              <w:t>External Complaint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_Toc49771548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54</w:t>
            </w:r>
            <w:r w:rsidR="001878B5" w:rsidRPr="009D49D2">
              <w:rPr>
                <w:rFonts w:cstheme="minorHAnsi"/>
                <w:webHidden/>
              </w:rPr>
              <w:fldChar w:fldCharType="end"/>
            </w:r>
          </w:hyperlink>
        </w:p>
        <w:p w14:paraId="647FF3CB" w14:textId="77777777" w:rsidR="001878B5" w:rsidRPr="009D49D2" w:rsidRDefault="00AE4E97" w:rsidP="009D49D2">
          <w:pPr>
            <w:pStyle w:val="TOC1"/>
            <w:rPr>
              <w:rFonts w:cstheme="minorHAnsi"/>
            </w:rPr>
          </w:pPr>
          <w:hyperlink w:anchor="_Toc49771549" w:history="1">
            <w:r w:rsidR="001878B5" w:rsidRPr="009D49D2">
              <w:rPr>
                <w:rStyle w:val="Hyperlink"/>
                <w:rFonts w:cstheme="minorHAnsi"/>
              </w:rPr>
              <w:t>XVII.</w:t>
            </w:r>
            <w:r w:rsidR="001878B5" w:rsidRPr="009D49D2">
              <w:rPr>
                <w:rFonts w:cstheme="minorHAnsi"/>
              </w:rPr>
              <w:tab/>
            </w:r>
            <w:r w:rsidR="001878B5" w:rsidRPr="009D49D2">
              <w:rPr>
                <w:rStyle w:val="Hyperlink"/>
                <w:rFonts w:cstheme="minorHAnsi"/>
              </w:rPr>
              <w:t>Fundraising and Development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_Toc49771549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55</w:t>
            </w:r>
            <w:r w:rsidR="001878B5" w:rsidRPr="009D49D2">
              <w:rPr>
                <w:rFonts w:cstheme="minorHAnsi"/>
                <w:webHidden/>
              </w:rPr>
              <w:fldChar w:fldCharType="end"/>
            </w:r>
          </w:hyperlink>
        </w:p>
        <w:p w14:paraId="1BB88FE2" w14:textId="372A1413" w:rsidR="001878B5" w:rsidRPr="009D49D2" w:rsidRDefault="00AE4E97" w:rsidP="009D49D2">
          <w:pPr>
            <w:pStyle w:val="TOC1"/>
            <w:rPr>
              <w:rFonts w:cstheme="minorHAnsi"/>
            </w:rPr>
          </w:pPr>
          <w:hyperlink w:anchor="_Toc49771550" w:history="1">
            <w:r w:rsidR="001878B5" w:rsidRPr="000D5F01">
              <w:rPr>
                <w:rStyle w:val="Hyperlink"/>
                <w:rFonts w:cstheme="minorHAnsi"/>
              </w:rPr>
              <w:t>XVIII.</w:t>
            </w:r>
            <w:r w:rsidR="001878B5" w:rsidRPr="000D5F01">
              <w:rPr>
                <w:rFonts w:cstheme="minorHAnsi"/>
              </w:rPr>
              <w:tab/>
            </w:r>
            <w:r w:rsidR="000D5F01">
              <w:rPr>
                <w:rStyle w:val="Hyperlink"/>
                <w:rFonts w:cstheme="minorHAnsi"/>
              </w:rPr>
              <w:t>Harassment</w:t>
            </w:r>
            <w:r w:rsidR="001878B5" w:rsidRPr="000D5F01">
              <w:rPr>
                <w:rFonts w:cstheme="minorHAnsi"/>
                <w:webHidden/>
              </w:rPr>
              <w:tab/>
            </w:r>
            <w:r w:rsidR="001878B5" w:rsidRPr="000D5F01">
              <w:rPr>
                <w:rFonts w:cstheme="minorHAnsi"/>
                <w:webHidden/>
              </w:rPr>
              <w:fldChar w:fldCharType="begin"/>
            </w:r>
            <w:r w:rsidR="001878B5" w:rsidRPr="000D5F01">
              <w:rPr>
                <w:rFonts w:cstheme="minorHAnsi"/>
                <w:webHidden/>
              </w:rPr>
              <w:instrText xml:space="preserve"> PAGEREF _Toc49771550 \h </w:instrText>
            </w:r>
            <w:r w:rsidR="001878B5" w:rsidRPr="000D5F01">
              <w:rPr>
                <w:rFonts w:cstheme="minorHAnsi"/>
                <w:webHidden/>
              </w:rPr>
            </w:r>
            <w:r w:rsidR="001878B5" w:rsidRPr="000D5F01">
              <w:rPr>
                <w:rFonts w:cstheme="minorHAnsi"/>
                <w:webHidden/>
              </w:rPr>
              <w:fldChar w:fldCharType="separate"/>
            </w:r>
            <w:r w:rsidR="00AB4BD0">
              <w:rPr>
                <w:rFonts w:cstheme="minorHAnsi"/>
                <w:webHidden/>
              </w:rPr>
              <w:t>55</w:t>
            </w:r>
            <w:r w:rsidR="001878B5" w:rsidRPr="000D5F01">
              <w:rPr>
                <w:rFonts w:cstheme="minorHAnsi"/>
                <w:webHidden/>
              </w:rPr>
              <w:fldChar w:fldCharType="end"/>
            </w:r>
          </w:hyperlink>
        </w:p>
        <w:p w14:paraId="1274A27A" w14:textId="77777777" w:rsidR="001878B5" w:rsidRPr="009D49D2" w:rsidRDefault="00AE4E97" w:rsidP="009D49D2">
          <w:pPr>
            <w:pStyle w:val="TOC1"/>
            <w:rPr>
              <w:rFonts w:cstheme="minorHAnsi"/>
            </w:rPr>
          </w:pPr>
          <w:hyperlink w:anchor="_Toc49771551" w:history="1">
            <w:r w:rsidR="001878B5" w:rsidRPr="009D49D2">
              <w:rPr>
                <w:rStyle w:val="Hyperlink"/>
                <w:rFonts w:cstheme="minorHAnsi"/>
                <w:bCs/>
              </w:rPr>
              <w:t>XIX.</w:t>
            </w:r>
            <w:r w:rsidR="001878B5" w:rsidRPr="009D49D2">
              <w:rPr>
                <w:rFonts w:cstheme="minorHAnsi"/>
              </w:rPr>
              <w:tab/>
            </w:r>
            <w:r w:rsidR="001878B5" w:rsidRPr="009D49D2">
              <w:rPr>
                <w:rStyle w:val="Hyperlink"/>
                <w:rFonts w:cstheme="minorHAnsi"/>
                <w:bCs/>
              </w:rPr>
              <w:t>Information &amp; Referral (I&amp;R)</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_Toc49771551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56</w:t>
            </w:r>
            <w:r w:rsidR="001878B5" w:rsidRPr="009D49D2">
              <w:rPr>
                <w:rFonts w:cstheme="minorHAnsi"/>
                <w:webHidden/>
              </w:rPr>
              <w:fldChar w:fldCharType="end"/>
            </w:r>
          </w:hyperlink>
        </w:p>
        <w:p w14:paraId="1F89DFD7" w14:textId="77777777" w:rsidR="001878B5" w:rsidRPr="009D49D2" w:rsidRDefault="00AE4E97" w:rsidP="009D49D2">
          <w:pPr>
            <w:pStyle w:val="TOC1"/>
            <w:rPr>
              <w:rFonts w:cstheme="minorHAnsi"/>
            </w:rPr>
          </w:pPr>
          <w:hyperlink w:anchor="_Toc49771552" w:history="1">
            <w:r w:rsidR="001878B5" w:rsidRPr="009D49D2">
              <w:rPr>
                <w:rStyle w:val="Hyperlink"/>
                <w:rFonts w:cstheme="minorHAnsi"/>
              </w:rPr>
              <w:t>XX.</w:t>
            </w:r>
            <w:r w:rsidR="001878B5" w:rsidRPr="009D49D2">
              <w:rPr>
                <w:rFonts w:cstheme="minorHAnsi"/>
              </w:rPr>
              <w:tab/>
            </w:r>
            <w:r w:rsidR="001878B5" w:rsidRPr="009D49D2">
              <w:rPr>
                <w:rStyle w:val="Hyperlink"/>
                <w:rFonts w:cstheme="minorHAnsi"/>
              </w:rPr>
              <w:t>Inclement Weather</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_Toc49771552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57</w:t>
            </w:r>
            <w:r w:rsidR="001878B5" w:rsidRPr="009D49D2">
              <w:rPr>
                <w:rFonts w:cstheme="minorHAnsi"/>
                <w:webHidden/>
              </w:rPr>
              <w:fldChar w:fldCharType="end"/>
            </w:r>
          </w:hyperlink>
        </w:p>
        <w:p w14:paraId="075CF375" w14:textId="77777777" w:rsidR="001878B5" w:rsidRPr="009D49D2" w:rsidRDefault="00AE4E97" w:rsidP="009D49D2">
          <w:pPr>
            <w:pStyle w:val="TOC1"/>
            <w:rPr>
              <w:rFonts w:cstheme="minorHAnsi"/>
            </w:rPr>
          </w:pPr>
          <w:hyperlink w:anchor="_Toc49771553" w:history="1">
            <w:r w:rsidR="001878B5" w:rsidRPr="009D49D2">
              <w:rPr>
                <w:rStyle w:val="Hyperlink"/>
                <w:rFonts w:cstheme="minorHAnsi"/>
              </w:rPr>
              <w:t>XXI.</w:t>
            </w:r>
            <w:r w:rsidR="001878B5" w:rsidRPr="009D49D2">
              <w:rPr>
                <w:rFonts w:cstheme="minorHAnsi"/>
              </w:rPr>
              <w:tab/>
            </w:r>
            <w:r w:rsidR="001878B5" w:rsidRPr="009D49D2">
              <w:rPr>
                <w:rStyle w:val="Hyperlink"/>
                <w:rFonts w:cstheme="minorHAnsi"/>
              </w:rPr>
              <w:t>Joint Venture</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_Toc49771553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57</w:t>
            </w:r>
            <w:r w:rsidR="001878B5" w:rsidRPr="009D49D2">
              <w:rPr>
                <w:rFonts w:cstheme="minorHAnsi"/>
                <w:webHidden/>
              </w:rPr>
              <w:fldChar w:fldCharType="end"/>
            </w:r>
          </w:hyperlink>
        </w:p>
        <w:p w14:paraId="13F47366" w14:textId="77777777" w:rsidR="001878B5" w:rsidRPr="009D49D2" w:rsidRDefault="00AE4E97" w:rsidP="009D49D2">
          <w:pPr>
            <w:pStyle w:val="TOC1"/>
            <w:rPr>
              <w:rFonts w:cstheme="minorHAnsi"/>
            </w:rPr>
          </w:pPr>
          <w:hyperlink w:anchor="_Toc49771554" w:history="1">
            <w:r w:rsidR="001878B5" w:rsidRPr="009D49D2">
              <w:rPr>
                <w:rStyle w:val="Hyperlink"/>
                <w:rFonts w:cstheme="minorHAnsi"/>
              </w:rPr>
              <w:t>XXII.</w:t>
            </w:r>
            <w:r w:rsidR="001878B5" w:rsidRPr="009D49D2">
              <w:rPr>
                <w:rFonts w:cstheme="minorHAnsi"/>
              </w:rPr>
              <w:tab/>
            </w:r>
            <w:r w:rsidR="001878B5" w:rsidRPr="009D49D2">
              <w:rPr>
                <w:rStyle w:val="Hyperlink"/>
                <w:rFonts w:cstheme="minorHAnsi"/>
              </w:rPr>
              <w:t>Mailings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_Toc49771554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58</w:t>
            </w:r>
            <w:r w:rsidR="001878B5" w:rsidRPr="009D49D2">
              <w:rPr>
                <w:rFonts w:cstheme="minorHAnsi"/>
                <w:webHidden/>
              </w:rPr>
              <w:fldChar w:fldCharType="end"/>
            </w:r>
          </w:hyperlink>
        </w:p>
        <w:p w14:paraId="23FBC3C2" w14:textId="77777777" w:rsidR="001878B5" w:rsidRPr="009D49D2" w:rsidRDefault="00AE4E97" w:rsidP="009D49D2">
          <w:pPr>
            <w:pStyle w:val="TOC1"/>
            <w:rPr>
              <w:rFonts w:cstheme="minorHAnsi"/>
            </w:rPr>
          </w:pPr>
          <w:hyperlink w:anchor="_Toc49771555" w:history="1">
            <w:r w:rsidR="001878B5" w:rsidRPr="009D49D2">
              <w:rPr>
                <w:rStyle w:val="Hyperlink"/>
                <w:rFonts w:cstheme="minorHAnsi"/>
              </w:rPr>
              <w:t>XXIII.</w:t>
            </w:r>
            <w:r w:rsidR="001878B5" w:rsidRPr="009D49D2">
              <w:rPr>
                <w:rFonts w:cstheme="minorHAnsi"/>
              </w:rPr>
              <w:tab/>
            </w:r>
            <w:r w:rsidR="001878B5" w:rsidRPr="009D49D2">
              <w:rPr>
                <w:rStyle w:val="Hyperlink"/>
                <w:rFonts w:cstheme="minorHAnsi"/>
              </w:rPr>
              <w:t>Management Transition</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_Toc49771555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58</w:t>
            </w:r>
            <w:r w:rsidR="001878B5" w:rsidRPr="009D49D2">
              <w:rPr>
                <w:rFonts w:cstheme="minorHAnsi"/>
                <w:webHidden/>
              </w:rPr>
              <w:fldChar w:fldCharType="end"/>
            </w:r>
          </w:hyperlink>
        </w:p>
        <w:p w14:paraId="0C91A9B2" w14:textId="77777777" w:rsidR="001878B5" w:rsidRPr="009D49D2" w:rsidRDefault="00AE4E97" w:rsidP="009D49D2">
          <w:pPr>
            <w:pStyle w:val="TOC1"/>
            <w:rPr>
              <w:rFonts w:cstheme="minorHAnsi"/>
            </w:rPr>
          </w:pPr>
          <w:hyperlink w:anchor="_Toc49771556" w:history="1">
            <w:r w:rsidR="001878B5" w:rsidRPr="009D49D2">
              <w:rPr>
                <w:rStyle w:val="Hyperlink"/>
                <w:rFonts w:cstheme="minorHAnsi"/>
              </w:rPr>
              <w:t>XXIV.</w:t>
            </w:r>
            <w:r w:rsidR="001878B5" w:rsidRPr="009D49D2">
              <w:rPr>
                <w:rFonts w:cstheme="minorHAnsi"/>
              </w:rPr>
              <w:tab/>
            </w:r>
            <w:r w:rsidR="001878B5" w:rsidRPr="009D49D2">
              <w:rPr>
                <w:rStyle w:val="Hyperlink"/>
                <w:rFonts w:cstheme="minorHAnsi"/>
              </w:rPr>
              <w:t>Mandated Reporter</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_Toc49771556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59</w:t>
            </w:r>
            <w:r w:rsidR="001878B5" w:rsidRPr="009D49D2">
              <w:rPr>
                <w:rFonts w:cstheme="minorHAnsi"/>
                <w:webHidden/>
              </w:rPr>
              <w:fldChar w:fldCharType="end"/>
            </w:r>
          </w:hyperlink>
        </w:p>
        <w:p w14:paraId="4B27B854" w14:textId="77777777" w:rsidR="001878B5" w:rsidRPr="009D49D2" w:rsidRDefault="00AE4E97" w:rsidP="009D49D2">
          <w:pPr>
            <w:pStyle w:val="TOC1"/>
            <w:rPr>
              <w:rFonts w:cstheme="minorHAnsi"/>
            </w:rPr>
          </w:pPr>
          <w:hyperlink w:anchor="_Toc49771557" w:history="1">
            <w:r w:rsidR="001878B5" w:rsidRPr="009D49D2">
              <w:rPr>
                <w:rStyle w:val="Hyperlink"/>
                <w:rFonts w:cstheme="minorHAnsi"/>
              </w:rPr>
              <w:t>XXV.</w:t>
            </w:r>
            <w:r w:rsidR="001878B5" w:rsidRPr="009D49D2">
              <w:rPr>
                <w:rFonts w:cstheme="minorHAnsi"/>
              </w:rPr>
              <w:tab/>
            </w:r>
            <w:r w:rsidR="001878B5" w:rsidRPr="009D49D2">
              <w:rPr>
                <w:rStyle w:val="Hyperlink"/>
                <w:rFonts w:cstheme="minorHAnsi"/>
              </w:rPr>
              <w:t>Membership</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_Toc49771557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60</w:t>
            </w:r>
            <w:r w:rsidR="001878B5" w:rsidRPr="009D49D2">
              <w:rPr>
                <w:rFonts w:cstheme="minorHAnsi"/>
                <w:webHidden/>
              </w:rPr>
              <w:fldChar w:fldCharType="end"/>
            </w:r>
          </w:hyperlink>
        </w:p>
        <w:p w14:paraId="4DD73DDD" w14:textId="77777777" w:rsidR="001878B5" w:rsidRPr="009D49D2" w:rsidRDefault="00AE4E97" w:rsidP="009D49D2">
          <w:pPr>
            <w:pStyle w:val="TOC1"/>
            <w:rPr>
              <w:rFonts w:cstheme="minorHAnsi"/>
            </w:rPr>
          </w:pPr>
          <w:hyperlink w:anchor="_Toc49771558" w:history="1">
            <w:r w:rsidR="001878B5" w:rsidRPr="009D49D2">
              <w:rPr>
                <w:rStyle w:val="Hyperlink"/>
                <w:rFonts w:cstheme="minorHAnsi"/>
              </w:rPr>
              <w:t>XXVI.</w:t>
            </w:r>
            <w:r w:rsidR="001878B5" w:rsidRPr="009D49D2">
              <w:rPr>
                <w:rFonts w:cstheme="minorHAnsi"/>
              </w:rPr>
              <w:tab/>
            </w:r>
            <w:r w:rsidR="001878B5" w:rsidRPr="009D49D2">
              <w:rPr>
                <w:rStyle w:val="Hyperlink"/>
                <w:rFonts w:cstheme="minorHAnsi"/>
              </w:rPr>
              <w:t>Newsletter</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_Toc49771558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61</w:t>
            </w:r>
            <w:r w:rsidR="001878B5" w:rsidRPr="009D49D2">
              <w:rPr>
                <w:rFonts w:cstheme="minorHAnsi"/>
                <w:webHidden/>
              </w:rPr>
              <w:fldChar w:fldCharType="end"/>
            </w:r>
          </w:hyperlink>
        </w:p>
        <w:p w14:paraId="556D2ED6" w14:textId="77777777" w:rsidR="001878B5" w:rsidRPr="009D49D2" w:rsidRDefault="00AE4E97" w:rsidP="009D49D2">
          <w:pPr>
            <w:pStyle w:val="TOC1"/>
            <w:rPr>
              <w:rFonts w:cstheme="minorHAnsi"/>
            </w:rPr>
          </w:pPr>
          <w:hyperlink w:anchor="_Toc49771559" w:history="1">
            <w:r w:rsidR="001878B5" w:rsidRPr="009D49D2">
              <w:rPr>
                <w:rStyle w:val="Hyperlink"/>
                <w:rFonts w:cstheme="minorHAnsi"/>
              </w:rPr>
              <w:t>XXVII.</w:t>
            </w:r>
            <w:r w:rsidR="001878B5" w:rsidRPr="009D49D2">
              <w:rPr>
                <w:rFonts w:cstheme="minorHAnsi"/>
              </w:rPr>
              <w:tab/>
            </w:r>
            <w:r w:rsidR="001878B5" w:rsidRPr="009D49D2">
              <w:rPr>
                <w:rStyle w:val="Hyperlink"/>
                <w:rFonts w:cstheme="minorHAnsi"/>
              </w:rPr>
              <w:t>Organizational Sponsorship Program</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_Toc49771559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61</w:t>
            </w:r>
            <w:r w:rsidR="001878B5" w:rsidRPr="009D49D2">
              <w:rPr>
                <w:rFonts w:cstheme="minorHAnsi"/>
                <w:webHidden/>
              </w:rPr>
              <w:fldChar w:fldCharType="end"/>
            </w:r>
          </w:hyperlink>
        </w:p>
        <w:p w14:paraId="58AAA2A1" w14:textId="77777777" w:rsidR="001878B5" w:rsidRPr="009D49D2" w:rsidRDefault="00AE4E97" w:rsidP="009D49D2">
          <w:pPr>
            <w:pStyle w:val="TOC1"/>
            <w:rPr>
              <w:rFonts w:cstheme="minorHAnsi"/>
            </w:rPr>
          </w:pPr>
          <w:hyperlink w:anchor="_Toc49771560" w:history="1">
            <w:r w:rsidR="001878B5" w:rsidRPr="009D49D2">
              <w:rPr>
                <w:rStyle w:val="Hyperlink"/>
                <w:rFonts w:cstheme="minorHAnsi"/>
              </w:rPr>
              <w:t>XXVIII.</w:t>
            </w:r>
            <w:r w:rsidR="001878B5" w:rsidRPr="009D49D2">
              <w:rPr>
                <w:rFonts w:cstheme="minorHAnsi"/>
              </w:rPr>
              <w:tab/>
            </w:r>
            <w:r w:rsidR="001878B5" w:rsidRPr="009D49D2">
              <w:rPr>
                <w:rStyle w:val="Hyperlink"/>
                <w:rFonts w:cstheme="minorHAnsi"/>
              </w:rPr>
              <w:t>Person Centered Philosophy</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_Toc49771560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63</w:t>
            </w:r>
            <w:r w:rsidR="001878B5" w:rsidRPr="009D49D2">
              <w:rPr>
                <w:rFonts w:cstheme="minorHAnsi"/>
                <w:webHidden/>
              </w:rPr>
              <w:fldChar w:fldCharType="end"/>
            </w:r>
          </w:hyperlink>
        </w:p>
        <w:p w14:paraId="252DE0FE" w14:textId="77777777" w:rsidR="001878B5" w:rsidRPr="009D49D2" w:rsidRDefault="00AE4E97" w:rsidP="009D49D2">
          <w:pPr>
            <w:pStyle w:val="TOC1"/>
            <w:rPr>
              <w:rFonts w:cstheme="minorHAnsi"/>
            </w:rPr>
          </w:pPr>
          <w:hyperlink w:anchor="_Toc49771561" w:history="1">
            <w:r w:rsidR="001878B5" w:rsidRPr="009D49D2">
              <w:rPr>
                <w:rStyle w:val="Hyperlink"/>
                <w:rFonts w:cstheme="minorHAnsi"/>
              </w:rPr>
              <w:t>XXIX.</w:t>
            </w:r>
            <w:r w:rsidR="001878B5" w:rsidRPr="009D49D2">
              <w:rPr>
                <w:rFonts w:cstheme="minorHAnsi"/>
              </w:rPr>
              <w:tab/>
            </w:r>
            <w:r w:rsidR="001878B5" w:rsidRPr="009D49D2">
              <w:rPr>
                <w:rStyle w:val="Hyperlink"/>
                <w:rFonts w:cstheme="minorHAnsi"/>
              </w:rPr>
              <w:t>Presentation Evaluation</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_Toc49771561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63</w:t>
            </w:r>
            <w:r w:rsidR="001878B5" w:rsidRPr="009D49D2">
              <w:rPr>
                <w:rFonts w:cstheme="minorHAnsi"/>
                <w:webHidden/>
              </w:rPr>
              <w:fldChar w:fldCharType="end"/>
            </w:r>
          </w:hyperlink>
        </w:p>
        <w:p w14:paraId="6C1D3654" w14:textId="309092AD" w:rsidR="001878B5" w:rsidRPr="009D49D2" w:rsidRDefault="00AE4E97" w:rsidP="009D49D2">
          <w:pPr>
            <w:pStyle w:val="TOC1"/>
            <w:rPr>
              <w:rFonts w:cstheme="minorHAnsi"/>
            </w:rPr>
          </w:pPr>
          <w:hyperlink w:anchor="_Toc49771562" w:history="1">
            <w:r w:rsidR="001878B5" w:rsidRPr="009D49D2">
              <w:rPr>
                <w:rStyle w:val="Hyperlink"/>
                <w:rFonts w:cstheme="minorHAnsi"/>
              </w:rPr>
              <w:t>XXXI.</w:t>
            </w:r>
            <w:r w:rsidR="001878B5" w:rsidRPr="009D49D2">
              <w:rPr>
                <w:rFonts w:cstheme="minorHAnsi"/>
              </w:rPr>
              <w:tab/>
            </w:r>
            <w:r w:rsidR="001878B5" w:rsidRPr="009D49D2">
              <w:rPr>
                <w:rStyle w:val="Hyperlink"/>
                <w:rFonts w:cstheme="minorHAnsi"/>
              </w:rPr>
              <w:t>Response to Government Requests, In</w:t>
            </w:r>
            <w:r w:rsidR="0033682E">
              <w:rPr>
                <w:rStyle w:val="Hyperlink"/>
                <w:rFonts w:cstheme="minorHAnsi"/>
              </w:rPr>
              <w:t xml:space="preserve">vestigations, Search Warrants, </w:t>
            </w:r>
            <w:r w:rsidR="001878B5" w:rsidRPr="009D49D2">
              <w:rPr>
                <w:rStyle w:val="Hyperlink"/>
                <w:rFonts w:cstheme="minorHAnsi"/>
              </w:rPr>
              <w:t>and Subpoenas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_Toc49771562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64</w:t>
            </w:r>
            <w:r w:rsidR="001878B5" w:rsidRPr="009D49D2">
              <w:rPr>
                <w:rFonts w:cstheme="minorHAnsi"/>
                <w:webHidden/>
              </w:rPr>
              <w:fldChar w:fldCharType="end"/>
            </w:r>
          </w:hyperlink>
        </w:p>
        <w:p w14:paraId="37BA2E5A" w14:textId="77777777" w:rsidR="001878B5" w:rsidRPr="009D49D2" w:rsidRDefault="00AE4E97" w:rsidP="009D49D2">
          <w:pPr>
            <w:pStyle w:val="TOC1"/>
            <w:rPr>
              <w:rFonts w:cstheme="minorHAnsi"/>
            </w:rPr>
          </w:pPr>
          <w:hyperlink w:anchor="_Toc49771563" w:history="1">
            <w:r w:rsidR="001878B5" w:rsidRPr="009D49D2">
              <w:rPr>
                <w:rStyle w:val="Hyperlink"/>
                <w:rFonts w:cstheme="minorHAnsi"/>
              </w:rPr>
              <w:t>XXXII.</w:t>
            </w:r>
            <w:r w:rsidR="001878B5" w:rsidRPr="009D49D2">
              <w:rPr>
                <w:rFonts w:cstheme="minorHAnsi"/>
              </w:rPr>
              <w:tab/>
            </w:r>
            <w:r w:rsidR="001878B5" w:rsidRPr="009D49D2">
              <w:rPr>
                <w:rStyle w:val="Hyperlink"/>
                <w:rFonts w:cstheme="minorHAnsi"/>
              </w:rPr>
              <w:t>Rights of Persons Served</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_Toc49771563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66</w:t>
            </w:r>
            <w:r w:rsidR="001878B5" w:rsidRPr="009D49D2">
              <w:rPr>
                <w:rFonts w:cstheme="minorHAnsi"/>
                <w:webHidden/>
              </w:rPr>
              <w:fldChar w:fldCharType="end"/>
            </w:r>
          </w:hyperlink>
        </w:p>
        <w:p w14:paraId="7C90F3A8" w14:textId="77777777" w:rsidR="001878B5" w:rsidRPr="009D49D2" w:rsidRDefault="00AE4E97" w:rsidP="009D49D2">
          <w:pPr>
            <w:pStyle w:val="TOC1"/>
            <w:rPr>
              <w:rFonts w:cstheme="minorHAnsi"/>
            </w:rPr>
          </w:pPr>
          <w:hyperlink w:anchor="_Toc49771564" w:history="1">
            <w:r w:rsidR="001878B5" w:rsidRPr="00E22672">
              <w:rPr>
                <w:rStyle w:val="Hyperlink"/>
                <w:rFonts w:cstheme="minorHAnsi"/>
              </w:rPr>
              <w:t>XXXIII.</w:t>
            </w:r>
            <w:r w:rsidR="001878B5" w:rsidRPr="00E22672">
              <w:rPr>
                <w:rFonts w:cstheme="minorHAnsi"/>
              </w:rPr>
              <w:tab/>
            </w:r>
            <w:r w:rsidR="001878B5" w:rsidRPr="00E22672">
              <w:rPr>
                <w:rStyle w:val="Hyperlink"/>
                <w:rFonts w:cstheme="minorHAnsi"/>
              </w:rPr>
              <w:t>Risk Management</w:t>
            </w:r>
            <w:r w:rsidR="001878B5" w:rsidRPr="00E22672">
              <w:rPr>
                <w:rFonts w:cstheme="minorHAnsi"/>
                <w:webHidden/>
              </w:rPr>
              <w:tab/>
            </w:r>
            <w:r w:rsidR="001878B5" w:rsidRPr="00E22672">
              <w:rPr>
                <w:rFonts w:cstheme="minorHAnsi"/>
                <w:webHidden/>
              </w:rPr>
              <w:fldChar w:fldCharType="begin"/>
            </w:r>
            <w:r w:rsidR="001878B5" w:rsidRPr="00E22672">
              <w:rPr>
                <w:rFonts w:cstheme="minorHAnsi"/>
                <w:webHidden/>
              </w:rPr>
              <w:instrText xml:space="preserve"> PAGEREF _Toc49771564 \h </w:instrText>
            </w:r>
            <w:r w:rsidR="001878B5" w:rsidRPr="00E22672">
              <w:rPr>
                <w:rFonts w:cstheme="minorHAnsi"/>
                <w:webHidden/>
              </w:rPr>
            </w:r>
            <w:r w:rsidR="001878B5" w:rsidRPr="00E22672">
              <w:rPr>
                <w:rFonts w:cstheme="minorHAnsi"/>
                <w:webHidden/>
              </w:rPr>
              <w:fldChar w:fldCharType="separate"/>
            </w:r>
            <w:r w:rsidR="00AB4BD0">
              <w:rPr>
                <w:rFonts w:cstheme="minorHAnsi"/>
                <w:webHidden/>
              </w:rPr>
              <w:t>67</w:t>
            </w:r>
            <w:r w:rsidR="001878B5" w:rsidRPr="00E22672">
              <w:rPr>
                <w:rFonts w:cstheme="minorHAnsi"/>
                <w:webHidden/>
              </w:rPr>
              <w:fldChar w:fldCharType="end"/>
            </w:r>
          </w:hyperlink>
        </w:p>
        <w:p w14:paraId="5FE06060" w14:textId="77777777" w:rsidR="001878B5" w:rsidRPr="009D49D2" w:rsidRDefault="00AE4E97" w:rsidP="009D49D2">
          <w:pPr>
            <w:pStyle w:val="TOC1"/>
            <w:rPr>
              <w:rFonts w:cstheme="minorHAnsi"/>
            </w:rPr>
          </w:pPr>
          <w:hyperlink w:anchor="_Toc49771565" w:history="1">
            <w:r w:rsidR="001878B5" w:rsidRPr="009D49D2">
              <w:rPr>
                <w:rStyle w:val="Hyperlink"/>
                <w:rFonts w:cstheme="minorHAnsi"/>
              </w:rPr>
              <w:t>XXXIV.</w:t>
            </w:r>
            <w:r w:rsidR="001878B5" w:rsidRPr="009D49D2">
              <w:rPr>
                <w:rFonts w:cstheme="minorHAnsi"/>
              </w:rPr>
              <w:tab/>
            </w:r>
            <w:r w:rsidR="001878B5" w:rsidRPr="009D49D2">
              <w:rPr>
                <w:rStyle w:val="Hyperlink"/>
                <w:rFonts w:cstheme="minorHAnsi"/>
              </w:rPr>
              <w:t>Scholarships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_Toc49771565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67</w:t>
            </w:r>
            <w:r w:rsidR="001878B5" w:rsidRPr="009D49D2">
              <w:rPr>
                <w:rFonts w:cstheme="minorHAnsi"/>
                <w:webHidden/>
              </w:rPr>
              <w:fldChar w:fldCharType="end"/>
            </w:r>
          </w:hyperlink>
        </w:p>
        <w:p w14:paraId="3DDE35E4" w14:textId="77777777" w:rsidR="001878B5" w:rsidRPr="009D49D2" w:rsidRDefault="00AE4E97" w:rsidP="009D49D2">
          <w:pPr>
            <w:pStyle w:val="TOC1"/>
            <w:rPr>
              <w:rFonts w:cstheme="minorHAnsi"/>
            </w:rPr>
          </w:pPr>
          <w:hyperlink w:anchor="_Toc49771566" w:history="1">
            <w:r w:rsidR="001878B5" w:rsidRPr="009D49D2">
              <w:rPr>
                <w:rStyle w:val="Hyperlink"/>
                <w:rFonts w:cstheme="minorHAnsi"/>
              </w:rPr>
              <w:t>XXXV.</w:t>
            </w:r>
            <w:r w:rsidR="001878B5" w:rsidRPr="009D49D2">
              <w:rPr>
                <w:rFonts w:cstheme="minorHAnsi"/>
              </w:rPr>
              <w:tab/>
            </w:r>
            <w:r w:rsidR="001878B5" w:rsidRPr="009D49D2">
              <w:rPr>
                <w:rStyle w:val="Hyperlink"/>
                <w:rFonts w:cstheme="minorHAnsi"/>
              </w:rPr>
              <w:t>Scope of Services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_Toc49771566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67</w:t>
            </w:r>
            <w:r w:rsidR="001878B5" w:rsidRPr="009D49D2">
              <w:rPr>
                <w:rFonts w:cstheme="minorHAnsi"/>
                <w:webHidden/>
              </w:rPr>
              <w:fldChar w:fldCharType="end"/>
            </w:r>
          </w:hyperlink>
        </w:p>
        <w:p w14:paraId="10C63EB4" w14:textId="3F8A999E" w:rsidR="001878B5" w:rsidRPr="009D49D2" w:rsidRDefault="00AE4E97" w:rsidP="009D49D2">
          <w:pPr>
            <w:pStyle w:val="TOC1"/>
            <w:rPr>
              <w:rFonts w:cstheme="minorHAnsi"/>
            </w:rPr>
          </w:pPr>
          <w:hyperlink w:anchor="_Toc49771567" w:history="1">
            <w:r w:rsidR="001878B5" w:rsidRPr="00E22672">
              <w:rPr>
                <w:rStyle w:val="Hyperlink"/>
                <w:rFonts w:cstheme="minorHAnsi"/>
              </w:rPr>
              <w:t>XX</w:t>
            </w:r>
            <w:r w:rsidR="00E22672" w:rsidRPr="00E22672">
              <w:rPr>
                <w:rStyle w:val="Hyperlink"/>
                <w:rFonts w:cstheme="minorHAnsi"/>
              </w:rPr>
              <w:t>VII</w:t>
            </w:r>
            <w:r w:rsidR="001878B5" w:rsidRPr="00E22672">
              <w:rPr>
                <w:rStyle w:val="Hyperlink"/>
                <w:rFonts w:cstheme="minorHAnsi"/>
              </w:rPr>
              <w:t>.</w:t>
            </w:r>
            <w:r w:rsidR="001878B5" w:rsidRPr="00E22672">
              <w:rPr>
                <w:rFonts w:cstheme="minorHAnsi"/>
              </w:rPr>
              <w:tab/>
            </w:r>
            <w:r w:rsidR="001878B5" w:rsidRPr="00E22672">
              <w:rPr>
                <w:rStyle w:val="Hyperlink"/>
                <w:rFonts w:cstheme="minorHAnsi"/>
              </w:rPr>
              <w:t>Sexual Abuse and Molestation</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_Toc49771567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68</w:t>
            </w:r>
            <w:r w:rsidR="001878B5" w:rsidRPr="009D49D2">
              <w:rPr>
                <w:rFonts w:cstheme="minorHAnsi"/>
                <w:webHidden/>
              </w:rPr>
              <w:fldChar w:fldCharType="end"/>
            </w:r>
          </w:hyperlink>
        </w:p>
        <w:p w14:paraId="20602ED3" w14:textId="43340D07" w:rsidR="001878B5" w:rsidRPr="009D49D2" w:rsidRDefault="00AE4E97" w:rsidP="009D49D2">
          <w:pPr>
            <w:pStyle w:val="TOC1"/>
            <w:rPr>
              <w:rFonts w:cstheme="minorHAnsi"/>
            </w:rPr>
          </w:pPr>
          <w:hyperlink w:anchor="_Toc49771568" w:history="1">
            <w:r w:rsidR="001878B5" w:rsidRPr="009D49D2">
              <w:rPr>
                <w:rStyle w:val="Hyperlink"/>
                <w:rFonts w:cstheme="minorHAnsi"/>
              </w:rPr>
              <w:t>XXXV</w:t>
            </w:r>
            <w:r w:rsidR="00E22672">
              <w:rPr>
                <w:rStyle w:val="Hyperlink"/>
                <w:rFonts w:cstheme="minorHAnsi"/>
              </w:rPr>
              <w:t>I</w:t>
            </w:r>
            <w:r w:rsidR="001878B5" w:rsidRPr="009D49D2">
              <w:rPr>
                <w:rStyle w:val="Hyperlink"/>
                <w:rFonts w:cstheme="minorHAnsi"/>
              </w:rPr>
              <w:t>I.</w:t>
            </w:r>
            <w:r w:rsidR="001878B5" w:rsidRPr="009D49D2">
              <w:rPr>
                <w:rFonts w:cstheme="minorHAnsi"/>
              </w:rPr>
              <w:tab/>
            </w:r>
            <w:r w:rsidR="001878B5" w:rsidRPr="009D49D2">
              <w:rPr>
                <w:rStyle w:val="Hyperlink"/>
                <w:rFonts w:cstheme="minorHAnsi"/>
              </w:rPr>
              <w:t>Social Media</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_Toc49771568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69</w:t>
            </w:r>
            <w:r w:rsidR="001878B5" w:rsidRPr="009D49D2">
              <w:rPr>
                <w:rFonts w:cstheme="minorHAnsi"/>
                <w:webHidden/>
              </w:rPr>
              <w:fldChar w:fldCharType="end"/>
            </w:r>
          </w:hyperlink>
        </w:p>
        <w:p w14:paraId="24F1074E" w14:textId="4F294391" w:rsidR="001878B5" w:rsidRPr="009D49D2" w:rsidRDefault="00AE4E97" w:rsidP="009D49D2">
          <w:pPr>
            <w:pStyle w:val="TOC1"/>
            <w:rPr>
              <w:rFonts w:cstheme="minorHAnsi"/>
            </w:rPr>
          </w:pPr>
          <w:hyperlink w:anchor="_Toc49771569" w:history="1">
            <w:r w:rsidR="001878B5" w:rsidRPr="009D49D2">
              <w:rPr>
                <w:rStyle w:val="Hyperlink"/>
                <w:rFonts w:cstheme="minorHAnsi"/>
              </w:rPr>
              <w:t>XXXVII</w:t>
            </w:r>
            <w:r w:rsidR="00E22672">
              <w:rPr>
                <w:rStyle w:val="Hyperlink"/>
                <w:rFonts w:cstheme="minorHAnsi"/>
              </w:rPr>
              <w:t>I</w:t>
            </w:r>
            <w:r w:rsidR="001878B5" w:rsidRPr="009D49D2">
              <w:rPr>
                <w:rStyle w:val="Hyperlink"/>
                <w:rFonts w:cstheme="minorHAnsi"/>
              </w:rPr>
              <w:t>.Staff Development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_Toc49771569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70</w:t>
            </w:r>
            <w:r w:rsidR="001878B5" w:rsidRPr="009D49D2">
              <w:rPr>
                <w:rFonts w:cstheme="minorHAnsi"/>
                <w:webHidden/>
              </w:rPr>
              <w:fldChar w:fldCharType="end"/>
            </w:r>
          </w:hyperlink>
        </w:p>
        <w:p w14:paraId="42ACBEFD" w14:textId="0FC33732" w:rsidR="001878B5" w:rsidRPr="009D49D2" w:rsidRDefault="00DD272C" w:rsidP="009D49D2">
          <w:pPr>
            <w:pStyle w:val="TOC2"/>
            <w:ind w:left="0" w:firstLine="0"/>
            <w:rPr>
              <w:rFonts w:eastAsiaTheme="minorEastAsia" w:cstheme="minorHAnsi"/>
              <w:b w:val="0"/>
            </w:rPr>
          </w:pPr>
          <w:r w:rsidRPr="009D49D2">
            <w:rPr>
              <w:rFonts w:eastAsiaTheme="minorEastAsia" w:cstheme="minorHAnsi"/>
            </w:rPr>
            <w:t>XXX</w:t>
          </w:r>
          <w:r w:rsidR="00E22672">
            <w:rPr>
              <w:rFonts w:eastAsiaTheme="minorEastAsia" w:cstheme="minorHAnsi"/>
            </w:rPr>
            <w:t>IX</w:t>
          </w:r>
          <w:r w:rsidRPr="009D49D2">
            <w:rPr>
              <w:rFonts w:eastAsiaTheme="minorEastAsia" w:cstheme="minorHAnsi"/>
            </w:rPr>
            <w:t xml:space="preserve">. </w:t>
          </w:r>
          <w:r w:rsidR="00BC1894">
            <w:rPr>
              <w:rFonts w:eastAsiaTheme="minorEastAsia" w:cstheme="minorHAnsi"/>
            </w:rPr>
            <w:t xml:space="preserve"> </w:t>
          </w:r>
          <w:r w:rsidRPr="009D49D2">
            <w:rPr>
              <w:rFonts w:eastAsiaTheme="minorEastAsia" w:cstheme="minorHAnsi"/>
            </w:rPr>
            <w:t>Strategic Planning…………………………………………………………………………………………………………………68</w:t>
          </w:r>
        </w:p>
        <w:p w14:paraId="7827BA03" w14:textId="2D51329C" w:rsidR="001878B5" w:rsidRPr="009D49D2" w:rsidRDefault="00AE4E97" w:rsidP="009D49D2">
          <w:pPr>
            <w:pStyle w:val="TOC1"/>
            <w:rPr>
              <w:rFonts w:cstheme="minorHAnsi"/>
            </w:rPr>
          </w:pPr>
          <w:hyperlink w:anchor="_Toc49771572" w:history="1">
            <w:r w:rsidR="001878B5" w:rsidRPr="009D49D2">
              <w:rPr>
                <w:rStyle w:val="Hyperlink"/>
                <w:rFonts w:cstheme="minorHAnsi"/>
              </w:rPr>
              <w:t>X</w:t>
            </w:r>
            <w:r w:rsidR="00E22672">
              <w:rPr>
                <w:rStyle w:val="Hyperlink"/>
                <w:rFonts w:cstheme="minorHAnsi"/>
              </w:rPr>
              <w:t>L</w:t>
            </w:r>
            <w:r w:rsidR="001878B5" w:rsidRPr="009D49D2">
              <w:rPr>
                <w:rStyle w:val="Hyperlink"/>
                <w:rFonts w:cstheme="minorHAnsi"/>
              </w:rPr>
              <w:t>.</w:t>
            </w:r>
            <w:r w:rsidR="001878B5" w:rsidRPr="009D49D2">
              <w:rPr>
                <w:rFonts w:cstheme="minorHAnsi"/>
              </w:rPr>
              <w:tab/>
            </w:r>
            <w:r w:rsidR="001878B5" w:rsidRPr="009D49D2">
              <w:rPr>
                <w:rStyle w:val="Hyperlink"/>
                <w:rFonts w:cstheme="minorHAnsi"/>
              </w:rPr>
              <w:t>Succession Planning</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_Toc49771572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71</w:t>
            </w:r>
            <w:r w:rsidR="001878B5" w:rsidRPr="009D49D2">
              <w:rPr>
                <w:rFonts w:cstheme="minorHAnsi"/>
                <w:webHidden/>
              </w:rPr>
              <w:fldChar w:fldCharType="end"/>
            </w:r>
          </w:hyperlink>
        </w:p>
        <w:p w14:paraId="2717F795" w14:textId="1F0F63EA" w:rsidR="001878B5" w:rsidRPr="009D49D2" w:rsidRDefault="00AE4E97" w:rsidP="009D49D2">
          <w:pPr>
            <w:pStyle w:val="TOC1"/>
            <w:rPr>
              <w:rFonts w:cstheme="minorHAnsi"/>
            </w:rPr>
          </w:pPr>
          <w:hyperlink w:anchor="_Toc49771573" w:history="1">
            <w:r w:rsidR="001878B5" w:rsidRPr="009D49D2">
              <w:rPr>
                <w:rStyle w:val="Hyperlink"/>
                <w:rFonts w:cstheme="minorHAnsi"/>
              </w:rPr>
              <w:t>XL</w:t>
            </w:r>
            <w:r w:rsidR="00E22672">
              <w:rPr>
                <w:rStyle w:val="Hyperlink"/>
                <w:rFonts w:cstheme="minorHAnsi"/>
              </w:rPr>
              <w:t>I</w:t>
            </w:r>
            <w:r w:rsidR="001878B5" w:rsidRPr="009D49D2">
              <w:rPr>
                <w:rStyle w:val="Hyperlink"/>
                <w:rFonts w:cstheme="minorHAnsi"/>
              </w:rPr>
              <w:t>.</w:t>
            </w:r>
            <w:r w:rsidR="001878B5" w:rsidRPr="009D49D2">
              <w:rPr>
                <w:rFonts w:cstheme="minorHAnsi"/>
              </w:rPr>
              <w:tab/>
            </w:r>
            <w:r w:rsidR="001878B5" w:rsidRPr="009D49D2">
              <w:rPr>
                <w:rStyle w:val="Hyperlink"/>
                <w:rFonts w:cstheme="minorHAnsi"/>
              </w:rPr>
              <w:t>Support Groups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_Toc49771573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72</w:t>
            </w:r>
            <w:r w:rsidR="001878B5" w:rsidRPr="009D49D2">
              <w:rPr>
                <w:rFonts w:cstheme="minorHAnsi"/>
                <w:webHidden/>
              </w:rPr>
              <w:fldChar w:fldCharType="end"/>
            </w:r>
          </w:hyperlink>
        </w:p>
        <w:p w14:paraId="5D81D795" w14:textId="2C78C84C" w:rsidR="001878B5" w:rsidRPr="009D49D2" w:rsidRDefault="00AE4E97" w:rsidP="009D49D2">
          <w:pPr>
            <w:pStyle w:val="TOC1"/>
            <w:rPr>
              <w:rFonts w:cstheme="minorHAnsi"/>
            </w:rPr>
          </w:pPr>
          <w:hyperlink w:anchor="_Toc49771574" w:history="1">
            <w:r w:rsidR="001878B5" w:rsidRPr="009D49D2">
              <w:rPr>
                <w:rStyle w:val="Hyperlink"/>
                <w:rFonts w:cstheme="minorHAnsi"/>
              </w:rPr>
              <w:t>XL</w:t>
            </w:r>
            <w:r w:rsidR="00E22672">
              <w:rPr>
                <w:rStyle w:val="Hyperlink"/>
                <w:rFonts w:cstheme="minorHAnsi"/>
              </w:rPr>
              <w:t>II</w:t>
            </w:r>
            <w:r w:rsidR="001878B5" w:rsidRPr="009D49D2">
              <w:rPr>
                <w:rStyle w:val="Hyperlink"/>
                <w:rFonts w:cstheme="minorHAnsi"/>
              </w:rPr>
              <w:t>.</w:t>
            </w:r>
            <w:r w:rsidR="001878B5" w:rsidRPr="009D49D2">
              <w:rPr>
                <w:rFonts w:cstheme="minorHAnsi"/>
              </w:rPr>
              <w:tab/>
            </w:r>
            <w:r w:rsidR="001878B5" w:rsidRPr="009D49D2">
              <w:rPr>
                <w:rStyle w:val="Hyperlink"/>
                <w:rFonts w:cstheme="minorHAnsi"/>
              </w:rPr>
              <w:t>Technology</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_Toc49771574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74</w:t>
            </w:r>
            <w:r w:rsidR="001878B5" w:rsidRPr="009D49D2">
              <w:rPr>
                <w:rFonts w:cstheme="minorHAnsi"/>
                <w:webHidden/>
              </w:rPr>
              <w:fldChar w:fldCharType="end"/>
            </w:r>
          </w:hyperlink>
        </w:p>
        <w:p w14:paraId="593861C5" w14:textId="30A8DF9B" w:rsidR="001878B5" w:rsidRPr="009D49D2" w:rsidRDefault="00AE4E97" w:rsidP="009D49D2">
          <w:pPr>
            <w:pStyle w:val="TOC1"/>
            <w:rPr>
              <w:rFonts w:cstheme="minorHAnsi"/>
            </w:rPr>
          </w:pPr>
          <w:hyperlink w:anchor="_Toc49771575" w:history="1">
            <w:r w:rsidR="001878B5" w:rsidRPr="009D49D2">
              <w:rPr>
                <w:rStyle w:val="Hyperlink"/>
                <w:rFonts w:cstheme="minorHAnsi"/>
              </w:rPr>
              <w:t>XLI</w:t>
            </w:r>
            <w:r w:rsidR="00E22672">
              <w:rPr>
                <w:rStyle w:val="Hyperlink"/>
                <w:rFonts w:cstheme="minorHAnsi"/>
              </w:rPr>
              <w:t>II</w:t>
            </w:r>
            <w:r w:rsidR="001878B5" w:rsidRPr="009D49D2">
              <w:rPr>
                <w:rStyle w:val="Hyperlink"/>
                <w:rFonts w:cstheme="minorHAnsi"/>
              </w:rPr>
              <w:t>.</w:t>
            </w:r>
            <w:r w:rsidR="001878B5" w:rsidRPr="009D49D2">
              <w:rPr>
                <w:rFonts w:cstheme="minorHAnsi"/>
              </w:rPr>
              <w:tab/>
            </w:r>
            <w:r w:rsidR="001878B5" w:rsidRPr="009D49D2">
              <w:rPr>
                <w:rStyle w:val="Hyperlink"/>
                <w:rFonts w:cstheme="minorHAnsi"/>
              </w:rPr>
              <w:t>Telework</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_Toc49771575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76</w:t>
            </w:r>
            <w:r w:rsidR="001878B5" w:rsidRPr="009D49D2">
              <w:rPr>
                <w:rFonts w:cstheme="minorHAnsi"/>
                <w:webHidden/>
              </w:rPr>
              <w:fldChar w:fldCharType="end"/>
            </w:r>
          </w:hyperlink>
        </w:p>
        <w:p w14:paraId="630B98F5" w14:textId="122F57B3" w:rsidR="001878B5" w:rsidRPr="009D49D2" w:rsidRDefault="00AE4E97" w:rsidP="009D49D2">
          <w:pPr>
            <w:pStyle w:val="TOC1"/>
            <w:rPr>
              <w:rFonts w:cstheme="minorHAnsi"/>
            </w:rPr>
          </w:pPr>
          <w:hyperlink w:anchor="_Toc49771576" w:history="1">
            <w:r w:rsidR="00E22672">
              <w:rPr>
                <w:rStyle w:val="Hyperlink"/>
                <w:rFonts w:cstheme="minorHAnsi"/>
              </w:rPr>
              <w:t>XLIV</w:t>
            </w:r>
            <w:r w:rsidR="001878B5" w:rsidRPr="009D49D2">
              <w:rPr>
                <w:rStyle w:val="Hyperlink"/>
                <w:rFonts w:cstheme="minorHAnsi"/>
              </w:rPr>
              <w:t>.</w:t>
            </w:r>
            <w:r w:rsidR="001878B5" w:rsidRPr="009D49D2">
              <w:rPr>
                <w:rFonts w:cstheme="minorHAnsi"/>
              </w:rPr>
              <w:tab/>
            </w:r>
            <w:r w:rsidR="001878B5" w:rsidRPr="009D49D2">
              <w:rPr>
                <w:rStyle w:val="Hyperlink"/>
                <w:rFonts w:cstheme="minorHAnsi"/>
              </w:rPr>
              <w:t>Travel</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_Toc49771576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77</w:t>
            </w:r>
            <w:r w:rsidR="001878B5" w:rsidRPr="009D49D2">
              <w:rPr>
                <w:rFonts w:cstheme="minorHAnsi"/>
                <w:webHidden/>
              </w:rPr>
              <w:fldChar w:fldCharType="end"/>
            </w:r>
          </w:hyperlink>
        </w:p>
        <w:p w14:paraId="4EF7D967" w14:textId="7F2B546D" w:rsidR="001878B5" w:rsidRPr="009D49D2" w:rsidRDefault="00AE4E97" w:rsidP="009D49D2">
          <w:pPr>
            <w:pStyle w:val="TOC1"/>
            <w:rPr>
              <w:rFonts w:cstheme="minorHAnsi"/>
            </w:rPr>
          </w:pPr>
          <w:hyperlink w:anchor="_Toc49771577" w:history="1">
            <w:r w:rsidR="001878B5" w:rsidRPr="009D49D2">
              <w:rPr>
                <w:rStyle w:val="Hyperlink"/>
                <w:rFonts w:cstheme="minorHAnsi"/>
              </w:rPr>
              <w:t>XL</w:t>
            </w:r>
            <w:r w:rsidR="00E22672">
              <w:rPr>
                <w:rStyle w:val="Hyperlink"/>
                <w:rFonts w:cstheme="minorHAnsi"/>
              </w:rPr>
              <w:t>V</w:t>
            </w:r>
            <w:r w:rsidR="001878B5" w:rsidRPr="009D49D2">
              <w:rPr>
                <w:rStyle w:val="Hyperlink"/>
                <w:rFonts w:cstheme="minorHAnsi"/>
              </w:rPr>
              <w:t>.</w:t>
            </w:r>
            <w:r w:rsidR="001878B5" w:rsidRPr="009D49D2">
              <w:rPr>
                <w:rFonts w:cstheme="minorHAnsi"/>
              </w:rPr>
              <w:tab/>
            </w:r>
            <w:r w:rsidR="001878B5" w:rsidRPr="009D49D2">
              <w:rPr>
                <w:rStyle w:val="Hyperlink"/>
                <w:rFonts w:cstheme="minorHAnsi"/>
              </w:rPr>
              <w:t>Use of Photos and Other Images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_Toc49771577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78</w:t>
            </w:r>
            <w:r w:rsidR="001878B5" w:rsidRPr="009D49D2">
              <w:rPr>
                <w:rFonts w:cstheme="minorHAnsi"/>
                <w:webHidden/>
              </w:rPr>
              <w:fldChar w:fldCharType="end"/>
            </w:r>
          </w:hyperlink>
        </w:p>
        <w:p w14:paraId="155C1B90" w14:textId="5911187C" w:rsidR="001878B5" w:rsidRPr="009D49D2" w:rsidRDefault="00AE4E97" w:rsidP="009D49D2">
          <w:pPr>
            <w:pStyle w:val="TOC1"/>
            <w:rPr>
              <w:rFonts w:cstheme="minorHAnsi"/>
            </w:rPr>
          </w:pPr>
          <w:hyperlink w:anchor="_Toc49771578" w:history="1">
            <w:r w:rsidR="001878B5" w:rsidRPr="009D49D2">
              <w:rPr>
                <w:rStyle w:val="Hyperlink"/>
                <w:rFonts w:cstheme="minorHAnsi"/>
              </w:rPr>
              <w:t>XL</w:t>
            </w:r>
            <w:r w:rsidR="00E22672">
              <w:rPr>
                <w:rStyle w:val="Hyperlink"/>
                <w:rFonts w:cstheme="minorHAnsi"/>
              </w:rPr>
              <w:t>VI</w:t>
            </w:r>
            <w:r w:rsidR="001878B5" w:rsidRPr="009D49D2">
              <w:rPr>
                <w:rStyle w:val="Hyperlink"/>
                <w:rFonts w:cstheme="minorHAnsi"/>
              </w:rPr>
              <w:t>.</w:t>
            </w:r>
            <w:r w:rsidR="001878B5" w:rsidRPr="009D49D2">
              <w:rPr>
                <w:rFonts w:cstheme="minorHAnsi"/>
              </w:rPr>
              <w:tab/>
            </w:r>
            <w:r w:rsidR="001878B5" w:rsidRPr="009D49D2">
              <w:rPr>
                <w:rStyle w:val="Hyperlink"/>
                <w:rFonts w:cstheme="minorHAnsi"/>
              </w:rPr>
              <w:t>Virginia Statewide Trauma Registry (VSTR) Outreach</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_Toc49771578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79</w:t>
            </w:r>
            <w:r w:rsidR="001878B5" w:rsidRPr="009D49D2">
              <w:rPr>
                <w:rFonts w:cstheme="minorHAnsi"/>
                <w:webHidden/>
              </w:rPr>
              <w:fldChar w:fldCharType="end"/>
            </w:r>
          </w:hyperlink>
        </w:p>
        <w:p w14:paraId="099A204F" w14:textId="7FE5454E" w:rsidR="001878B5" w:rsidRPr="009D49D2" w:rsidRDefault="00AE4E97" w:rsidP="009D49D2">
          <w:pPr>
            <w:pStyle w:val="TOC1"/>
            <w:rPr>
              <w:rFonts w:cstheme="minorHAnsi"/>
            </w:rPr>
          </w:pPr>
          <w:hyperlink w:anchor="_Toc49771579" w:history="1">
            <w:r w:rsidR="001878B5" w:rsidRPr="009D49D2">
              <w:rPr>
                <w:rStyle w:val="Hyperlink"/>
                <w:rFonts w:cstheme="minorHAnsi"/>
              </w:rPr>
              <w:t>XLV</w:t>
            </w:r>
            <w:r w:rsidR="00E22672">
              <w:rPr>
                <w:rStyle w:val="Hyperlink"/>
                <w:rFonts w:cstheme="minorHAnsi"/>
              </w:rPr>
              <w:t>II</w:t>
            </w:r>
            <w:r w:rsidR="001878B5" w:rsidRPr="009D49D2">
              <w:rPr>
                <w:rStyle w:val="Hyperlink"/>
                <w:rFonts w:cstheme="minorHAnsi"/>
              </w:rPr>
              <w:t>.</w:t>
            </w:r>
            <w:r w:rsidR="001878B5" w:rsidRPr="009D49D2">
              <w:rPr>
                <w:rFonts w:cstheme="minorHAnsi"/>
              </w:rPr>
              <w:tab/>
            </w:r>
            <w:r w:rsidR="001878B5" w:rsidRPr="009D49D2">
              <w:rPr>
                <w:rStyle w:val="Hyperlink"/>
                <w:rFonts w:cstheme="minorHAnsi"/>
              </w:rPr>
              <w:t>Volunteers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_Toc49771579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79</w:t>
            </w:r>
            <w:r w:rsidR="001878B5" w:rsidRPr="009D49D2">
              <w:rPr>
                <w:rFonts w:cstheme="minorHAnsi"/>
                <w:webHidden/>
              </w:rPr>
              <w:fldChar w:fldCharType="end"/>
            </w:r>
          </w:hyperlink>
        </w:p>
        <w:p w14:paraId="78D624A1" w14:textId="19A0AFA2" w:rsidR="001878B5" w:rsidRPr="009D49D2" w:rsidRDefault="00AE4E97" w:rsidP="009D49D2">
          <w:pPr>
            <w:pStyle w:val="TOC1"/>
            <w:rPr>
              <w:rFonts w:cstheme="minorHAnsi"/>
            </w:rPr>
          </w:pPr>
          <w:hyperlink w:anchor="_Toc49771580" w:history="1">
            <w:r w:rsidR="001878B5" w:rsidRPr="009D49D2">
              <w:rPr>
                <w:rStyle w:val="Hyperlink"/>
                <w:rFonts w:cstheme="minorHAnsi"/>
              </w:rPr>
              <w:t>XLV</w:t>
            </w:r>
            <w:r w:rsidR="00E22672">
              <w:rPr>
                <w:rStyle w:val="Hyperlink"/>
                <w:rFonts w:cstheme="minorHAnsi"/>
              </w:rPr>
              <w:t>II</w:t>
            </w:r>
            <w:r w:rsidR="001878B5" w:rsidRPr="009D49D2">
              <w:rPr>
                <w:rStyle w:val="Hyperlink"/>
                <w:rFonts w:cstheme="minorHAnsi"/>
              </w:rPr>
              <w:t>I.</w:t>
            </w:r>
            <w:r w:rsidR="001878B5" w:rsidRPr="009D49D2">
              <w:rPr>
                <w:rFonts w:cstheme="minorHAnsi"/>
              </w:rPr>
              <w:tab/>
            </w:r>
            <w:r w:rsidR="001878B5" w:rsidRPr="009D49D2">
              <w:rPr>
                <w:rStyle w:val="Hyperlink"/>
                <w:rFonts w:cstheme="minorHAnsi"/>
              </w:rPr>
              <w:t>Website</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_Toc49771580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80</w:t>
            </w:r>
            <w:r w:rsidR="001878B5" w:rsidRPr="009D49D2">
              <w:rPr>
                <w:rFonts w:cstheme="minorHAnsi"/>
                <w:webHidden/>
              </w:rPr>
              <w:fldChar w:fldCharType="end"/>
            </w:r>
          </w:hyperlink>
        </w:p>
        <w:p w14:paraId="0A38D4F4" w14:textId="77777777" w:rsidR="00DD272C" w:rsidRPr="009D49D2" w:rsidRDefault="00DD272C" w:rsidP="009D49D2">
          <w:pPr>
            <w:pStyle w:val="TOC1"/>
            <w:rPr>
              <w:rStyle w:val="Hyperlink"/>
              <w:rFonts w:cstheme="minorHAnsi"/>
              <w:caps/>
            </w:rPr>
          </w:pPr>
        </w:p>
        <w:p w14:paraId="4B57474C" w14:textId="5858E64A" w:rsidR="001878B5" w:rsidRPr="009D49D2" w:rsidRDefault="00AE4E97" w:rsidP="009D49D2">
          <w:pPr>
            <w:pStyle w:val="TOC1"/>
            <w:rPr>
              <w:rFonts w:cstheme="minorHAnsi"/>
            </w:rPr>
          </w:pPr>
          <w:hyperlink w:anchor="_Toc49771582" w:history="1">
            <w:r w:rsidR="001878B5" w:rsidRPr="009D49D2">
              <w:rPr>
                <w:rStyle w:val="Hyperlink"/>
                <w:rFonts w:cstheme="minorHAnsi"/>
                <w:caps/>
              </w:rPr>
              <w:t>Procedures APPENDIX</w:t>
            </w:r>
          </w:hyperlink>
        </w:p>
        <w:p w14:paraId="6E570779" w14:textId="77777777" w:rsidR="001878B5" w:rsidRPr="009D49D2" w:rsidRDefault="00AE4E97" w:rsidP="009D49D2">
          <w:pPr>
            <w:pStyle w:val="TOC1"/>
            <w:rPr>
              <w:rFonts w:cstheme="minorHAnsi"/>
            </w:rPr>
          </w:pPr>
          <w:hyperlink w:anchor="_Toc49771583" w:history="1">
            <w:r w:rsidR="001878B5" w:rsidRPr="009D49D2">
              <w:rPr>
                <w:rStyle w:val="Hyperlink"/>
                <w:rFonts w:cstheme="minorHAnsi"/>
              </w:rPr>
              <w:t>I.</w:t>
            </w:r>
            <w:r w:rsidR="001878B5" w:rsidRPr="009D49D2">
              <w:rPr>
                <w:rFonts w:cstheme="minorHAnsi"/>
              </w:rPr>
              <w:tab/>
            </w:r>
            <w:r w:rsidR="001878B5" w:rsidRPr="009D49D2">
              <w:rPr>
                <w:rStyle w:val="Hyperlink"/>
                <w:rFonts w:cstheme="minorHAnsi"/>
              </w:rPr>
              <w:t>Crisis Intervention Procedure</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_Toc49771583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84</w:t>
            </w:r>
            <w:r w:rsidR="001878B5" w:rsidRPr="009D49D2">
              <w:rPr>
                <w:rFonts w:cstheme="minorHAnsi"/>
                <w:webHidden/>
              </w:rPr>
              <w:fldChar w:fldCharType="end"/>
            </w:r>
          </w:hyperlink>
        </w:p>
        <w:p w14:paraId="1BC69722" w14:textId="77777777" w:rsidR="001878B5" w:rsidRPr="009D49D2" w:rsidRDefault="00AE4E97" w:rsidP="009D49D2">
          <w:pPr>
            <w:pStyle w:val="TOC1"/>
            <w:rPr>
              <w:rFonts w:cstheme="minorHAnsi"/>
            </w:rPr>
          </w:pPr>
          <w:hyperlink w:anchor="_Toc49771584" w:history="1">
            <w:r w:rsidR="001878B5" w:rsidRPr="009D49D2">
              <w:rPr>
                <w:rStyle w:val="Hyperlink"/>
                <w:rFonts w:cstheme="minorHAnsi"/>
              </w:rPr>
              <w:t>II.</w:t>
            </w:r>
            <w:r w:rsidR="001878B5" w:rsidRPr="009D49D2">
              <w:rPr>
                <w:rFonts w:cstheme="minorHAnsi"/>
              </w:rPr>
              <w:tab/>
            </w:r>
            <w:r w:rsidR="001878B5" w:rsidRPr="009D49D2">
              <w:rPr>
                <w:rStyle w:val="Hyperlink"/>
                <w:rFonts w:cstheme="minorHAnsi"/>
              </w:rPr>
              <w:t>Expense Reimbursement</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_Toc49771584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85</w:t>
            </w:r>
            <w:r w:rsidR="001878B5" w:rsidRPr="009D49D2">
              <w:rPr>
                <w:rFonts w:cstheme="minorHAnsi"/>
                <w:webHidden/>
              </w:rPr>
              <w:fldChar w:fldCharType="end"/>
            </w:r>
          </w:hyperlink>
        </w:p>
        <w:p w14:paraId="2CA0B5AA" w14:textId="77777777" w:rsidR="001878B5" w:rsidRPr="009D49D2" w:rsidRDefault="00AE4E97" w:rsidP="009D49D2">
          <w:pPr>
            <w:pStyle w:val="TOC1"/>
            <w:rPr>
              <w:rFonts w:cstheme="minorHAnsi"/>
            </w:rPr>
          </w:pPr>
          <w:hyperlink w:anchor="_Toc49771585" w:history="1">
            <w:r w:rsidR="001878B5" w:rsidRPr="009D49D2">
              <w:rPr>
                <w:rStyle w:val="Hyperlink"/>
                <w:rFonts w:cstheme="minorHAnsi"/>
              </w:rPr>
              <w:t>III.</w:t>
            </w:r>
            <w:r w:rsidR="001878B5" w:rsidRPr="009D49D2">
              <w:rPr>
                <w:rFonts w:cstheme="minorHAnsi"/>
              </w:rPr>
              <w:tab/>
            </w:r>
            <w:r w:rsidR="001878B5" w:rsidRPr="009D49D2">
              <w:rPr>
                <w:rStyle w:val="Hyperlink"/>
                <w:rFonts w:cstheme="minorHAnsi"/>
              </w:rPr>
              <w:t>Information and Referral</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_Toc49771585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86</w:t>
            </w:r>
            <w:r w:rsidR="001878B5" w:rsidRPr="009D49D2">
              <w:rPr>
                <w:rFonts w:cstheme="minorHAnsi"/>
                <w:webHidden/>
              </w:rPr>
              <w:fldChar w:fldCharType="end"/>
            </w:r>
          </w:hyperlink>
        </w:p>
        <w:p w14:paraId="2C660B15" w14:textId="77777777" w:rsidR="001878B5" w:rsidRPr="009D49D2" w:rsidRDefault="00AE4E97" w:rsidP="009D49D2">
          <w:pPr>
            <w:pStyle w:val="TOC1"/>
            <w:rPr>
              <w:rFonts w:cstheme="minorHAnsi"/>
            </w:rPr>
          </w:pPr>
          <w:hyperlink w:anchor="_Toc49771586" w:history="1">
            <w:r w:rsidR="001878B5" w:rsidRPr="009D49D2">
              <w:rPr>
                <w:rStyle w:val="Hyperlink"/>
                <w:rFonts w:cstheme="minorHAnsi"/>
              </w:rPr>
              <w:t>IV.</w:t>
            </w:r>
            <w:r w:rsidR="001878B5" w:rsidRPr="009D49D2">
              <w:rPr>
                <w:rFonts w:cstheme="minorHAnsi"/>
              </w:rPr>
              <w:tab/>
            </w:r>
            <w:r w:rsidR="001878B5" w:rsidRPr="009D49D2">
              <w:rPr>
                <w:rStyle w:val="Hyperlink"/>
                <w:rFonts w:cstheme="minorHAnsi"/>
              </w:rPr>
              <w:t>Orientation</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_Toc49771586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90</w:t>
            </w:r>
            <w:r w:rsidR="001878B5" w:rsidRPr="009D49D2">
              <w:rPr>
                <w:rFonts w:cstheme="minorHAnsi"/>
                <w:webHidden/>
              </w:rPr>
              <w:fldChar w:fldCharType="end"/>
            </w:r>
          </w:hyperlink>
        </w:p>
        <w:p w14:paraId="356825E4" w14:textId="3212C0FD" w:rsidR="001878B5" w:rsidRPr="009D49D2" w:rsidRDefault="00AE4E97" w:rsidP="009D49D2">
          <w:pPr>
            <w:pStyle w:val="TOC1"/>
            <w:rPr>
              <w:rFonts w:cstheme="minorHAnsi"/>
            </w:rPr>
          </w:pPr>
          <w:hyperlink w:anchor="_Toc49771588" w:history="1">
            <w:r w:rsidR="001878B5" w:rsidRPr="009D49D2">
              <w:rPr>
                <w:rStyle w:val="Hyperlink"/>
                <w:rFonts w:cstheme="minorHAnsi"/>
              </w:rPr>
              <w:t>V.</w:t>
            </w:r>
            <w:r w:rsidR="001878B5" w:rsidRPr="009D49D2">
              <w:rPr>
                <w:rFonts w:cstheme="minorHAnsi"/>
              </w:rPr>
              <w:tab/>
            </w:r>
            <w:r w:rsidR="001878B5" w:rsidRPr="009D49D2">
              <w:rPr>
                <w:rStyle w:val="Hyperlink"/>
                <w:rFonts w:cstheme="minorHAnsi"/>
              </w:rPr>
              <w:t>Performance Reviews</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_Toc49771588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91</w:t>
            </w:r>
            <w:r w:rsidR="001878B5" w:rsidRPr="009D49D2">
              <w:rPr>
                <w:rFonts w:cstheme="minorHAnsi"/>
                <w:webHidden/>
              </w:rPr>
              <w:fldChar w:fldCharType="end"/>
            </w:r>
          </w:hyperlink>
        </w:p>
        <w:p w14:paraId="778260D6" w14:textId="77777777" w:rsidR="001878B5" w:rsidRPr="009D49D2" w:rsidRDefault="00AE4E97" w:rsidP="009D49D2">
          <w:pPr>
            <w:pStyle w:val="TOC1"/>
            <w:rPr>
              <w:rFonts w:cstheme="minorHAnsi"/>
            </w:rPr>
          </w:pPr>
          <w:hyperlink w:anchor="_Toc49771589" w:history="1">
            <w:r w:rsidR="001878B5" w:rsidRPr="009D49D2">
              <w:rPr>
                <w:rStyle w:val="Hyperlink"/>
                <w:rFonts w:cstheme="minorHAnsi"/>
              </w:rPr>
              <w:t>VII.</w:t>
            </w:r>
            <w:r w:rsidR="001878B5" w:rsidRPr="009D49D2">
              <w:rPr>
                <w:rFonts w:cstheme="minorHAnsi"/>
              </w:rPr>
              <w:tab/>
            </w:r>
            <w:r w:rsidR="001878B5" w:rsidRPr="009D49D2">
              <w:rPr>
                <w:rStyle w:val="Hyperlink"/>
                <w:rFonts w:cstheme="minorHAnsi"/>
              </w:rPr>
              <w:t>Virginia Statewide Trauma Registry Mailing</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_Toc49771589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92</w:t>
            </w:r>
            <w:r w:rsidR="001878B5" w:rsidRPr="009D49D2">
              <w:rPr>
                <w:rFonts w:cstheme="minorHAnsi"/>
                <w:webHidden/>
              </w:rPr>
              <w:fldChar w:fldCharType="end"/>
            </w:r>
          </w:hyperlink>
        </w:p>
        <w:p w14:paraId="5FC9D6BE" w14:textId="77777777" w:rsidR="001878B5" w:rsidRPr="009D49D2" w:rsidRDefault="00AE4E97" w:rsidP="009D49D2">
          <w:pPr>
            <w:pStyle w:val="TOC1"/>
            <w:rPr>
              <w:rFonts w:cstheme="minorHAnsi"/>
            </w:rPr>
          </w:pPr>
          <w:hyperlink w:anchor="_Toc49771590" w:history="1">
            <w:r w:rsidR="001878B5" w:rsidRPr="009D49D2">
              <w:rPr>
                <w:rStyle w:val="Hyperlink"/>
                <w:rFonts w:cstheme="minorHAnsi"/>
              </w:rPr>
              <w:t>VIII.</w:t>
            </w:r>
            <w:r w:rsidR="001878B5" w:rsidRPr="009D49D2">
              <w:rPr>
                <w:rFonts w:cstheme="minorHAnsi"/>
              </w:rPr>
              <w:tab/>
            </w:r>
            <w:r w:rsidR="001878B5" w:rsidRPr="009D49D2">
              <w:rPr>
                <w:rStyle w:val="Hyperlink"/>
                <w:rFonts w:cstheme="minorHAnsi"/>
              </w:rPr>
              <w:t>Website Review</w:t>
            </w:r>
            <w:r w:rsidR="001878B5" w:rsidRPr="009D49D2">
              <w:rPr>
                <w:rFonts w:cstheme="minorHAnsi"/>
                <w:webHidden/>
              </w:rPr>
              <w:tab/>
            </w:r>
            <w:r w:rsidR="001878B5" w:rsidRPr="009D49D2">
              <w:rPr>
                <w:rFonts w:cstheme="minorHAnsi"/>
                <w:webHidden/>
              </w:rPr>
              <w:fldChar w:fldCharType="begin"/>
            </w:r>
            <w:r w:rsidR="001878B5" w:rsidRPr="009D49D2">
              <w:rPr>
                <w:rFonts w:cstheme="minorHAnsi"/>
                <w:webHidden/>
              </w:rPr>
              <w:instrText xml:space="preserve"> PAGEREF _Toc49771590 \h </w:instrText>
            </w:r>
            <w:r w:rsidR="001878B5" w:rsidRPr="009D49D2">
              <w:rPr>
                <w:rFonts w:cstheme="minorHAnsi"/>
                <w:webHidden/>
              </w:rPr>
            </w:r>
            <w:r w:rsidR="001878B5" w:rsidRPr="009D49D2">
              <w:rPr>
                <w:rFonts w:cstheme="minorHAnsi"/>
                <w:webHidden/>
              </w:rPr>
              <w:fldChar w:fldCharType="separate"/>
            </w:r>
            <w:r w:rsidR="00AB4BD0">
              <w:rPr>
                <w:rFonts w:cstheme="minorHAnsi"/>
                <w:webHidden/>
              </w:rPr>
              <w:t>92</w:t>
            </w:r>
            <w:r w:rsidR="001878B5" w:rsidRPr="009D49D2">
              <w:rPr>
                <w:rFonts w:cstheme="minorHAnsi"/>
                <w:webHidden/>
              </w:rPr>
              <w:fldChar w:fldCharType="end"/>
            </w:r>
          </w:hyperlink>
        </w:p>
        <w:p w14:paraId="641C7341" w14:textId="58C17ECB" w:rsidR="001878B5" w:rsidRPr="009D49D2" w:rsidRDefault="001878B5" w:rsidP="009D49D2">
          <w:pPr>
            <w:pStyle w:val="TOC1"/>
            <w:rPr>
              <w:rFonts w:cstheme="minorHAnsi"/>
            </w:rPr>
          </w:pPr>
        </w:p>
        <w:p w14:paraId="327E7D8C" w14:textId="435FA459" w:rsidR="001878B5" w:rsidRPr="009D49D2" w:rsidRDefault="00AE4E97" w:rsidP="009D49D2">
          <w:pPr>
            <w:pStyle w:val="TOC1"/>
            <w:rPr>
              <w:rFonts w:cstheme="minorHAnsi"/>
            </w:rPr>
          </w:pPr>
          <w:hyperlink w:anchor="_Toc49771599" w:history="1">
            <w:r w:rsidR="001878B5" w:rsidRPr="009D49D2">
              <w:rPr>
                <w:rStyle w:val="Hyperlink"/>
                <w:rFonts w:cstheme="minorHAnsi"/>
              </w:rPr>
              <w:t>FORMS</w:t>
            </w:r>
          </w:hyperlink>
          <w:r w:rsidR="00F2076A">
            <w:rPr>
              <w:rFonts w:cstheme="minorHAnsi"/>
            </w:rPr>
            <w:t>…………………………………………………………………………………………………</w:t>
          </w:r>
        </w:p>
        <w:p w14:paraId="153AC86C" w14:textId="77777777" w:rsidR="00DD272C" w:rsidRPr="009D49D2" w:rsidRDefault="00DD272C" w:rsidP="009D49D2">
          <w:pPr>
            <w:rPr>
              <w:rFonts w:cstheme="minorHAnsi"/>
              <w:noProof/>
            </w:rPr>
          </w:pPr>
        </w:p>
        <w:p w14:paraId="0B2794FB" w14:textId="77777777" w:rsidR="00DD272C" w:rsidRPr="009D49D2" w:rsidRDefault="00DD272C" w:rsidP="009D49D2">
          <w:pPr>
            <w:rPr>
              <w:rFonts w:cstheme="minorHAnsi"/>
              <w:noProof/>
            </w:rPr>
          </w:pPr>
        </w:p>
        <w:p w14:paraId="088B0813" w14:textId="77777777" w:rsidR="00DD272C" w:rsidRDefault="00DD272C" w:rsidP="009D49D2">
          <w:pPr>
            <w:rPr>
              <w:rFonts w:cstheme="minorHAnsi"/>
              <w:noProof/>
            </w:rPr>
          </w:pPr>
        </w:p>
        <w:p w14:paraId="09FC211C" w14:textId="77777777" w:rsidR="00962BD6" w:rsidRDefault="00962BD6" w:rsidP="009D49D2">
          <w:pPr>
            <w:rPr>
              <w:rFonts w:cstheme="minorHAnsi"/>
              <w:noProof/>
            </w:rPr>
          </w:pPr>
        </w:p>
        <w:p w14:paraId="288ED949" w14:textId="77777777" w:rsidR="00962BD6" w:rsidRDefault="00962BD6" w:rsidP="009D49D2">
          <w:pPr>
            <w:rPr>
              <w:rFonts w:cstheme="minorHAnsi"/>
              <w:noProof/>
            </w:rPr>
          </w:pPr>
        </w:p>
        <w:p w14:paraId="0B327C25" w14:textId="77777777" w:rsidR="00962BD6" w:rsidRDefault="00962BD6" w:rsidP="009D49D2">
          <w:pPr>
            <w:rPr>
              <w:rFonts w:cstheme="minorHAnsi"/>
              <w:noProof/>
            </w:rPr>
          </w:pPr>
        </w:p>
        <w:p w14:paraId="4512C322" w14:textId="77777777" w:rsidR="00581023" w:rsidRPr="009D49D2" w:rsidRDefault="00581023" w:rsidP="009D49D2">
          <w:pPr>
            <w:rPr>
              <w:rFonts w:cstheme="minorHAnsi"/>
              <w:noProof/>
            </w:rPr>
          </w:pPr>
        </w:p>
        <w:p w14:paraId="5DD36CA0" w14:textId="0E103ECC" w:rsidR="00C7171B" w:rsidRPr="009D49D2" w:rsidRDefault="004866FB" w:rsidP="009D49D2">
          <w:pPr>
            <w:pStyle w:val="TOC2"/>
            <w:rPr>
              <w:rFonts w:cstheme="minorHAnsi"/>
            </w:rPr>
          </w:pPr>
          <w:r w:rsidRPr="009D49D2">
            <w:rPr>
              <w:rFonts w:cstheme="minorHAnsi"/>
            </w:rPr>
            <w:lastRenderedPageBreak/>
            <w:fldChar w:fldCharType="end"/>
          </w:r>
          <w:bookmarkStart w:id="0" w:name="_Toc33187320"/>
          <w:bookmarkStart w:id="1" w:name="_Toc534364238"/>
          <w:bookmarkStart w:id="2" w:name="_Toc534296969"/>
          <w:bookmarkStart w:id="3" w:name="_Toc498347685"/>
          <w:bookmarkStart w:id="4" w:name="_Toc494875494"/>
          <w:bookmarkStart w:id="5" w:name="_Toc494803385"/>
          <w:r w:rsidR="00D00C95" w:rsidRPr="009D49D2">
            <w:rPr>
              <w:rFonts w:cstheme="minorHAnsi"/>
            </w:rPr>
            <w:drawing>
              <wp:inline distT="0" distB="0" distL="0" distR="0" wp14:anchorId="2045DC12" wp14:editId="0E31F357">
                <wp:extent cx="5943600" cy="838200"/>
                <wp:effectExtent l="0" t="0" r="0" b="0"/>
                <wp:docPr id="3" name="Picture 1" descr="P:\BIAV Office Documents\business cards &amp; letterhead\BIA_VaMaterials\BIA_VaMaterials\Rich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IAV Office Documents\business cards &amp; letterhead\BIA_VaMaterials\BIA_VaMaterials\Richmon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bookmarkEnd w:id="5" w:displacedByCustomXml="next"/>
        <w:bookmarkEnd w:id="4" w:displacedByCustomXml="next"/>
        <w:bookmarkEnd w:id="3" w:displacedByCustomXml="next"/>
        <w:bookmarkEnd w:id="2" w:displacedByCustomXml="next"/>
        <w:bookmarkEnd w:id="1" w:displacedByCustomXml="next"/>
        <w:bookmarkEnd w:id="0" w:displacedByCustomXml="next"/>
      </w:sdtContent>
    </w:sdt>
    <w:p w14:paraId="452A4232" w14:textId="1E5B8279" w:rsidR="00C31399" w:rsidRPr="009D49D2" w:rsidRDefault="00C31399" w:rsidP="009D49D2">
      <w:pPr>
        <w:pStyle w:val="Heading1"/>
        <w:numPr>
          <w:ilvl w:val="0"/>
          <w:numId w:val="0"/>
        </w:numPr>
        <w:spacing w:before="0" w:line="240" w:lineRule="auto"/>
        <w:ind w:left="90"/>
        <w:jc w:val="center"/>
        <w:rPr>
          <w:rFonts w:asciiTheme="minorHAnsi" w:hAnsiTheme="minorHAnsi" w:cstheme="minorHAnsi"/>
          <w:sz w:val="22"/>
          <w:szCs w:val="22"/>
        </w:rPr>
      </w:pPr>
      <w:bookmarkStart w:id="6" w:name="_Toc49771478"/>
      <w:r w:rsidRPr="009D49D2">
        <w:rPr>
          <w:rFonts w:asciiTheme="minorHAnsi" w:hAnsiTheme="minorHAnsi" w:cstheme="minorHAnsi"/>
          <w:sz w:val="22"/>
          <w:szCs w:val="22"/>
        </w:rPr>
        <w:t>Policy and Statement of Annual Review</w:t>
      </w:r>
      <w:bookmarkEnd w:id="6"/>
    </w:p>
    <w:p w14:paraId="013A4B90" w14:textId="77777777" w:rsidR="00C31399" w:rsidRPr="009D49D2" w:rsidRDefault="00C31399" w:rsidP="009D49D2">
      <w:pPr>
        <w:spacing w:after="0" w:line="240" w:lineRule="auto"/>
        <w:jc w:val="center"/>
        <w:rPr>
          <w:rFonts w:cstheme="minorHAnsi"/>
        </w:rPr>
      </w:pPr>
      <w:r w:rsidRPr="009D49D2">
        <w:rPr>
          <w:rFonts w:cstheme="minorHAnsi"/>
        </w:rPr>
        <w:t>BIAV Policy and Procedure Manual</w:t>
      </w:r>
    </w:p>
    <w:p w14:paraId="34718D28" w14:textId="77777777" w:rsidR="00C31399" w:rsidRPr="009D49D2" w:rsidRDefault="00C31399" w:rsidP="009D49D2">
      <w:pPr>
        <w:spacing w:after="0" w:line="240" w:lineRule="auto"/>
        <w:rPr>
          <w:rFonts w:cstheme="minorHAnsi"/>
        </w:rPr>
      </w:pPr>
    </w:p>
    <w:p w14:paraId="03411A11" w14:textId="77777777" w:rsidR="00C31399" w:rsidRPr="009D49D2" w:rsidRDefault="00C31399" w:rsidP="009D49D2">
      <w:pPr>
        <w:spacing w:after="0" w:line="240" w:lineRule="auto"/>
        <w:rPr>
          <w:rFonts w:cstheme="minorHAnsi"/>
        </w:rPr>
      </w:pPr>
      <w:r w:rsidRPr="009D49D2">
        <w:rPr>
          <w:rFonts w:cstheme="minorHAnsi"/>
        </w:rPr>
        <w:t xml:space="preserve">The Board of BIAV charges employees with the responsibility of developing the policies and procedures required for the achievement of its mission through efficient workplace operations, legal and regulatory compliance. </w:t>
      </w:r>
      <w:r w:rsidR="002409A7" w:rsidRPr="009D49D2">
        <w:rPr>
          <w:rFonts w:cstheme="minorHAnsi"/>
        </w:rPr>
        <w:t>P</w:t>
      </w:r>
      <w:r w:rsidRPr="009D49D2">
        <w:rPr>
          <w:rFonts w:cstheme="minorHAnsi"/>
        </w:rPr>
        <w:t>olic</w:t>
      </w:r>
      <w:r w:rsidR="002409A7" w:rsidRPr="009D49D2">
        <w:rPr>
          <w:rFonts w:cstheme="minorHAnsi"/>
        </w:rPr>
        <w:t>i</w:t>
      </w:r>
      <w:r w:rsidRPr="009D49D2">
        <w:rPr>
          <w:rFonts w:cstheme="minorHAnsi"/>
        </w:rPr>
        <w:t>es</w:t>
      </w:r>
      <w:r w:rsidR="002409A7" w:rsidRPr="009D49D2">
        <w:rPr>
          <w:rFonts w:cstheme="minorHAnsi"/>
        </w:rPr>
        <w:t xml:space="preserve"> reflect current practices, best practices and legislative requirements, a</w:t>
      </w:r>
      <w:r w:rsidRPr="009D49D2">
        <w:rPr>
          <w:rFonts w:cstheme="minorHAnsi"/>
        </w:rPr>
        <w:t>re approved by the Board of Directors</w:t>
      </w:r>
      <w:r w:rsidR="002409A7" w:rsidRPr="009D49D2">
        <w:rPr>
          <w:rFonts w:cstheme="minorHAnsi"/>
        </w:rPr>
        <w:t xml:space="preserve"> as appropriate</w:t>
      </w:r>
      <w:r w:rsidRPr="009D49D2">
        <w:rPr>
          <w:rFonts w:cstheme="minorHAnsi"/>
        </w:rPr>
        <w:t xml:space="preserve">, and are signed by the </w:t>
      </w:r>
      <w:r w:rsidR="002409A7" w:rsidRPr="009D49D2">
        <w:rPr>
          <w:rFonts w:cstheme="minorHAnsi"/>
        </w:rPr>
        <w:t xml:space="preserve">Executive Director </w:t>
      </w:r>
      <w:r w:rsidRPr="009D49D2">
        <w:rPr>
          <w:rFonts w:cstheme="minorHAnsi"/>
        </w:rPr>
        <w:t xml:space="preserve">or designate. </w:t>
      </w:r>
    </w:p>
    <w:p w14:paraId="7391B7AE" w14:textId="77777777" w:rsidR="00C31399" w:rsidRPr="009D49D2" w:rsidRDefault="00C31399" w:rsidP="009D49D2">
      <w:pPr>
        <w:spacing w:after="0" w:line="240" w:lineRule="auto"/>
        <w:rPr>
          <w:rFonts w:cstheme="minorHAnsi"/>
        </w:rPr>
      </w:pPr>
    </w:p>
    <w:p w14:paraId="38408AEF" w14:textId="77777777" w:rsidR="00C31399" w:rsidRPr="009D49D2" w:rsidRDefault="00C31399" w:rsidP="009D49D2">
      <w:pPr>
        <w:spacing w:after="0" w:line="240" w:lineRule="auto"/>
        <w:rPr>
          <w:rFonts w:cstheme="minorHAnsi"/>
        </w:rPr>
      </w:pPr>
      <w:r w:rsidRPr="009D49D2">
        <w:rPr>
          <w:rFonts w:cstheme="minorHAnsi"/>
        </w:rPr>
        <w:t xml:space="preserve">The Executive Director ensures the content of new or revised policies and procedures are communicated to all persons referenced in the scope of the policy, and that policies and procedures are administered in a consistent and impartial manner. </w:t>
      </w:r>
    </w:p>
    <w:p w14:paraId="1F1EB73C" w14:textId="77777777" w:rsidR="00C31399" w:rsidRPr="009D49D2" w:rsidRDefault="00C31399" w:rsidP="009D49D2">
      <w:pPr>
        <w:spacing w:after="0" w:line="240" w:lineRule="auto"/>
        <w:rPr>
          <w:rFonts w:cstheme="minorHAnsi"/>
        </w:rPr>
      </w:pPr>
    </w:p>
    <w:p w14:paraId="78684C6A" w14:textId="77777777" w:rsidR="00C31399" w:rsidRPr="009D49D2" w:rsidRDefault="00C31399" w:rsidP="009D49D2">
      <w:pPr>
        <w:spacing w:after="0" w:line="240" w:lineRule="auto"/>
        <w:rPr>
          <w:rFonts w:cstheme="minorHAnsi"/>
        </w:rPr>
      </w:pPr>
      <w:r w:rsidRPr="009D49D2">
        <w:rPr>
          <w:rFonts w:cstheme="minorHAnsi"/>
        </w:rPr>
        <w:t xml:space="preserve">Employees, students and volunteers are required to sign-off that they have read and understood any new or revised policies. </w:t>
      </w:r>
    </w:p>
    <w:p w14:paraId="5448739F" w14:textId="77777777" w:rsidR="00C31399" w:rsidRPr="009D49D2" w:rsidRDefault="00C31399" w:rsidP="009D49D2">
      <w:pPr>
        <w:spacing w:after="0" w:line="240" w:lineRule="auto"/>
        <w:rPr>
          <w:rFonts w:cstheme="minorHAnsi"/>
        </w:rPr>
      </w:pPr>
    </w:p>
    <w:p w14:paraId="7A887100" w14:textId="77777777" w:rsidR="00C31399" w:rsidRPr="009D49D2" w:rsidRDefault="00C31399" w:rsidP="009D49D2">
      <w:pPr>
        <w:spacing w:after="0" w:line="240" w:lineRule="auto"/>
        <w:rPr>
          <w:rFonts w:cstheme="minorHAnsi"/>
        </w:rPr>
      </w:pPr>
      <w:r w:rsidRPr="009D49D2">
        <w:rPr>
          <w:rFonts w:cstheme="minorHAnsi"/>
        </w:rPr>
        <w:t>The Board reviews the following policies on an annual basis:</w:t>
      </w:r>
    </w:p>
    <w:p w14:paraId="5F640FD3" w14:textId="77777777" w:rsidR="00C31399" w:rsidRPr="009D49D2" w:rsidRDefault="00C31399" w:rsidP="003955CA">
      <w:pPr>
        <w:numPr>
          <w:ilvl w:val="0"/>
          <w:numId w:val="167"/>
        </w:numPr>
        <w:spacing w:after="0" w:line="240" w:lineRule="auto"/>
        <w:rPr>
          <w:rFonts w:cstheme="minorHAnsi"/>
        </w:rPr>
      </w:pPr>
      <w:r w:rsidRPr="009D49D2">
        <w:rPr>
          <w:rFonts w:cstheme="minorHAnsi"/>
        </w:rPr>
        <w:t>Confidentiality</w:t>
      </w:r>
    </w:p>
    <w:p w14:paraId="1CBFF130" w14:textId="77777777" w:rsidR="00C31399" w:rsidRPr="009D49D2" w:rsidRDefault="00C31399" w:rsidP="003955CA">
      <w:pPr>
        <w:numPr>
          <w:ilvl w:val="0"/>
          <w:numId w:val="167"/>
        </w:numPr>
        <w:spacing w:after="0" w:line="240" w:lineRule="auto"/>
        <w:rPr>
          <w:rFonts w:cstheme="minorHAnsi"/>
        </w:rPr>
      </w:pPr>
      <w:r w:rsidRPr="009D49D2">
        <w:rPr>
          <w:rFonts w:cstheme="minorHAnsi"/>
        </w:rPr>
        <w:t>Conflict of Interest</w:t>
      </w:r>
    </w:p>
    <w:p w14:paraId="0A94889F" w14:textId="77777777" w:rsidR="00C31399" w:rsidRPr="009D49D2" w:rsidRDefault="00C31399" w:rsidP="003955CA">
      <w:pPr>
        <w:numPr>
          <w:ilvl w:val="0"/>
          <w:numId w:val="167"/>
        </w:numPr>
        <w:spacing w:after="0" w:line="240" w:lineRule="auto"/>
        <w:rPr>
          <w:rFonts w:cstheme="minorHAnsi"/>
        </w:rPr>
      </w:pPr>
      <w:r w:rsidRPr="009D49D2">
        <w:rPr>
          <w:rFonts w:cstheme="minorHAnsi"/>
        </w:rPr>
        <w:t>Compensation</w:t>
      </w:r>
    </w:p>
    <w:p w14:paraId="7F49E87E" w14:textId="77777777" w:rsidR="00C31399" w:rsidRPr="009D49D2" w:rsidRDefault="00C31399" w:rsidP="003955CA">
      <w:pPr>
        <w:numPr>
          <w:ilvl w:val="0"/>
          <w:numId w:val="167"/>
        </w:numPr>
        <w:spacing w:after="0" w:line="240" w:lineRule="auto"/>
        <w:rPr>
          <w:rFonts w:cstheme="minorHAnsi"/>
        </w:rPr>
      </w:pPr>
      <w:r w:rsidRPr="009D49D2">
        <w:rPr>
          <w:rFonts w:cstheme="minorHAnsi"/>
        </w:rPr>
        <w:t>Duties and Responsibilities of Board of Directors</w:t>
      </w:r>
    </w:p>
    <w:p w14:paraId="51691478" w14:textId="77777777" w:rsidR="00A431A1" w:rsidRPr="009D49D2" w:rsidRDefault="00A431A1" w:rsidP="003955CA">
      <w:pPr>
        <w:numPr>
          <w:ilvl w:val="0"/>
          <w:numId w:val="167"/>
        </w:numPr>
        <w:spacing w:after="0" w:line="240" w:lineRule="auto"/>
        <w:rPr>
          <w:rFonts w:cstheme="minorHAnsi"/>
        </w:rPr>
      </w:pPr>
      <w:r w:rsidRPr="009D49D2">
        <w:rPr>
          <w:rFonts w:cstheme="minorHAnsi"/>
        </w:rPr>
        <w:t>Ethical Code of Conduct</w:t>
      </w:r>
    </w:p>
    <w:p w14:paraId="4743329C" w14:textId="77777777" w:rsidR="00C31399" w:rsidRPr="009D49D2" w:rsidRDefault="00C31399" w:rsidP="003955CA">
      <w:pPr>
        <w:numPr>
          <w:ilvl w:val="0"/>
          <w:numId w:val="167"/>
        </w:numPr>
        <w:spacing w:after="0" w:line="240" w:lineRule="auto"/>
        <w:rPr>
          <w:rFonts w:cstheme="minorHAnsi"/>
        </w:rPr>
      </w:pPr>
      <w:r w:rsidRPr="009D49D2">
        <w:rPr>
          <w:rFonts w:cstheme="minorHAnsi"/>
        </w:rPr>
        <w:t>Harassment</w:t>
      </w:r>
    </w:p>
    <w:p w14:paraId="77F95D8A" w14:textId="77777777" w:rsidR="00C31399" w:rsidRPr="009D49D2" w:rsidRDefault="00C31399" w:rsidP="003955CA">
      <w:pPr>
        <w:numPr>
          <w:ilvl w:val="0"/>
          <w:numId w:val="167"/>
        </w:numPr>
        <w:spacing w:after="0" w:line="240" w:lineRule="auto"/>
        <w:rPr>
          <w:rFonts w:cstheme="minorHAnsi"/>
        </w:rPr>
      </w:pPr>
      <w:r w:rsidRPr="009D49D2">
        <w:rPr>
          <w:rFonts w:cstheme="minorHAnsi"/>
        </w:rPr>
        <w:t>Management Transition</w:t>
      </w:r>
    </w:p>
    <w:p w14:paraId="3486734A" w14:textId="77777777" w:rsidR="00C31399" w:rsidRPr="009D49D2" w:rsidRDefault="00C31399" w:rsidP="009D49D2">
      <w:pPr>
        <w:spacing w:after="0" w:line="240" w:lineRule="auto"/>
        <w:rPr>
          <w:rFonts w:cstheme="minorHAnsi"/>
        </w:rPr>
      </w:pPr>
    </w:p>
    <w:p w14:paraId="2501B6F9" w14:textId="77777777" w:rsidR="002409A7" w:rsidRPr="009D49D2" w:rsidRDefault="00C31399" w:rsidP="009D49D2">
      <w:pPr>
        <w:shd w:val="clear" w:color="auto" w:fill="FFFFFF"/>
        <w:spacing w:after="0" w:line="240" w:lineRule="auto"/>
        <w:rPr>
          <w:rFonts w:eastAsia="Times New Roman" w:cstheme="minorHAnsi"/>
        </w:rPr>
      </w:pPr>
      <w:r w:rsidRPr="009D49D2">
        <w:rPr>
          <w:rFonts w:cstheme="minorHAnsi"/>
        </w:rPr>
        <w:t xml:space="preserve">All other polices are reviewed every three years, or as review and/or modification is appropriate. </w:t>
      </w:r>
      <w:r w:rsidR="002409A7" w:rsidRPr="009D49D2">
        <w:rPr>
          <w:rFonts w:cstheme="minorHAnsi"/>
        </w:rPr>
        <w:t xml:space="preserve">The BIAV reserves the right to change any policy at any time for any reason. </w:t>
      </w:r>
    </w:p>
    <w:p w14:paraId="4DD5472C" w14:textId="77777777" w:rsidR="00C31399" w:rsidRPr="009D49D2" w:rsidRDefault="00C31399" w:rsidP="009D49D2">
      <w:pPr>
        <w:spacing w:after="0" w:line="240" w:lineRule="auto"/>
        <w:rPr>
          <w:rFonts w:cstheme="minorHAnsi"/>
        </w:rPr>
      </w:pPr>
    </w:p>
    <w:p w14:paraId="0A183F3A" w14:textId="77777777" w:rsidR="00C31399" w:rsidRPr="009D49D2" w:rsidRDefault="00C31399" w:rsidP="009D49D2">
      <w:pPr>
        <w:spacing w:after="0" w:line="240" w:lineRule="auto"/>
        <w:rPr>
          <w:rFonts w:cstheme="minorHAnsi"/>
        </w:rPr>
      </w:pPr>
      <w:r w:rsidRPr="009D49D2">
        <w:rPr>
          <w:rFonts w:cstheme="minorHAnsi"/>
        </w:rPr>
        <w:t xml:space="preserve">Employees, students and volunteers are required to sign off certain policies on an annual basis at the discretion of the Executive Director. </w:t>
      </w:r>
    </w:p>
    <w:p w14:paraId="5F3E382F" w14:textId="77777777" w:rsidR="00C31399" w:rsidRPr="009D49D2" w:rsidRDefault="00C31399" w:rsidP="009D49D2">
      <w:pPr>
        <w:spacing w:after="0" w:line="240" w:lineRule="auto"/>
        <w:rPr>
          <w:rFonts w:eastAsia="Batang" w:cstheme="minorHAnsi"/>
        </w:rPr>
      </w:pPr>
    </w:p>
    <w:p w14:paraId="70FE520A" w14:textId="77777777" w:rsidR="00C31399" w:rsidRPr="009D49D2" w:rsidRDefault="00C31399" w:rsidP="009D49D2">
      <w:pPr>
        <w:spacing w:after="0" w:line="240" w:lineRule="auto"/>
        <w:rPr>
          <w:rFonts w:eastAsia="Batang" w:cstheme="minorHAnsi"/>
        </w:rPr>
      </w:pPr>
      <w:r w:rsidRPr="009D49D2">
        <w:rPr>
          <w:rFonts w:eastAsia="Batang" w:cstheme="minorHAnsi"/>
        </w:rPr>
        <w:t xml:space="preserve">By signing this, I, </w:t>
      </w:r>
      <w:r w:rsidRPr="009D49D2">
        <w:rPr>
          <w:rFonts w:eastAsia="Batang" w:cstheme="minorHAnsi"/>
          <w:u w:val="single"/>
        </w:rPr>
        <w:tab/>
      </w:r>
      <w:r w:rsidRPr="009D49D2">
        <w:rPr>
          <w:rFonts w:eastAsia="Batang" w:cstheme="minorHAnsi"/>
          <w:u w:val="single"/>
        </w:rPr>
        <w:tab/>
      </w:r>
      <w:r w:rsidRPr="009D49D2">
        <w:rPr>
          <w:rFonts w:eastAsia="Batang" w:cstheme="minorHAnsi"/>
          <w:u w:val="single"/>
        </w:rPr>
        <w:tab/>
      </w:r>
      <w:r w:rsidRPr="009D49D2">
        <w:rPr>
          <w:rFonts w:eastAsia="Batang" w:cstheme="minorHAnsi"/>
          <w:u w:val="single"/>
        </w:rPr>
        <w:tab/>
      </w:r>
      <w:r w:rsidRPr="009D49D2">
        <w:rPr>
          <w:rFonts w:eastAsia="Batang" w:cstheme="minorHAnsi"/>
        </w:rPr>
        <w:t>confirm that BIAV has reviewed its policies and procedures, as outlined in the policy</w:t>
      </w:r>
    </w:p>
    <w:p w14:paraId="679E4A35" w14:textId="77777777" w:rsidR="00C31399" w:rsidRPr="009D49D2" w:rsidRDefault="00C31399" w:rsidP="009D49D2">
      <w:pPr>
        <w:spacing w:after="0" w:line="240" w:lineRule="auto"/>
        <w:rPr>
          <w:rFonts w:eastAsia="Batang" w:cstheme="minorHAnsi"/>
        </w:rPr>
      </w:pPr>
    </w:p>
    <w:p w14:paraId="3E91C7C5" w14:textId="77777777" w:rsidR="00C31399" w:rsidRPr="009D49D2" w:rsidRDefault="00C31399" w:rsidP="009D49D2">
      <w:pPr>
        <w:pStyle w:val="Heading1"/>
        <w:numPr>
          <w:ilvl w:val="0"/>
          <w:numId w:val="0"/>
        </w:numPr>
        <w:spacing w:before="0" w:line="240" w:lineRule="auto"/>
        <w:ind w:left="522" w:hanging="432"/>
        <w:rPr>
          <w:rFonts w:asciiTheme="minorHAnsi" w:hAnsiTheme="minorHAnsi" w:cstheme="minorHAnsi"/>
          <w:b w:val="0"/>
          <w:sz w:val="22"/>
          <w:szCs w:val="22"/>
          <w:u w:val="single"/>
        </w:rPr>
      </w:pP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rPr>
        <w:tab/>
      </w:r>
      <w:r w:rsidRPr="009D49D2">
        <w:rPr>
          <w:rFonts w:asciiTheme="minorHAnsi" w:hAnsiTheme="minorHAnsi" w:cstheme="minorHAnsi"/>
          <w:b w:val="0"/>
          <w:sz w:val="22"/>
          <w:szCs w:val="22"/>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p>
    <w:p w14:paraId="79A99559" w14:textId="3197D922" w:rsidR="00C31399" w:rsidRPr="009D49D2" w:rsidRDefault="00C31399" w:rsidP="009D49D2">
      <w:pPr>
        <w:pStyle w:val="Heading1"/>
        <w:numPr>
          <w:ilvl w:val="0"/>
          <w:numId w:val="0"/>
        </w:numPr>
        <w:spacing w:before="0" w:line="240" w:lineRule="auto"/>
        <w:ind w:left="90"/>
        <w:rPr>
          <w:rFonts w:asciiTheme="minorHAnsi" w:hAnsiTheme="minorHAnsi" w:cstheme="minorHAnsi"/>
          <w:sz w:val="22"/>
          <w:szCs w:val="22"/>
        </w:rPr>
      </w:pPr>
      <w:bookmarkStart w:id="7" w:name="_Toc467586074"/>
      <w:bookmarkStart w:id="8" w:name="_Toc468194119"/>
      <w:bookmarkStart w:id="9" w:name="_Toc469911494"/>
      <w:bookmarkStart w:id="10" w:name="_Toc470093065"/>
      <w:bookmarkStart w:id="11" w:name="_Toc493074269"/>
      <w:bookmarkStart w:id="12" w:name="_Toc494803387"/>
      <w:bookmarkStart w:id="13" w:name="_Toc494875496"/>
      <w:bookmarkStart w:id="14" w:name="_Toc498347687"/>
      <w:bookmarkStart w:id="15" w:name="_Toc534296971"/>
      <w:bookmarkStart w:id="16" w:name="_Toc534364240"/>
      <w:bookmarkStart w:id="17" w:name="_Toc36128231"/>
      <w:bookmarkStart w:id="18" w:name="_Toc46328807"/>
      <w:bookmarkStart w:id="19" w:name="_Toc49771479"/>
      <w:r w:rsidRPr="009D49D2">
        <w:rPr>
          <w:rFonts w:asciiTheme="minorHAnsi" w:hAnsiTheme="minorHAnsi" w:cstheme="minorHAnsi"/>
          <w:sz w:val="22"/>
          <w:szCs w:val="22"/>
        </w:rPr>
        <w:t>E</w:t>
      </w:r>
      <w:r w:rsidR="00F5725E" w:rsidRPr="009D49D2">
        <w:rPr>
          <w:rFonts w:asciiTheme="minorHAnsi" w:hAnsiTheme="minorHAnsi" w:cstheme="minorHAnsi"/>
          <w:sz w:val="22"/>
          <w:szCs w:val="22"/>
        </w:rPr>
        <w:t>xecutive Director S</w:t>
      </w:r>
      <w:r w:rsidRPr="009D49D2">
        <w:rPr>
          <w:rFonts w:asciiTheme="minorHAnsi" w:hAnsiTheme="minorHAnsi" w:cstheme="minorHAnsi"/>
          <w:sz w:val="22"/>
          <w:szCs w:val="22"/>
        </w:rPr>
        <w:t>ignature</w:t>
      </w:r>
      <w:r w:rsidRPr="009D49D2">
        <w:rPr>
          <w:rFonts w:asciiTheme="minorHAnsi" w:hAnsiTheme="minorHAnsi" w:cstheme="minorHAnsi"/>
          <w:sz w:val="22"/>
          <w:szCs w:val="22"/>
        </w:rPr>
        <w:tab/>
      </w:r>
      <w:r w:rsidRPr="009D49D2">
        <w:rPr>
          <w:rFonts w:asciiTheme="minorHAnsi" w:hAnsiTheme="minorHAnsi" w:cstheme="minorHAnsi"/>
          <w:sz w:val="22"/>
          <w:szCs w:val="22"/>
        </w:rPr>
        <w:tab/>
      </w:r>
      <w:r w:rsidRPr="009D49D2">
        <w:rPr>
          <w:rFonts w:asciiTheme="minorHAnsi" w:hAnsiTheme="minorHAnsi" w:cstheme="minorHAnsi"/>
          <w:sz w:val="22"/>
          <w:szCs w:val="22"/>
        </w:rPr>
        <w:tab/>
      </w:r>
      <w:r w:rsidRPr="009D49D2">
        <w:rPr>
          <w:rFonts w:asciiTheme="minorHAnsi" w:hAnsiTheme="minorHAnsi" w:cstheme="minorHAnsi"/>
          <w:sz w:val="22"/>
          <w:szCs w:val="22"/>
        </w:rPr>
        <w:tab/>
      </w:r>
      <w:r w:rsidRPr="009D49D2">
        <w:rPr>
          <w:rFonts w:asciiTheme="minorHAnsi" w:hAnsiTheme="minorHAnsi" w:cstheme="minorHAnsi"/>
          <w:sz w:val="22"/>
          <w:szCs w:val="22"/>
        </w:rPr>
        <w:tab/>
      </w:r>
      <w:r w:rsidRPr="009D49D2">
        <w:rPr>
          <w:rFonts w:asciiTheme="minorHAnsi" w:hAnsiTheme="minorHAnsi" w:cstheme="minorHAnsi"/>
          <w:sz w:val="22"/>
          <w:szCs w:val="22"/>
        </w:rPr>
        <w:tab/>
        <w:t>Date</w:t>
      </w:r>
      <w:bookmarkEnd w:id="7"/>
      <w:bookmarkEnd w:id="8"/>
      <w:bookmarkEnd w:id="9"/>
      <w:bookmarkEnd w:id="10"/>
      <w:bookmarkEnd w:id="11"/>
      <w:bookmarkEnd w:id="12"/>
      <w:bookmarkEnd w:id="13"/>
      <w:bookmarkEnd w:id="14"/>
      <w:bookmarkEnd w:id="15"/>
      <w:bookmarkEnd w:id="16"/>
      <w:bookmarkEnd w:id="17"/>
      <w:bookmarkEnd w:id="18"/>
      <w:bookmarkEnd w:id="19"/>
    </w:p>
    <w:p w14:paraId="79D36DCA" w14:textId="77777777" w:rsidR="00C31399" w:rsidRPr="009D49D2" w:rsidRDefault="00C31399" w:rsidP="009D49D2">
      <w:pPr>
        <w:spacing w:after="0" w:line="240" w:lineRule="auto"/>
        <w:rPr>
          <w:rFonts w:cstheme="minorHAnsi"/>
        </w:rPr>
      </w:pPr>
    </w:p>
    <w:p w14:paraId="3F27E554" w14:textId="01D084B5" w:rsidR="00C31399" w:rsidRPr="009D49D2" w:rsidRDefault="00C31399" w:rsidP="009D49D2">
      <w:pPr>
        <w:pStyle w:val="Heading1"/>
        <w:numPr>
          <w:ilvl w:val="0"/>
          <w:numId w:val="0"/>
        </w:numPr>
        <w:spacing w:before="0" w:line="240" w:lineRule="auto"/>
        <w:ind w:left="522" w:hanging="432"/>
        <w:rPr>
          <w:rFonts w:asciiTheme="minorHAnsi" w:hAnsiTheme="minorHAnsi" w:cstheme="minorHAnsi"/>
          <w:b w:val="0"/>
          <w:sz w:val="22"/>
          <w:szCs w:val="22"/>
          <w:u w:val="single"/>
        </w:rPr>
      </w:pP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u w:val="single"/>
        </w:rPr>
        <w:tab/>
      </w:r>
      <w:r w:rsidRPr="009D49D2">
        <w:rPr>
          <w:rFonts w:asciiTheme="minorHAnsi" w:hAnsiTheme="minorHAnsi" w:cstheme="minorHAnsi"/>
          <w:b w:val="0"/>
          <w:sz w:val="22"/>
          <w:szCs w:val="22"/>
        </w:rPr>
        <w:tab/>
      </w:r>
      <w:r w:rsidRPr="009D49D2">
        <w:rPr>
          <w:rFonts w:asciiTheme="minorHAnsi" w:hAnsiTheme="minorHAnsi" w:cstheme="minorHAnsi"/>
          <w:b w:val="0"/>
          <w:sz w:val="22"/>
          <w:szCs w:val="22"/>
        </w:rPr>
        <w:tab/>
      </w:r>
    </w:p>
    <w:p w14:paraId="7895A699" w14:textId="783B0330" w:rsidR="005D4223" w:rsidRPr="009D49D2" w:rsidRDefault="00C31399" w:rsidP="009D49D2">
      <w:pPr>
        <w:spacing w:after="0" w:line="240" w:lineRule="auto"/>
        <w:ind w:firstLine="90"/>
        <w:rPr>
          <w:rFonts w:cstheme="minorHAnsi"/>
        </w:rPr>
      </w:pPr>
      <w:r w:rsidRPr="009D49D2">
        <w:rPr>
          <w:rFonts w:cstheme="minorHAnsi"/>
          <w:b/>
          <w:color w:val="365F91" w:themeColor="accent1" w:themeShade="BF"/>
        </w:rPr>
        <w:t>E</w:t>
      </w:r>
      <w:r w:rsidR="00F5725E" w:rsidRPr="009D49D2">
        <w:rPr>
          <w:rFonts w:cstheme="minorHAnsi"/>
          <w:b/>
          <w:color w:val="365F91" w:themeColor="accent1" w:themeShade="BF"/>
        </w:rPr>
        <w:t xml:space="preserve">xecutive Director </w:t>
      </w:r>
      <w:r w:rsidRPr="009D49D2">
        <w:rPr>
          <w:rFonts w:cstheme="minorHAnsi"/>
          <w:b/>
          <w:color w:val="365F91" w:themeColor="accent1" w:themeShade="BF"/>
        </w:rPr>
        <w:t>Name (printed)</w:t>
      </w:r>
      <w:r w:rsidR="005D4223" w:rsidRPr="009D49D2">
        <w:rPr>
          <w:rFonts w:cstheme="minorHAnsi"/>
        </w:rPr>
        <w:br w:type="page"/>
      </w:r>
    </w:p>
    <w:p w14:paraId="202528AE" w14:textId="34412C47" w:rsidR="003E1AC7" w:rsidRPr="009D49D2" w:rsidRDefault="003E1AC7" w:rsidP="009D49D2">
      <w:pPr>
        <w:pStyle w:val="Heading1"/>
        <w:numPr>
          <w:ilvl w:val="0"/>
          <w:numId w:val="0"/>
        </w:numPr>
        <w:spacing w:before="0"/>
        <w:rPr>
          <w:rFonts w:asciiTheme="minorHAnsi" w:hAnsiTheme="minorHAnsi" w:cstheme="minorHAnsi"/>
          <w:sz w:val="40"/>
          <w:szCs w:val="40"/>
          <w:u w:val="single"/>
        </w:rPr>
      </w:pPr>
      <w:bookmarkStart w:id="20" w:name="_Toc469911495"/>
      <w:bookmarkStart w:id="21" w:name="_Toc36128232"/>
      <w:bookmarkStart w:id="22" w:name="_Toc49771480"/>
      <w:r w:rsidRPr="009D49D2">
        <w:rPr>
          <w:rFonts w:asciiTheme="minorHAnsi" w:hAnsiTheme="minorHAnsi" w:cstheme="minorHAnsi"/>
          <w:sz w:val="40"/>
          <w:szCs w:val="40"/>
          <w:u w:val="single"/>
        </w:rPr>
        <w:lastRenderedPageBreak/>
        <w:t>BOARD</w:t>
      </w:r>
      <w:bookmarkEnd w:id="20"/>
      <w:bookmarkEnd w:id="21"/>
      <w:bookmarkEnd w:id="22"/>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Pr="009D49D2">
        <w:rPr>
          <w:rFonts w:asciiTheme="minorHAnsi" w:hAnsiTheme="minorHAnsi" w:cstheme="minorHAnsi"/>
          <w:sz w:val="40"/>
          <w:szCs w:val="40"/>
          <w:u w:val="single"/>
        </w:rPr>
        <w:t xml:space="preserve"> </w:t>
      </w:r>
    </w:p>
    <w:p w14:paraId="4C9660AB" w14:textId="4FCE5966" w:rsidR="00C31399" w:rsidRPr="009D49D2" w:rsidRDefault="00C31399" w:rsidP="009D49D2">
      <w:pPr>
        <w:spacing w:after="0"/>
        <w:rPr>
          <w:rFonts w:cstheme="minorHAnsi"/>
        </w:rPr>
      </w:pPr>
      <w:r w:rsidRPr="009D49D2">
        <w:rPr>
          <w:rFonts w:cstheme="minorHAnsi"/>
        </w:rPr>
        <w:t xml:space="preserve">Purpose Statement:  The Board Section of the Policy Manual is designed to provide accurate information on the BIAV policies relating to board members and their relationship with the organization.  This includes expectations, duties, responsibilities and other general information. Board members are expected </w:t>
      </w:r>
      <w:r w:rsidR="00937F72">
        <w:rPr>
          <w:rFonts w:cstheme="minorHAnsi"/>
        </w:rPr>
        <w:t xml:space="preserve">to </w:t>
      </w:r>
      <w:r w:rsidRPr="009D49D2">
        <w:rPr>
          <w:rFonts w:cstheme="minorHAnsi"/>
        </w:rPr>
        <w:t>adhere to the standards as outlined in this section</w:t>
      </w:r>
      <w:r w:rsidR="006D50B9" w:rsidRPr="009D49D2">
        <w:rPr>
          <w:rFonts w:cstheme="minorHAnsi"/>
        </w:rPr>
        <w:t xml:space="preserve"> and in the Annual Statement of Understanding: Fiduciary Responsibilities</w:t>
      </w:r>
      <w:r w:rsidR="00F066FE" w:rsidRPr="009D49D2">
        <w:rPr>
          <w:rFonts w:cstheme="minorHAnsi"/>
        </w:rPr>
        <w:t xml:space="preserve"> form</w:t>
      </w:r>
      <w:r w:rsidRPr="009D49D2">
        <w:rPr>
          <w:rFonts w:cstheme="minorHAnsi"/>
        </w:rPr>
        <w:t>.</w:t>
      </w:r>
    </w:p>
    <w:p w14:paraId="40076892" w14:textId="77777777" w:rsidR="00C31399" w:rsidRPr="009D49D2" w:rsidRDefault="00C31399" w:rsidP="009D49D2">
      <w:pPr>
        <w:spacing w:after="0"/>
        <w:rPr>
          <w:rFonts w:cstheme="minorHAnsi"/>
        </w:rPr>
      </w:pPr>
    </w:p>
    <w:p w14:paraId="77438AD1" w14:textId="037C3A5C" w:rsidR="00CC2034" w:rsidRPr="009D49D2" w:rsidRDefault="00CC2034" w:rsidP="003955CA">
      <w:pPr>
        <w:keepNext/>
        <w:keepLines/>
        <w:numPr>
          <w:ilvl w:val="0"/>
          <w:numId w:val="156"/>
        </w:numPr>
        <w:spacing w:after="0"/>
        <w:ind w:left="720"/>
        <w:outlineLvl w:val="0"/>
        <w:rPr>
          <w:rFonts w:eastAsiaTheme="majorEastAsia" w:cstheme="minorHAnsi"/>
          <w:b/>
          <w:bCs/>
          <w:sz w:val="28"/>
          <w:szCs w:val="28"/>
        </w:rPr>
      </w:pPr>
      <w:bookmarkStart w:id="23" w:name="_Toc498347689"/>
      <w:bookmarkStart w:id="24" w:name="_Toc49771481"/>
      <w:r w:rsidRPr="009D49D2">
        <w:rPr>
          <w:rFonts w:eastAsiaTheme="majorEastAsia" w:cstheme="minorHAnsi"/>
          <w:b/>
          <w:bCs/>
          <w:sz w:val="28"/>
          <w:szCs w:val="28"/>
        </w:rPr>
        <w:t>Job Descriptions and Expectations</w:t>
      </w:r>
      <w:bookmarkEnd w:id="23"/>
      <w:bookmarkEnd w:id="24"/>
      <w:r w:rsidRPr="009D49D2">
        <w:rPr>
          <w:rFonts w:eastAsiaTheme="majorEastAsia" w:cstheme="minorHAnsi"/>
          <w:b/>
          <w:bCs/>
          <w:sz w:val="28"/>
          <w:szCs w:val="28"/>
        </w:rPr>
        <w:t xml:space="preserve"> </w:t>
      </w:r>
    </w:p>
    <w:p w14:paraId="753175B3" w14:textId="77777777" w:rsidR="00CC2034" w:rsidRPr="009D49D2" w:rsidRDefault="00CC2034" w:rsidP="003955CA">
      <w:pPr>
        <w:numPr>
          <w:ilvl w:val="0"/>
          <w:numId w:val="147"/>
        </w:numPr>
        <w:spacing w:after="0"/>
        <w:ind w:left="1080"/>
        <w:contextualSpacing/>
        <w:rPr>
          <w:rFonts w:cstheme="minorHAnsi"/>
          <w:bCs/>
        </w:rPr>
      </w:pPr>
      <w:bookmarkStart w:id="25" w:name="_Toc428786990"/>
      <w:bookmarkStart w:id="26" w:name="_Toc428797884"/>
      <w:bookmarkStart w:id="27" w:name="_Toc428803150"/>
      <w:bookmarkStart w:id="28" w:name="_Toc428872964"/>
      <w:bookmarkStart w:id="29" w:name="_Toc428873170"/>
      <w:bookmarkStart w:id="30" w:name="_Toc428874410"/>
      <w:r w:rsidRPr="009D49D2">
        <w:rPr>
          <w:rFonts w:cstheme="minorHAnsi"/>
          <w:b/>
          <w:bCs/>
        </w:rPr>
        <w:t xml:space="preserve">Purpose: </w:t>
      </w:r>
      <w:r w:rsidRPr="009D49D2">
        <w:rPr>
          <w:rFonts w:cstheme="minorHAnsi"/>
          <w:bCs/>
        </w:rPr>
        <w:t>To advise, govern, oversee policy and direction, and assist with the leadership and general promotion of the Brain Injury Association of Virginia (BIAV) so as to support the organization’s mission and needs.</w:t>
      </w:r>
      <w:bookmarkStart w:id="31" w:name="_Toc428786991"/>
      <w:bookmarkStart w:id="32" w:name="_Toc428797885"/>
      <w:bookmarkStart w:id="33" w:name="_Toc428803151"/>
      <w:bookmarkStart w:id="34" w:name="_Toc428872965"/>
      <w:bookmarkStart w:id="35" w:name="_Toc428873171"/>
      <w:bookmarkStart w:id="36" w:name="_Toc428874411"/>
      <w:bookmarkEnd w:id="25"/>
      <w:bookmarkEnd w:id="26"/>
      <w:bookmarkEnd w:id="27"/>
      <w:bookmarkEnd w:id="28"/>
      <w:bookmarkEnd w:id="29"/>
      <w:bookmarkEnd w:id="30"/>
    </w:p>
    <w:p w14:paraId="057D44F3" w14:textId="77777777" w:rsidR="00CC2034" w:rsidRPr="009D49D2" w:rsidRDefault="00CC2034" w:rsidP="003955CA">
      <w:pPr>
        <w:numPr>
          <w:ilvl w:val="0"/>
          <w:numId w:val="147"/>
        </w:numPr>
        <w:spacing w:after="0"/>
        <w:ind w:left="1080"/>
        <w:contextualSpacing/>
        <w:rPr>
          <w:rFonts w:cstheme="minorHAnsi"/>
          <w:bCs/>
        </w:rPr>
      </w:pPr>
      <w:r w:rsidRPr="009D49D2">
        <w:rPr>
          <w:rFonts w:cstheme="minorHAnsi"/>
          <w:b/>
          <w:bCs/>
        </w:rPr>
        <w:t>Major Responsibilities:</w:t>
      </w:r>
      <w:bookmarkEnd w:id="31"/>
      <w:bookmarkEnd w:id="32"/>
      <w:bookmarkEnd w:id="33"/>
      <w:bookmarkEnd w:id="34"/>
      <w:bookmarkEnd w:id="35"/>
      <w:bookmarkEnd w:id="36"/>
    </w:p>
    <w:p w14:paraId="31CAC790" w14:textId="77777777" w:rsidR="00CC2034" w:rsidRPr="009D49D2" w:rsidRDefault="00CC2034" w:rsidP="003955CA">
      <w:pPr>
        <w:numPr>
          <w:ilvl w:val="0"/>
          <w:numId w:val="148"/>
        </w:numPr>
        <w:spacing w:after="0"/>
        <w:ind w:left="1800"/>
        <w:contextualSpacing/>
        <w:rPr>
          <w:rFonts w:cstheme="minorHAnsi"/>
        </w:rPr>
      </w:pPr>
      <w:bookmarkStart w:id="37" w:name="_Toc428786992"/>
      <w:bookmarkStart w:id="38" w:name="_Toc428797886"/>
      <w:bookmarkStart w:id="39" w:name="_Toc428803152"/>
      <w:bookmarkStart w:id="40" w:name="_Toc428872966"/>
      <w:bookmarkStart w:id="41" w:name="_Toc428873172"/>
      <w:bookmarkStart w:id="42" w:name="_Toc428874412"/>
      <w:r w:rsidRPr="009D49D2">
        <w:rPr>
          <w:rFonts w:cstheme="minorHAnsi"/>
        </w:rPr>
        <w:t>Organizational leadership and advisement</w:t>
      </w:r>
      <w:bookmarkEnd w:id="37"/>
      <w:bookmarkEnd w:id="38"/>
      <w:bookmarkEnd w:id="39"/>
      <w:bookmarkEnd w:id="40"/>
      <w:bookmarkEnd w:id="41"/>
      <w:bookmarkEnd w:id="42"/>
    </w:p>
    <w:p w14:paraId="4B56BC60" w14:textId="77777777" w:rsidR="00CC2034" w:rsidRPr="009D49D2" w:rsidRDefault="00CC2034" w:rsidP="003955CA">
      <w:pPr>
        <w:numPr>
          <w:ilvl w:val="0"/>
          <w:numId w:val="148"/>
        </w:numPr>
        <w:spacing w:after="0"/>
        <w:ind w:left="1800"/>
        <w:contextualSpacing/>
        <w:rPr>
          <w:rFonts w:cstheme="minorHAnsi"/>
        </w:rPr>
      </w:pPr>
      <w:bookmarkStart w:id="43" w:name="_Toc428786993"/>
      <w:bookmarkStart w:id="44" w:name="_Toc428797887"/>
      <w:bookmarkStart w:id="45" w:name="_Toc428803153"/>
      <w:bookmarkStart w:id="46" w:name="_Toc428872967"/>
      <w:bookmarkStart w:id="47" w:name="_Toc428873173"/>
      <w:bookmarkStart w:id="48" w:name="_Toc428874413"/>
      <w:r w:rsidRPr="009D49D2">
        <w:rPr>
          <w:rFonts w:cstheme="minorHAnsi"/>
        </w:rPr>
        <w:t>Oversight of organizational policies and procedures</w:t>
      </w:r>
      <w:bookmarkEnd w:id="43"/>
      <w:bookmarkEnd w:id="44"/>
      <w:bookmarkEnd w:id="45"/>
      <w:bookmarkEnd w:id="46"/>
      <w:bookmarkEnd w:id="47"/>
      <w:bookmarkEnd w:id="48"/>
    </w:p>
    <w:p w14:paraId="59857947" w14:textId="77777777" w:rsidR="00CC2034" w:rsidRPr="009D49D2" w:rsidRDefault="00CC2034" w:rsidP="003955CA">
      <w:pPr>
        <w:numPr>
          <w:ilvl w:val="0"/>
          <w:numId w:val="148"/>
        </w:numPr>
        <w:spacing w:after="0"/>
        <w:ind w:left="1800"/>
        <w:contextualSpacing/>
        <w:rPr>
          <w:rFonts w:cstheme="minorHAnsi"/>
        </w:rPr>
      </w:pPr>
      <w:bookmarkStart w:id="49" w:name="_Toc428786994"/>
      <w:bookmarkStart w:id="50" w:name="_Toc428797888"/>
      <w:bookmarkStart w:id="51" w:name="_Toc428803154"/>
      <w:bookmarkStart w:id="52" w:name="_Toc428872968"/>
      <w:bookmarkStart w:id="53" w:name="_Toc428873174"/>
      <w:bookmarkStart w:id="54" w:name="_Toc428874414"/>
      <w:r w:rsidRPr="009D49D2">
        <w:rPr>
          <w:rFonts w:cstheme="minorHAnsi"/>
        </w:rPr>
        <w:t>Financial Management, including adoption and oversight of the annual budget</w:t>
      </w:r>
      <w:bookmarkEnd w:id="49"/>
      <w:bookmarkEnd w:id="50"/>
      <w:bookmarkEnd w:id="51"/>
      <w:bookmarkEnd w:id="52"/>
      <w:bookmarkEnd w:id="53"/>
      <w:bookmarkEnd w:id="54"/>
    </w:p>
    <w:p w14:paraId="0C7BCA16" w14:textId="43E5064F" w:rsidR="00CC2034" w:rsidRPr="009D49D2" w:rsidRDefault="00CC2034" w:rsidP="003955CA">
      <w:pPr>
        <w:numPr>
          <w:ilvl w:val="0"/>
          <w:numId w:val="148"/>
        </w:numPr>
        <w:spacing w:after="0"/>
        <w:ind w:left="1800"/>
        <w:contextualSpacing/>
        <w:rPr>
          <w:rFonts w:cstheme="minorHAnsi"/>
        </w:rPr>
      </w:pPr>
      <w:bookmarkStart w:id="55" w:name="_Toc428786996"/>
      <w:bookmarkStart w:id="56" w:name="_Toc428797890"/>
      <w:bookmarkStart w:id="57" w:name="_Toc428803156"/>
      <w:bookmarkStart w:id="58" w:name="_Toc428872970"/>
      <w:bookmarkStart w:id="59" w:name="_Toc428873176"/>
      <w:bookmarkStart w:id="60" w:name="_Toc428874416"/>
      <w:r w:rsidRPr="009D49D2">
        <w:rPr>
          <w:rFonts w:cstheme="minorHAnsi"/>
        </w:rPr>
        <w:t xml:space="preserve">Hire, </w:t>
      </w:r>
      <w:r w:rsidR="00C26DE3" w:rsidRPr="009D49D2">
        <w:rPr>
          <w:rFonts w:cstheme="minorHAnsi"/>
        </w:rPr>
        <w:t>e</w:t>
      </w:r>
      <w:r w:rsidRPr="009D49D2">
        <w:rPr>
          <w:rFonts w:cstheme="minorHAnsi"/>
        </w:rPr>
        <w:t>valuate and supervise the Executive Director</w:t>
      </w:r>
      <w:bookmarkEnd w:id="55"/>
      <w:bookmarkEnd w:id="56"/>
      <w:bookmarkEnd w:id="57"/>
      <w:bookmarkEnd w:id="58"/>
      <w:bookmarkEnd w:id="59"/>
      <w:bookmarkEnd w:id="60"/>
    </w:p>
    <w:p w14:paraId="0404557C" w14:textId="77777777" w:rsidR="00CC2034" w:rsidRPr="009D49D2" w:rsidRDefault="00CC2034" w:rsidP="003955CA">
      <w:pPr>
        <w:numPr>
          <w:ilvl w:val="0"/>
          <w:numId w:val="148"/>
        </w:numPr>
        <w:spacing w:after="0"/>
        <w:ind w:left="1800"/>
        <w:contextualSpacing/>
        <w:rPr>
          <w:rFonts w:cstheme="minorHAnsi"/>
        </w:rPr>
      </w:pPr>
      <w:bookmarkStart w:id="61" w:name="_Toc428786997"/>
      <w:bookmarkStart w:id="62" w:name="_Toc428797891"/>
      <w:bookmarkStart w:id="63" w:name="_Toc428803157"/>
      <w:bookmarkStart w:id="64" w:name="_Toc428872971"/>
      <w:bookmarkStart w:id="65" w:name="_Toc428873177"/>
      <w:bookmarkStart w:id="66" w:name="_Toc428874417"/>
      <w:r w:rsidRPr="009D49D2">
        <w:rPr>
          <w:rFonts w:cstheme="minorHAnsi"/>
        </w:rPr>
        <w:t>Review of organizational and programmatic reports</w:t>
      </w:r>
      <w:bookmarkEnd w:id="61"/>
      <w:bookmarkEnd w:id="62"/>
      <w:bookmarkEnd w:id="63"/>
      <w:bookmarkEnd w:id="64"/>
      <w:bookmarkEnd w:id="65"/>
      <w:bookmarkEnd w:id="66"/>
      <w:r w:rsidRPr="009D49D2">
        <w:rPr>
          <w:rFonts w:cstheme="minorHAnsi"/>
        </w:rPr>
        <w:t xml:space="preserve"> </w:t>
      </w:r>
    </w:p>
    <w:p w14:paraId="35501EF5" w14:textId="77777777" w:rsidR="00CC2034" w:rsidRPr="009D49D2" w:rsidRDefault="00CC2034" w:rsidP="003955CA">
      <w:pPr>
        <w:numPr>
          <w:ilvl w:val="0"/>
          <w:numId w:val="148"/>
        </w:numPr>
        <w:spacing w:after="0"/>
        <w:ind w:left="1800"/>
        <w:contextualSpacing/>
        <w:rPr>
          <w:rFonts w:cstheme="minorHAnsi"/>
        </w:rPr>
      </w:pPr>
      <w:bookmarkStart w:id="67" w:name="_Toc428786998"/>
      <w:bookmarkStart w:id="68" w:name="_Toc428797892"/>
      <w:bookmarkStart w:id="69" w:name="_Toc428803158"/>
      <w:bookmarkStart w:id="70" w:name="_Toc428872972"/>
      <w:bookmarkStart w:id="71" w:name="_Toc428873178"/>
      <w:bookmarkStart w:id="72" w:name="_Toc428874418"/>
      <w:r w:rsidRPr="009D49D2">
        <w:rPr>
          <w:rFonts w:cstheme="minorHAnsi"/>
        </w:rPr>
        <w:t>Promotion of the organization</w:t>
      </w:r>
      <w:bookmarkEnd w:id="67"/>
      <w:bookmarkEnd w:id="68"/>
      <w:bookmarkEnd w:id="69"/>
      <w:bookmarkEnd w:id="70"/>
      <w:bookmarkEnd w:id="71"/>
      <w:bookmarkEnd w:id="72"/>
      <w:r w:rsidRPr="009D49D2">
        <w:rPr>
          <w:rFonts w:cstheme="minorHAnsi"/>
        </w:rPr>
        <w:t xml:space="preserve"> </w:t>
      </w:r>
    </w:p>
    <w:p w14:paraId="5DC07D96" w14:textId="77777777" w:rsidR="00CC2034" w:rsidRPr="009D49D2" w:rsidRDefault="00CC2034" w:rsidP="003955CA">
      <w:pPr>
        <w:numPr>
          <w:ilvl w:val="0"/>
          <w:numId w:val="148"/>
        </w:numPr>
        <w:spacing w:after="0"/>
        <w:ind w:left="1800"/>
        <w:contextualSpacing/>
        <w:rPr>
          <w:rFonts w:cstheme="minorHAnsi"/>
        </w:rPr>
      </w:pPr>
      <w:bookmarkStart w:id="73" w:name="_Toc428786999"/>
      <w:bookmarkStart w:id="74" w:name="_Toc428797893"/>
      <w:bookmarkStart w:id="75" w:name="_Toc428803159"/>
      <w:bookmarkStart w:id="76" w:name="_Toc428872973"/>
      <w:bookmarkStart w:id="77" w:name="_Toc428873179"/>
      <w:bookmarkStart w:id="78" w:name="_Toc428874419"/>
      <w:r w:rsidRPr="009D49D2">
        <w:rPr>
          <w:rFonts w:cstheme="minorHAnsi"/>
        </w:rPr>
        <w:t>Fundraising and outreach</w:t>
      </w:r>
      <w:bookmarkEnd w:id="73"/>
      <w:bookmarkEnd w:id="74"/>
      <w:bookmarkEnd w:id="75"/>
      <w:bookmarkEnd w:id="76"/>
      <w:bookmarkEnd w:id="77"/>
      <w:bookmarkEnd w:id="78"/>
    </w:p>
    <w:p w14:paraId="3C9EC280" w14:textId="77777777" w:rsidR="00CC2034" w:rsidRPr="009D49D2" w:rsidRDefault="00CC2034" w:rsidP="003955CA">
      <w:pPr>
        <w:numPr>
          <w:ilvl w:val="0"/>
          <w:numId w:val="147"/>
        </w:numPr>
        <w:spacing w:after="0"/>
        <w:ind w:left="1080"/>
        <w:contextualSpacing/>
        <w:rPr>
          <w:rFonts w:cstheme="minorHAnsi"/>
          <w:b/>
        </w:rPr>
      </w:pPr>
      <w:bookmarkStart w:id="79" w:name="_Toc428787000"/>
      <w:bookmarkStart w:id="80" w:name="_Toc428797894"/>
      <w:bookmarkStart w:id="81" w:name="_Toc428803160"/>
      <w:bookmarkStart w:id="82" w:name="_Toc428872974"/>
      <w:bookmarkStart w:id="83" w:name="_Toc428873180"/>
      <w:bookmarkStart w:id="84" w:name="_Toc428874420"/>
      <w:r w:rsidRPr="009D49D2">
        <w:rPr>
          <w:rFonts w:cstheme="minorHAnsi"/>
          <w:b/>
        </w:rPr>
        <w:t>Meetings and Time Commitment:</w:t>
      </w:r>
      <w:bookmarkEnd w:id="79"/>
      <w:bookmarkEnd w:id="80"/>
      <w:bookmarkEnd w:id="81"/>
      <w:bookmarkEnd w:id="82"/>
      <w:bookmarkEnd w:id="83"/>
      <w:bookmarkEnd w:id="84"/>
    </w:p>
    <w:p w14:paraId="31988EA1" w14:textId="21790471" w:rsidR="00CC2034" w:rsidRPr="009D49D2" w:rsidRDefault="00CC2034" w:rsidP="003955CA">
      <w:pPr>
        <w:numPr>
          <w:ilvl w:val="0"/>
          <w:numId w:val="149"/>
        </w:numPr>
        <w:spacing w:after="0"/>
        <w:ind w:left="1800"/>
        <w:contextualSpacing/>
        <w:rPr>
          <w:rFonts w:cstheme="minorHAnsi"/>
        </w:rPr>
      </w:pPr>
      <w:bookmarkStart w:id="85" w:name="_Toc428787001"/>
      <w:bookmarkStart w:id="86" w:name="_Toc428797895"/>
      <w:bookmarkStart w:id="87" w:name="_Toc428803161"/>
      <w:bookmarkStart w:id="88" w:name="_Toc428872975"/>
      <w:bookmarkStart w:id="89" w:name="_Toc428873181"/>
      <w:bookmarkStart w:id="90" w:name="_Toc428874421"/>
      <w:r w:rsidRPr="009D49D2">
        <w:rPr>
          <w:rFonts w:cstheme="minorHAnsi"/>
        </w:rPr>
        <w:t>The board of directors meets quarterly; the meetings are usually held in Richmond and last 3-4 hours</w:t>
      </w:r>
      <w:bookmarkEnd w:id="85"/>
      <w:bookmarkEnd w:id="86"/>
      <w:bookmarkEnd w:id="87"/>
      <w:bookmarkEnd w:id="88"/>
      <w:bookmarkEnd w:id="89"/>
      <w:bookmarkEnd w:id="90"/>
      <w:r w:rsidR="008F06C6">
        <w:rPr>
          <w:rFonts w:cstheme="minorHAnsi"/>
        </w:rPr>
        <w:t>.</w:t>
      </w:r>
    </w:p>
    <w:p w14:paraId="44A48011" w14:textId="3AAC1BB2" w:rsidR="00CC2034" w:rsidRPr="009D49D2" w:rsidRDefault="00CC2034" w:rsidP="003955CA">
      <w:pPr>
        <w:numPr>
          <w:ilvl w:val="0"/>
          <w:numId w:val="149"/>
        </w:numPr>
        <w:spacing w:after="0"/>
        <w:ind w:left="1800"/>
        <w:contextualSpacing/>
        <w:rPr>
          <w:rFonts w:cstheme="minorHAnsi"/>
        </w:rPr>
      </w:pPr>
      <w:bookmarkStart w:id="91" w:name="_Toc428787002"/>
      <w:bookmarkStart w:id="92" w:name="_Toc428797896"/>
      <w:bookmarkStart w:id="93" w:name="_Toc428803162"/>
      <w:bookmarkStart w:id="94" w:name="_Toc428872976"/>
      <w:bookmarkStart w:id="95" w:name="_Toc428873182"/>
      <w:bookmarkStart w:id="96" w:name="_Toc428874422"/>
      <w:r w:rsidRPr="009D49D2">
        <w:rPr>
          <w:rFonts w:cstheme="minorHAnsi"/>
        </w:rPr>
        <w:t>Committees of the board meet an average of four times per year, pending their respective work agenda</w:t>
      </w:r>
      <w:bookmarkEnd w:id="91"/>
      <w:bookmarkEnd w:id="92"/>
      <w:bookmarkEnd w:id="93"/>
      <w:bookmarkEnd w:id="94"/>
      <w:bookmarkEnd w:id="95"/>
      <w:bookmarkEnd w:id="96"/>
      <w:r w:rsidR="008F06C6">
        <w:rPr>
          <w:rFonts w:cstheme="minorHAnsi"/>
        </w:rPr>
        <w:t>.</w:t>
      </w:r>
    </w:p>
    <w:p w14:paraId="75D1F440" w14:textId="77777777" w:rsidR="00CC2034" w:rsidRPr="009D49D2" w:rsidRDefault="00CC2034" w:rsidP="003955CA">
      <w:pPr>
        <w:numPr>
          <w:ilvl w:val="0"/>
          <w:numId w:val="147"/>
        </w:numPr>
        <w:spacing w:after="0"/>
        <w:ind w:left="1080"/>
        <w:contextualSpacing/>
        <w:rPr>
          <w:rFonts w:cstheme="minorHAnsi"/>
          <w:b/>
        </w:rPr>
      </w:pPr>
      <w:bookmarkStart w:id="97" w:name="_Toc428787003"/>
      <w:bookmarkStart w:id="98" w:name="_Toc428797897"/>
      <w:bookmarkStart w:id="99" w:name="_Toc428803163"/>
      <w:bookmarkStart w:id="100" w:name="_Toc428872977"/>
      <w:bookmarkStart w:id="101" w:name="_Toc428873183"/>
      <w:bookmarkStart w:id="102" w:name="_Toc428874423"/>
      <w:r w:rsidRPr="009D49D2">
        <w:rPr>
          <w:rFonts w:cstheme="minorHAnsi"/>
          <w:b/>
        </w:rPr>
        <w:t>Expectations:</w:t>
      </w:r>
      <w:bookmarkEnd w:id="97"/>
      <w:bookmarkEnd w:id="98"/>
      <w:bookmarkEnd w:id="99"/>
      <w:bookmarkEnd w:id="100"/>
      <w:bookmarkEnd w:id="101"/>
      <w:bookmarkEnd w:id="102"/>
    </w:p>
    <w:p w14:paraId="1294208E" w14:textId="795F28C3" w:rsidR="00CC2034" w:rsidRPr="009D49D2" w:rsidRDefault="00CC2034" w:rsidP="003955CA">
      <w:pPr>
        <w:numPr>
          <w:ilvl w:val="0"/>
          <w:numId w:val="150"/>
        </w:numPr>
        <w:spacing w:after="0"/>
        <w:ind w:left="1800"/>
        <w:contextualSpacing/>
        <w:rPr>
          <w:rFonts w:cstheme="minorHAnsi"/>
        </w:rPr>
      </w:pPr>
      <w:bookmarkStart w:id="103" w:name="_Toc428787004"/>
      <w:bookmarkStart w:id="104" w:name="_Toc428797898"/>
      <w:bookmarkStart w:id="105" w:name="_Toc428803164"/>
      <w:bookmarkStart w:id="106" w:name="_Toc428872978"/>
      <w:bookmarkStart w:id="107" w:name="_Toc428873184"/>
      <w:bookmarkStart w:id="108" w:name="_Toc428874424"/>
      <w:r w:rsidRPr="009D49D2">
        <w:rPr>
          <w:rFonts w:cstheme="minorHAnsi"/>
        </w:rPr>
        <w:t xml:space="preserve">Attend and participate in meetings </w:t>
      </w:r>
      <w:r w:rsidR="008F06C6">
        <w:rPr>
          <w:rFonts w:cstheme="minorHAnsi"/>
        </w:rPr>
        <w:t xml:space="preserve">and special events </w:t>
      </w:r>
      <w:r w:rsidRPr="009D49D2">
        <w:rPr>
          <w:rFonts w:cstheme="minorHAnsi"/>
        </w:rPr>
        <w:t xml:space="preserve">on a </w:t>
      </w:r>
      <w:r w:rsidR="00BA6357" w:rsidRPr="009D49D2">
        <w:rPr>
          <w:rFonts w:cstheme="minorHAnsi"/>
        </w:rPr>
        <w:t>consistent</w:t>
      </w:r>
      <w:r w:rsidRPr="009D49D2">
        <w:rPr>
          <w:rFonts w:cstheme="minorHAnsi"/>
        </w:rPr>
        <w:t xml:space="preserve"> basis.</w:t>
      </w:r>
      <w:bookmarkEnd w:id="103"/>
      <w:bookmarkEnd w:id="104"/>
      <w:bookmarkEnd w:id="105"/>
      <w:bookmarkEnd w:id="106"/>
      <w:bookmarkEnd w:id="107"/>
      <w:bookmarkEnd w:id="108"/>
    </w:p>
    <w:p w14:paraId="57B1B13D" w14:textId="22B7ADB5" w:rsidR="00BA6357" w:rsidRPr="009D49D2" w:rsidRDefault="00BA6357" w:rsidP="003955CA">
      <w:pPr>
        <w:numPr>
          <w:ilvl w:val="0"/>
          <w:numId w:val="150"/>
        </w:numPr>
        <w:spacing w:after="0"/>
        <w:ind w:left="1800"/>
        <w:contextualSpacing/>
        <w:rPr>
          <w:rFonts w:cstheme="minorHAnsi"/>
        </w:rPr>
      </w:pPr>
      <w:bookmarkStart w:id="109" w:name="_Toc428787005"/>
      <w:bookmarkStart w:id="110" w:name="_Toc428797899"/>
      <w:bookmarkStart w:id="111" w:name="_Toc428803165"/>
      <w:bookmarkStart w:id="112" w:name="_Toc428872979"/>
      <w:bookmarkStart w:id="113" w:name="_Toc428873185"/>
      <w:bookmarkStart w:id="114" w:name="_Toc428874425"/>
      <w:r w:rsidRPr="009D49D2">
        <w:rPr>
          <w:rFonts w:cstheme="minorHAnsi"/>
        </w:rPr>
        <w:t xml:space="preserve">Complete required annual training and submit all </w:t>
      </w:r>
      <w:r w:rsidR="008F06C6">
        <w:rPr>
          <w:rFonts w:cstheme="minorHAnsi"/>
        </w:rPr>
        <w:t xml:space="preserve">annual </w:t>
      </w:r>
      <w:r w:rsidRPr="009D49D2">
        <w:rPr>
          <w:rFonts w:cstheme="minorHAnsi"/>
        </w:rPr>
        <w:t>paperwork</w:t>
      </w:r>
      <w:r w:rsidR="008F06C6">
        <w:rPr>
          <w:rFonts w:cstheme="minorHAnsi"/>
        </w:rPr>
        <w:t xml:space="preserve"> in a timely manner. </w:t>
      </w:r>
    </w:p>
    <w:p w14:paraId="56E96034" w14:textId="7B8FBD3C" w:rsidR="00CC2034" w:rsidRPr="009D49D2" w:rsidRDefault="00CC2034" w:rsidP="003955CA">
      <w:pPr>
        <w:numPr>
          <w:ilvl w:val="0"/>
          <w:numId w:val="150"/>
        </w:numPr>
        <w:spacing w:after="0"/>
        <w:ind w:left="1800"/>
        <w:contextualSpacing/>
        <w:rPr>
          <w:rFonts w:cstheme="minorHAnsi"/>
        </w:rPr>
      </w:pPr>
      <w:r w:rsidRPr="009D49D2">
        <w:rPr>
          <w:rFonts w:cstheme="minorHAnsi"/>
        </w:rPr>
        <w:t>Participate on a standing committee of the board and serve on ad-hoc committees as necessary</w:t>
      </w:r>
      <w:bookmarkEnd w:id="109"/>
      <w:bookmarkEnd w:id="110"/>
      <w:bookmarkEnd w:id="111"/>
      <w:bookmarkEnd w:id="112"/>
      <w:bookmarkEnd w:id="113"/>
      <w:bookmarkEnd w:id="114"/>
      <w:r w:rsidR="00BA2A83" w:rsidRPr="009D49D2">
        <w:rPr>
          <w:rFonts w:cstheme="minorHAnsi"/>
        </w:rPr>
        <w:t>/able</w:t>
      </w:r>
      <w:r w:rsidR="008F06C6">
        <w:rPr>
          <w:rFonts w:cstheme="minorHAnsi"/>
        </w:rPr>
        <w:t>.</w:t>
      </w:r>
    </w:p>
    <w:p w14:paraId="521C8C12" w14:textId="545BA7BF" w:rsidR="00CC2034" w:rsidRPr="009D49D2" w:rsidRDefault="00CC2034" w:rsidP="003955CA">
      <w:pPr>
        <w:numPr>
          <w:ilvl w:val="0"/>
          <w:numId w:val="150"/>
        </w:numPr>
        <w:spacing w:after="0"/>
        <w:ind w:left="1800"/>
        <w:contextualSpacing/>
        <w:rPr>
          <w:rFonts w:cstheme="minorHAnsi"/>
        </w:rPr>
      </w:pPr>
      <w:bookmarkStart w:id="115" w:name="_Toc428787006"/>
      <w:bookmarkStart w:id="116" w:name="_Toc428797900"/>
      <w:bookmarkStart w:id="117" w:name="_Toc428803166"/>
      <w:bookmarkStart w:id="118" w:name="_Toc428872980"/>
      <w:bookmarkStart w:id="119" w:name="_Toc428873186"/>
      <w:bookmarkStart w:id="120" w:name="_Toc428874426"/>
      <w:r w:rsidRPr="009D49D2">
        <w:rPr>
          <w:rFonts w:cstheme="minorHAnsi"/>
        </w:rPr>
        <w:t>Be alert to community concerns that can be or should be addressed by BIAV’s mission, objectives, and programs</w:t>
      </w:r>
      <w:bookmarkEnd w:id="115"/>
      <w:bookmarkEnd w:id="116"/>
      <w:bookmarkEnd w:id="117"/>
      <w:bookmarkEnd w:id="118"/>
      <w:bookmarkEnd w:id="119"/>
      <w:bookmarkEnd w:id="120"/>
      <w:r w:rsidR="008F06C6">
        <w:rPr>
          <w:rFonts w:cstheme="minorHAnsi"/>
        </w:rPr>
        <w:t>.</w:t>
      </w:r>
    </w:p>
    <w:p w14:paraId="2C367EEF" w14:textId="5B3F3B74" w:rsidR="00CC2034" w:rsidRPr="009D49D2" w:rsidRDefault="00CC2034" w:rsidP="003955CA">
      <w:pPr>
        <w:numPr>
          <w:ilvl w:val="0"/>
          <w:numId w:val="150"/>
        </w:numPr>
        <w:spacing w:after="0"/>
        <w:ind w:left="1800"/>
        <w:contextualSpacing/>
        <w:rPr>
          <w:rFonts w:cstheme="minorHAnsi"/>
        </w:rPr>
      </w:pPr>
      <w:bookmarkStart w:id="121" w:name="_Toc428787007"/>
      <w:bookmarkStart w:id="122" w:name="_Toc428797901"/>
      <w:bookmarkStart w:id="123" w:name="_Toc428803167"/>
      <w:bookmarkStart w:id="124" w:name="_Toc428872981"/>
      <w:bookmarkStart w:id="125" w:name="_Toc428873187"/>
      <w:bookmarkStart w:id="126" w:name="_Toc428874427"/>
      <w:r w:rsidRPr="009D49D2">
        <w:rPr>
          <w:rFonts w:cstheme="minorHAnsi"/>
        </w:rPr>
        <w:t>Help communicate and promote BIAV’s mission and programs to the community</w:t>
      </w:r>
      <w:bookmarkEnd w:id="121"/>
      <w:bookmarkEnd w:id="122"/>
      <w:bookmarkEnd w:id="123"/>
      <w:bookmarkEnd w:id="124"/>
      <w:bookmarkEnd w:id="125"/>
      <w:bookmarkEnd w:id="126"/>
      <w:r w:rsidR="008F06C6">
        <w:rPr>
          <w:rFonts w:cstheme="minorHAnsi"/>
        </w:rPr>
        <w:t>.</w:t>
      </w:r>
    </w:p>
    <w:p w14:paraId="41B05BFC" w14:textId="4AB10A85" w:rsidR="00CC2034" w:rsidRPr="009D49D2" w:rsidRDefault="00CC2034" w:rsidP="003955CA">
      <w:pPr>
        <w:numPr>
          <w:ilvl w:val="0"/>
          <w:numId w:val="150"/>
        </w:numPr>
        <w:spacing w:after="0"/>
        <w:ind w:left="1800"/>
        <w:contextualSpacing/>
        <w:rPr>
          <w:rFonts w:cstheme="minorHAnsi"/>
        </w:rPr>
      </w:pPr>
      <w:bookmarkStart w:id="127" w:name="_Toc428787008"/>
      <w:bookmarkStart w:id="128" w:name="_Toc428797902"/>
      <w:bookmarkStart w:id="129" w:name="_Toc428803168"/>
      <w:bookmarkStart w:id="130" w:name="_Toc428872982"/>
      <w:bookmarkStart w:id="131" w:name="_Toc428873188"/>
      <w:bookmarkStart w:id="132" w:name="_Toc428874428"/>
      <w:r w:rsidRPr="009D49D2">
        <w:rPr>
          <w:rFonts w:cstheme="minorHAnsi"/>
        </w:rPr>
        <w:t>Become familiar with BIAV’s finances, budget, and financial/resource needs</w:t>
      </w:r>
      <w:bookmarkEnd w:id="127"/>
      <w:bookmarkEnd w:id="128"/>
      <w:bookmarkEnd w:id="129"/>
      <w:bookmarkEnd w:id="130"/>
      <w:bookmarkEnd w:id="131"/>
      <w:bookmarkEnd w:id="132"/>
      <w:r w:rsidR="008F06C6">
        <w:rPr>
          <w:rFonts w:cstheme="minorHAnsi"/>
        </w:rPr>
        <w:t>.</w:t>
      </w:r>
    </w:p>
    <w:p w14:paraId="25C59F20" w14:textId="23D8AEA7" w:rsidR="00CC2034" w:rsidRPr="009D49D2" w:rsidRDefault="00CC2034" w:rsidP="003955CA">
      <w:pPr>
        <w:numPr>
          <w:ilvl w:val="0"/>
          <w:numId w:val="150"/>
        </w:numPr>
        <w:spacing w:after="0"/>
        <w:ind w:left="1800"/>
        <w:contextualSpacing/>
        <w:rPr>
          <w:rFonts w:cstheme="minorHAnsi"/>
        </w:rPr>
      </w:pPr>
      <w:bookmarkStart w:id="133" w:name="_Toc428787009"/>
      <w:bookmarkStart w:id="134" w:name="_Toc428797903"/>
      <w:bookmarkStart w:id="135" w:name="_Toc428803169"/>
      <w:bookmarkStart w:id="136" w:name="_Toc428872983"/>
      <w:bookmarkStart w:id="137" w:name="_Toc428873189"/>
      <w:bookmarkStart w:id="138" w:name="_Toc428874429"/>
      <w:r w:rsidRPr="009D49D2">
        <w:rPr>
          <w:rFonts w:cstheme="minorHAnsi"/>
        </w:rPr>
        <w:t>Understand the policies and procedures of BIAV</w:t>
      </w:r>
      <w:bookmarkEnd w:id="133"/>
      <w:bookmarkEnd w:id="134"/>
      <w:bookmarkEnd w:id="135"/>
      <w:bookmarkEnd w:id="136"/>
      <w:bookmarkEnd w:id="137"/>
      <w:bookmarkEnd w:id="138"/>
      <w:r w:rsidR="008F06C6">
        <w:rPr>
          <w:rFonts w:cstheme="minorHAnsi"/>
        </w:rPr>
        <w:t>.</w:t>
      </w:r>
    </w:p>
    <w:p w14:paraId="29765A87" w14:textId="04ED5F98" w:rsidR="009A13E5" w:rsidRDefault="00CC2034" w:rsidP="003955CA">
      <w:pPr>
        <w:numPr>
          <w:ilvl w:val="0"/>
          <w:numId w:val="150"/>
        </w:numPr>
        <w:spacing w:after="0"/>
        <w:ind w:left="1800"/>
        <w:contextualSpacing/>
        <w:rPr>
          <w:rFonts w:cstheme="minorHAnsi"/>
        </w:rPr>
      </w:pPr>
      <w:bookmarkStart w:id="139" w:name="_Toc428787010"/>
      <w:bookmarkStart w:id="140" w:name="_Toc428797904"/>
      <w:bookmarkStart w:id="141" w:name="_Toc428803170"/>
      <w:bookmarkStart w:id="142" w:name="_Toc428872984"/>
      <w:bookmarkStart w:id="143" w:name="_Toc428873190"/>
      <w:bookmarkStart w:id="144" w:name="_Toc428874430"/>
      <w:r w:rsidRPr="009D49D2">
        <w:rPr>
          <w:rFonts w:cstheme="minorHAnsi"/>
        </w:rPr>
        <w:t xml:space="preserve">Financially </w:t>
      </w:r>
      <w:r w:rsidR="009A13E5" w:rsidRPr="009D49D2">
        <w:rPr>
          <w:rFonts w:cstheme="minorHAnsi"/>
        </w:rPr>
        <w:t>s</w:t>
      </w:r>
      <w:r w:rsidRPr="009D49D2">
        <w:rPr>
          <w:rFonts w:cstheme="minorHAnsi"/>
        </w:rPr>
        <w:t>upport BIAV in a manner commensurate with one’s ability</w:t>
      </w:r>
      <w:bookmarkEnd w:id="139"/>
      <w:bookmarkEnd w:id="140"/>
      <w:bookmarkEnd w:id="141"/>
      <w:bookmarkEnd w:id="142"/>
      <w:bookmarkEnd w:id="143"/>
      <w:bookmarkEnd w:id="144"/>
      <w:r w:rsidR="008F06C6">
        <w:rPr>
          <w:rFonts w:cstheme="minorHAnsi"/>
        </w:rPr>
        <w:t>.</w:t>
      </w:r>
    </w:p>
    <w:p w14:paraId="57DDFA8B" w14:textId="77777777" w:rsidR="009D49D2" w:rsidRPr="009D49D2" w:rsidRDefault="009D49D2" w:rsidP="009D49D2">
      <w:pPr>
        <w:spacing w:after="0"/>
        <w:ind w:left="1800"/>
        <w:contextualSpacing/>
        <w:rPr>
          <w:rFonts w:cstheme="minorHAnsi"/>
        </w:rPr>
      </w:pPr>
    </w:p>
    <w:p w14:paraId="3C7BC6F5" w14:textId="39BCEC57" w:rsidR="00CC2034" w:rsidRPr="009D49D2" w:rsidRDefault="00CC2034" w:rsidP="003955CA">
      <w:pPr>
        <w:keepNext/>
        <w:keepLines/>
        <w:numPr>
          <w:ilvl w:val="0"/>
          <w:numId w:val="156"/>
        </w:numPr>
        <w:spacing w:after="0"/>
        <w:ind w:left="720"/>
        <w:outlineLvl w:val="0"/>
        <w:rPr>
          <w:rFonts w:eastAsiaTheme="majorEastAsia" w:cstheme="minorHAnsi"/>
          <w:b/>
          <w:bCs/>
          <w:sz w:val="28"/>
          <w:szCs w:val="28"/>
        </w:rPr>
      </w:pPr>
      <w:bookmarkStart w:id="145" w:name="_Toc498347690"/>
      <w:bookmarkStart w:id="146" w:name="_Toc49771482"/>
      <w:r w:rsidRPr="009D49D2">
        <w:rPr>
          <w:rFonts w:eastAsiaTheme="majorEastAsia" w:cstheme="minorHAnsi"/>
          <w:b/>
          <w:bCs/>
          <w:sz w:val="28"/>
          <w:szCs w:val="28"/>
        </w:rPr>
        <w:t>Duties and Responsibilities</w:t>
      </w:r>
      <w:bookmarkEnd w:id="145"/>
      <w:bookmarkEnd w:id="146"/>
      <w:r w:rsidRPr="009D49D2">
        <w:rPr>
          <w:rFonts w:eastAsiaTheme="majorEastAsia" w:cstheme="minorHAnsi"/>
          <w:b/>
          <w:bCs/>
          <w:sz w:val="28"/>
          <w:szCs w:val="28"/>
        </w:rPr>
        <w:t xml:space="preserve"> </w:t>
      </w:r>
    </w:p>
    <w:p w14:paraId="738C7DA4" w14:textId="42789F5E" w:rsidR="00CC2034" w:rsidRPr="009D49D2" w:rsidRDefault="00CC2034" w:rsidP="009D49D2">
      <w:pPr>
        <w:numPr>
          <w:ilvl w:val="0"/>
          <w:numId w:val="3"/>
        </w:numPr>
        <w:shd w:val="clear" w:color="auto" w:fill="FFFFFF"/>
        <w:spacing w:after="0"/>
        <w:ind w:left="1080" w:hanging="360"/>
        <w:rPr>
          <w:rFonts w:eastAsia="Times New Roman" w:cstheme="minorHAnsi"/>
          <w:color w:val="333333"/>
        </w:rPr>
      </w:pPr>
      <w:r w:rsidRPr="009D49D2">
        <w:rPr>
          <w:rFonts w:eastAsia="Times New Roman" w:cstheme="minorHAnsi"/>
          <w:b/>
        </w:rPr>
        <w:t>Duty of Care</w:t>
      </w:r>
      <w:r w:rsidRPr="009D49D2">
        <w:rPr>
          <w:rFonts w:eastAsia="Times New Roman" w:cstheme="minorHAnsi"/>
        </w:rPr>
        <w:t xml:space="preserve">: describes the level of competence expected of a board member, and is commonly expressed as the duty of "care that an ordinarily prudent person would exercise </w:t>
      </w:r>
      <w:r w:rsidRPr="009D49D2">
        <w:rPr>
          <w:rFonts w:eastAsia="Times New Roman" w:cstheme="minorHAnsi"/>
        </w:rPr>
        <w:lastRenderedPageBreak/>
        <w:t>in a like position and under similar circumstances."</w:t>
      </w:r>
      <w:r w:rsidRPr="009D49D2">
        <w:rPr>
          <w:rFonts w:eastAsia="Times New Roman" w:cstheme="minorHAnsi"/>
          <w:color w:val="333333"/>
        </w:rPr>
        <w:t xml:space="preserve"> </w:t>
      </w:r>
      <w:r w:rsidRPr="009D49D2">
        <w:rPr>
          <w:rFonts w:eastAsia="Times New Roman" w:cstheme="minorHAnsi"/>
        </w:rPr>
        <w:t>Examples of performing the duty of care include clearly making a reasonable and good-faith effort to:</w:t>
      </w:r>
    </w:p>
    <w:p w14:paraId="6FBCF835" w14:textId="77777777" w:rsidR="00CC2034" w:rsidRPr="009D49D2" w:rsidRDefault="00CC2034" w:rsidP="009D49D2">
      <w:pPr>
        <w:numPr>
          <w:ilvl w:val="3"/>
          <w:numId w:val="4"/>
        </w:numPr>
        <w:tabs>
          <w:tab w:val="left" w:pos="1800"/>
        </w:tabs>
        <w:spacing w:after="0"/>
        <w:ind w:left="1800" w:hanging="360"/>
        <w:contextualSpacing/>
        <w:rPr>
          <w:rFonts w:cstheme="minorHAnsi"/>
        </w:rPr>
      </w:pPr>
      <w:r w:rsidRPr="009D49D2">
        <w:rPr>
          <w:rFonts w:cstheme="minorHAnsi"/>
        </w:rPr>
        <w:t>Remain vigilant of the BIAV’s mission, plans and policies, and be sure they serve the needs of the community you represent</w:t>
      </w:r>
    </w:p>
    <w:p w14:paraId="3F8AFE5E" w14:textId="77777777" w:rsidR="00CC2034" w:rsidRPr="009D49D2" w:rsidRDefault="00CC2034" w:rsidP="009D49D2">
      <w:pPr>
        <w:numPr>
          <w:ilvl w:val="3"/>
          <w:numId w:val="4"/>
        </w:numPr>
        <w:tabs>
          <w:tab w:val="left" w:pos="1800"/>
        </w:tabs>
        <w:spacing w:after="0"/>
        <w:ind w:left="1800" w:hanging="360"/>
        <w:contextualSpacing/>
        <w:rPr>
          <w:rFonts w:cstheme="minorHAnsi"/>
        </w:rPr>
      </w:pPr>
      <w:r w:rsidRPr="009D49D2">
        <w:rPr>
          <w:rFonts w:cstheme="minorHAnsi"/>
        </w:rPr>
        <w:t>Fully participate in Board meetings, deliberations and decisions</w:t>
      </w:r>
    </w:p>
    <w:p w14:paraId="524D3264" w14:textId="77777777" w:rsidR="00CC2034" w:rsidRPr="009D49D2" w:rsidRDefault="00CC2034" w:rsidP="009D49D2">
      <w:pPr>
        <w:numPr>
          <w:ilvl w:val="3"/>
          <w:numId w:val="4"/>
        </w:numPr>
        <w:tabs>
          <w:tab w:val="left" w:pos="1800"/>
        </w:tabs>
        <w:spacing w:after="0"/>
        <w:ind w:left="1800" w:hanging="360"/>
        <w:contextualSpacing/>
        <w:rPr>
          <w:rFonts w:cstheme="minorHAnsi"/>
        </w:rPr>
      </w:pPr>
      <w:r w:rsidRPr="009D49D2">
        <w:rPr>
          <w:rFonts w:cstheme="minorHAnsi"/>
        </w:rPr>
        <w:t>Ensure the organization has sufficient resources, including people, funding and other assets</w:t>
      </w:r>
    </w:p>
    <w:p w14:paraId="769302C9" w14:textId="49B6A0C3" w:rsidR="00CC2034" w:rsidRPr="009D49D2" w:rsidRDefault="00CC2034" w:rsidP="009D49D2">
      <w:pPr>
        <w:numPr>
          <w:ilvl w:val="1"/>
          <w:numId w:val="4"/>
        </w:numPr>
        <w:spacing w:after="0"/>
        <w:ind w:left="1080" w:hanging="360"/>
        <w:contextualSpacing/>
        <w:rPr>
          <w:rFonts w:cstheme="minorHAnsi"/>
        </w:rPr>
      </w:pPr>
      <w:r w:rsidRPr="009D49D2">
        <w:rPr>
          <w:rFonts w:cstheme="minorHAnsi"/>
          <w:b/>
        </w:rPr>
        <w:t>Duty of Loyalty</w:t>
      </w:r>
      <w:r w:rsidRPr="009D49D2">
        <w:rPr>
          <w:rFonts w:cstheme="minorHAnsi"/>
        </w:rPr>
        <w:t>: is a standard of faithfulness; a board member must give undivided allegiance when making decisions affecting the organization. This means a board member can never use information obtained as a member for personal gain, but must act in the best interests of the BIAV. Examples of performing the duty of loyalty include clearly making a reasonable and good-faith effort to:</w:t>
      </w:r>
    </w:p>
    <w:p w14:paraId="00DEDEC5" w14:textId="277D92C2" w:rsidR="00CC2034" w:rsidRPr="009D49D2" w:rsidRDefault="00CC2034" w:rsidP="009D49D2">
      <w:pPr>
        <w:numPr>
          <w:ilvl w:val="2"/>
          <w:numId w:val="4"/>
        </w:numPr>
        <w:spacing w:after="0"/>
        <w:ind w:left="1800" w:hanging="360"/>
        <w:contextualSpacing/>
        <w:rPr>
          <w:rFonts w:cstheme="minorHAnsi"/>
        </w:rPr>
      </w:pPr>
      <w:r w:rsidRPr="009D49D2">
        <w:rPr>
          <w:rFonts w:cstheme="minorHAnsi"/>
        </w:rPr>
        <w:t xml:space="preserve">Think about and focus on priorities of the BIAV, and not of </w:t>
      </w:r>
      <w:r w:rsidR="008651E3" w:rsidRPr="009D49D2">
        <w:rPr>
          <w:rFonts w:cstheme="minorHAnsi"/>
        </w:rPr>
        <w:t>one</w:t>
      </w:r>
      <w:r w:rsidRPr="009D49D2">
        <w:rPr>
          <w:rFonts w:cstheme="minorHAnsi"/>
        </w:rPr>
        <w:t>self or another organization</w:t>
      </w:r>
    </w:p>
    <w:p w14:paraId="0114E7E3" w14:textId="77777777" w:rsidR="00CC2034" w:rsidRPr="009D49D2" w:rsidRDefault="00CC2034" w:rsidP="009D49D2">
      <w:pPr>
        <w:numPr>
          <w:ilvl w:val="2"/>
          <w:numId w:val="4"/>
        </w:numPr>
        <w:spacing w:after="0"/>
        <w:ind w:left="1800" w:hanging="360"/>
        <w:contextualSpacing/>
        <w:rPr>
          <w:rFonts w:cstheme="minorHAnsi"/>
        </w:rPr>
      </w:pPr>
      <w:r w:rsidRPr="009D49D2">
        <w:rPr>
          <w:rFonts w:cstheme="minorHAnsi"/>
        </w:rPr>
        <w:t>Share ideas, opinions and advice to forward the progress of the BIAV</w:t>
      </w:r>
    </w:p>
    <w:p w14:paraId="1A10AB69" w14:textId="77777777" w:rsidR="00CC2034" w:rsidRPr="009D49D2" w:rsidRDefault="00CC2034" w:rsidP="009D49D2">
      <w:pPr>
        <w:numPr>
          <w:ilvl w:val="2"/>
          <w:numId w:val="4"/>
        </w:numPr>
        <w:spacing w:after="0"/>
        <w:ind w:left="1800" w:hanging="360"/>
        <w:contextualSpacing/>
        <w:rPr>
          <w:rFonts w:cstheme="minorHAnsi"/>
        </w:rPr>
      </w:pPr>
      <w:r w:rsidRPr="009D49D2">
        <w:rPr>
          <w:rFonts w:cstheme="minorHAnsi"/>
        </w:rPr>
        <w:t>Represent the BIAV in a favorable light</w:t>
      </w:r>
    </w:p>
    <w:p w14:paraId="0C8CA61D" w14:textId="77777777" w:rsidR="00CC2034" w:rsidRPr="009D49D2" w:rsidRDefault="00CC2034" w:rsidP="009D49D2">
      <w:pPr>
        <w:numPr>
          <w:ilvl w:val="1"/>
          <w:numId w:val="4"/>
        </w:numPr>
        <w:shd w:val="clear" w:color="auto" w:fill="FFFFFF"/>
        <w:spacing w:after="0"/>
        <w:ind w:left="1080" w:hanging="360"/>
        <w:rPr>
          <w:rFonts w:eastAsia="Times New Roman" w:cstheme="minorHAnsi"/>
          <w:color w:val="333333"/>
        </w:rPr>
      </w:pPr>
      <w:r w:rsidRPr="009D49D2">
        <w:rPr>
          <w:rFonts w:eastAsia="Times New Roman" w:cstheme="minorHAnsi"/>
          <w:b/>
          <w:bCs/>
          <w:color w:val="333333"/>
        </w:rPr>
        <w:t xml:space="preserve">Duty of </w:t>
      </w:r>
      <w:r w:rsidR="00A755F6" w:rsidRPr="009D49D2">
        <w:rPr>
          <w:rFonts w:eastAsia="Times New Roman" w:cstheme="minorHAnsi"/>
          <w:b/>
          <w:bCs/>
          <w:color w:val="333333"/>
        </w:rPr>
        <w:t>O</w:t>
      </w:r>
      <w:r w:rsidRPr="009D49D2">
        <w:rPr>
          <w:rFonts w:eastAsia="Times New Roman" w:cstheme="minorHAnsi"/>
          <w:b/>
          <w:bCs/>
          <w:color w:val="333333"/>
        </w:rPr>
        <w:t>bedience:</w:t>
      </w:r>
      <w:r w:rsidRPr="009D49D2">
        <w:rPr>
          <w:rFonts w:eastAsia="Times New Roman" w:cstheme="minorHAnsi"/>
          <w:color w:val="333333"/>
        </w:rPr>
        <w:t xml:space="preserve"> Board members must ensure the organization complies with all applicable federal, state, and local laws and regulations, and remains committed to its established mission.</w:t>
      </w:r>
      <w:r w:rsidRPr="009D49D2">
        <w:rPr>
          <w:rFonts w:eastAsia="Times New Roman" w:cstheme="minorHAnsi"/>
        </w:rPr>
        <w:t xml:space="preserve"> </w:t>
      </w:r>
      <w:r w:rsidR="00A755F6" w:rsidRPr="009D49D2">
        <w:rPr>
          <w:rFonts w:eastAsia="Times New Roman" w:cstheme="minorHAnsi"/>
        </w:rPr>
        <w:t>P</w:t>
      </w:r>
      <w:r w:rsidRPr="009D49D2">
        <w:rPr>
          <w:rFonts w:eastAsia="Times New Roman" w:cstheme="minorHAnsi"/>
        </w:rPr>
        <w:t>erforming the duty of</w:t>
      </w:r>
      <w:r w:rsidR="00A755F6" w:rsidRPr="009D49D2">
        <w:rPr>
          <w:rFonts w:eastAsia="Times New Roman" w:cstheme="minorHAnsi"/>
        </w:rPr>
        <w:t xml:space="preserve"> obedience requires directors to:</w:t>
      </w:r>
    </w:p>
    <w:p w14:paraId="0ACD4BE4" w14:textId="77777777" w:rsidR="00CC2034" w:rsidRPr="009D49D2" w:rsidRDefault="00CC2034" w:rsidP="009D49D2">
      <w:pPr>
        <w:numPr>
          <w:ilvl w:val="3"/>
          <w:numId w:val="4"/>
        </w:numPr>
        <w:shd w:val="clear" w:color="auto" w:fill="FFFFFF"/>
        <w:tabs>
          <w:tab w:val="left" w:pos="1800"/>
        </w:tabs>
        <w:spacing w:after="0"/>
        <w:ind w:left="1800" w:hanging="360"/>
        <w:rPr>
          <w:rFonts w:eastAsia="Times New Roman" w:cstheme="minorHAnsi"/>
          <w:color w:val="333333"/>
        </w:rPr>
      </w:pPr>
      <w:r w:rsidRPr="009D49D2">
        <w:rPr>
          <w:rFonts w:eastAsia="Times New Roman" w:cstheme="minorHAnsi"/>
        </w:rPr>
        <w:t>Ensure all BIAV activities are in accordance with the mission, plans and policies, and with rules and regulations of the society and community</w:t>
      </w:r>
    </w:p>
    <w:p w14:paraId="00E51F25" w14:textId="77777777" w:rsidR="00CC2034" w:rsidRPr="009D49D2" w:rsidRDefault="00CC2034" w:rsidP="009D49D2">
      <w:pPr>
        <w:numPr>
          <w:ilvl w:val="3"/>
          <w:numId w:val="4"/>
        </w:numPr>
        <w:shd w:val="clear" w:color="auto" w:fill="FFFFFF"/>
        <w:tabs>
          <w:tab w:val="left" w:pos="1800"/>
        </w:tabs>
        <w:spacing w:after="0"/>
        <w:ind w:left="1800" w:hanging="360"/>
        <w:rPr>
          <w:rFonts w:eastAsia="Times New Roman" w:cstheme="minorHAnsi"/>
          <w:color w:val="333333"/>
        </w:rPr>
      </w:pPr>
      <w:r w:rsidRPr="009D49D2">
        <w:rPr>
          <w:rFonts w:eastAsia="Times New Roman" w:cstheme="minorHAnsi"/>
        </w:rPr>
        <w:t>Read, evaluate and ensure accuracy of all reports, including minutes, financial and evaluations</w:t>
      </w:r>
    </w:p>
    <w:p w14:paraId="70E877D6" w14:textId="6A11542E" w:rsidR="00CC2034" w:rsidRPr="009D49D2" w:rsidRDefault="00CC2034" w:rsidP="009D49D2">
      <w:pPr>
        <w:numPr>
          <w:ilvl w:val="1"/>
          <w:numId w:val="4"/>
        </w:numPr>
        <w:spacing w:after="0"/>
        <w:ind w:left="1080" w:hanging="360"/>
        <w:contextualSpacing/>
        <w:rPr>
          <w:rFonts w:cstheme="minorHAnsi"/>
        </w:rPr>
      </w:pPr>
      <w:r w:rsidRPr="009D49D2">
        <w:rPr>
          <w:rFonts w:cstheme="minorHAnsi"/>
          <w:b/>
        </w:rPr>
        <w:t>Governance/Fiduciary Responsibilities</w:t>
      </w:r>
      <w:r w:rsidRPr="009D49D2">
        <w:rPr>
          <w:rFonts w:cstheme="minorHAnsi"/>
        </w:rPr>
        <w:t xml:space="preserve">: </w:t>
      </w:r>
    </w:p>
    <w:p w14:paraId="214A4771" w14:textId="77777777" w:rsidR="00CC2034" w:rsidRPr="009D49D2" w:rsidRDefault="00CC2034" w:rsidP="009D49D2">
      <w:pPr>
        <w:numPr>
          <w:ilvl w:val="2"/>
          <w:numId w:val="4"/>
        </w:numPr>
        <w:spacing w:after="0"/>
        <w:ind w:left="1800" w:hanging="360"/>
        <w:contextualSpacing/>
        <w:rPr>
          <w:rFonts w:cstheme="minorHAnsi"/>
        </w:rPr>
      </w:pPr>
      <w:r w:rsidRPr="009D49D2">
        <w:rPr>
          <w:rFonts w:cstheme="minorHAnsi"/>
        </w:rPr>
        <w:t>Setting Policy</w:t>
      </w:r>
    </w:p>
    <w:p w14:paraId="39A376AB" w14:textId="77777777" w:rsidR="00CC2034" w:rsidRPr="009D49D2" w:rsidRDefault="00CC2034" w:rsidP="009D49D2">
      <w:pPr>
        <w:numPr>
          <w:ilvl w:val="3"/>
          <w:numId w:val="29"/>
        </w:numPr>
        <w:tabs>
          <w:tab w:val="left" w:pos="2520"/>
        </w:tabs>
        <w:spacing w:after="0"/>
        <w:contextualSpacing/>
        <w:rPr>
          <w:rFonts w:cstheme="minorHAnsi"/>
        </w:rPr>
      </w:pPr>
      <w:r w:rsidRPr="009D49D2">
        <w:rPr>
          <w:rFonts w:cstheme="minorHAnsi"/>
        </w:rPr>
        <w:t>Determine the organization’s mission and purpose</w:t>
      </w:r>
    </w:p>
    <w:p w14:paraId="4F0C55F0" w14:textId="77777777" w:rsidR="00CC2034" w:rsidRPr="009D49D2" w:rsidRDefault="00CC2034" w:rsidP="009D49D2">
      <w:pPr>
        <w:numPr>
          <w:ilvl w:val="3"/>
          <w:numId w:val="29"/>
        </w:numPr>
        <w:tabs>
          <w:tab w:val="left" w:pos="2520"/>
        </w:tabs>
        <w:spacing w:after="0"/>
        <w:contextualSpacing/>
        <w:rPr>
          <w:rFonts w:cstheme="minorHAnsi"/>
        </w:rPr>
      </w:pPr>
      <w:r w:rsidRPr="009D49D2">
        <w:rPr>
          <w:rFonts w:cstheme="minorHAnsi"/>
        </w:rPr>
        <w:t>Approve the strategic plan</w:t>
      </w:r>
    </w:p>
    <w:p w14:paraId="2749AD88" w14:textId="77777777" w:rsidR="00CC2034" w:rsidRPr="009D49D2" w:rsidRDefault="00CC2034" w:rsidP="009D49D2">
      <w:pPr>
        <w:numPr>
          <w:ilvl w:val="3"/>
          <w:numId w:val="29"/>
        </w:numPr>
        <w:tabs>
          <w:tab w:val="left" w:pos="2520"/>
        </w:tabs>
        <w:spacing w:after="0"/>
        <w:ind w:left="2520" w:hanging="360"/>
        <w:contextualSpacing/>
        <w:rPr>
          <w:rFonts w:cstheme="minorHAnsi"/>
        </w:rPr>
      </w:pPr>
      <w:r w:rsidRPr="009D49D2">
        <w:rPr>
          <w:rFonts w:cstheme="minorHAnsi"/>
        </w:rPr>
        <w:t>Assign priorities and ensure the organization’s capacity to carry out the strategic plan</w:t>
      </w:r>
    </w:p>
    <w:p w14:paraId="50930FF9" w14:textId="77777777" w:rsidR="00CC2034" w:rsidRPr="009D49D2" w:rsidRDefault="00CC2034" w:rsidP="009D49D2">
      <w:pPr>
        <w:numPr>
          <w:ilvl w:val="2"/>
          <w:numId w:val="4"/>
        </w:numPr>
        <w:spacing w:after="0"/>
        <w:ind w:left="1800" w:hanging="360"/>
        <w:contextualSpacing/>
        <w:rPr>
          <w:rFonts w:cstheme="minorHAnsi"/>
        </w:rPr>
      </w:pPr>
      <w:r w:rsidRPr="009D49D2">
        <w:rPr>
          <w:rFonts w:cstheme="minorHAnsi"/>
        </w:rPr>
        <w:t>Monitoring the organization’s operations</w:t>
      </w:r>
    </w:p>
    <w:p w14:paraId="34D8ADEE" w14:textId="33F68497" w:rsidR="00CC2034" w:rsidRPr="009D49D2" w:rsidRDefault="00CC2034" w:rsidP="009D49D2">
      <w:pPr>
        <w:numPr>
          <w:ilvl w:val="3"/>
          <w:numId w:val="30"/>
        </w:numPr>
        <w:tabs>
          <w:tab w:val="left" w:pos="2160"/>
          <w:tab w:val="left" w:pos="2520"/>
        </w:tabs>
        <w:spacing w:after="0"/>
        <w:contextualSpacing/>
        <w:rPr>
          <w:rFonts w:cstheme="minorHAnsi"/>
        </w:rPr>
      </w:pPr>
      <w:r w:rsidRPr="009D49D2">
        <w:rPr>
          <w:rFonts w:cstheme="minorHAnsi"/>
        </w:rPr>
        <w:t xml:space="preserve">Select, support, and evaluate the Executive </w:t>
      </w:r>
      <w:r w:rsidR="00E1161B" w:rsidRPr="009D49D2">
        <w:rPr>
          <w:rFonts w:cstheme="minorHAnsi"/>
        </w:rPr>
        <w:t>Director</w:t>
      </w:r>
    </w:p>
    <w:p w14:paraId="77956191" w14:textId="77777777" w:rsidR="00CC2034" w:rsidRPr="009D49D2" w:rsidRDefault="00CC2034" w:rsidP="009D49D2">
      <w:pPr>
        <w:numPr>
          <w:ilvl w:val="3"/>
          <w:numId w:val="30"/>
        </w:numPr>
        <w:tabs>
          <w:tab w:val="left" w:pos="2160"/>
          <w:tab w:val="left" w:pos="2520"/>
        </w:tabs>
        <w:spacing w:after="0"/>
        <w:contextualSpacing/>
        <w:rPr>
          <w:rFonts w:cstheme="minorHAnsi"/>
        </w:rPr>
      </w:pPr>
      <w:r w:rsidRPr="009D49D2">
        <w:rPr>
          <w:rFonts w:cstheme="minorHAnsi"/>
        </w:rPr>
        <w:t>Provide continuity for the organization</w:t>
      </w:r>
    </w:p>
    <w:p w14:paraId="38CCFD46" w14:textId="77777777" w:rsidR="00CC2034" w:rsidRPr="009D49D2" w:rsidRDefault="00CC2034" w:rsidP="009D49D2">
      <w:pPr>
        <w:numPr>
          <w:ilvl w:val="3"/>
          <w:numId w:val="30"/>
        </w:numPr>
        <w:tabs>
          <w:tab w:val="left" w:pos="2160"/>
          <w:tab w:val="left" w:pos="2520"/>
        </w:tabs>
        <w:spacing w:after="0"/>
        <w:contextualSpacing/>
        <w:rPr>
          <w:rFonts w:cstheme="minorHAnsi"/>
        </w:rPr>
      </w:pPr>
      <w:r w:rsidRPr="009D49D2">
        <w:rPr>
          <w:rFonts w:cstheme="minorHAnsi"/>
        </w:rPr>
        <w:t>Approve the annual budget</w:t>
      </w:r>
    </w:p>
    <w:p w14:paraId="2B1D3B2D" w14:textId="77777777" w:rsidR="00CC2034" w:rsidRPr="009D49D2" w:rsidRDefault="00CC2034" w:rsidP="009D49D2">
      <w:pPr>
        <w:numPr>
          <w:ilvl w:val="3"/>
          <w:numId w:val="30"/>
        </w:numPr>
        <w:tabs>
          <w:tab w:val="left" w:pos="2160"/>
          <w:tab w:val="left" w:pos="2520"/>
        </w:tabs>
        <w:spacing w:after="0"/>
        <w:contextualSpacing/>
        <w:rPr>
          <w:rFonts w:cstheme="minorHAnsi"/>
        </w:rPr>
      </w:pPr>
      <w:r w:rsidRPr="009D49D2">
        <w:rPr>
          <w:rFonts w:cstheme="minorHAnsi"/>
        </w:rPr>
        <w:t>Approve major contracts and grants</w:t>
      </w:r>
    </w:p>
    <w:p w14:paraId="1B73F189" w14:textId="77777777" w:rsidR="00CC2034" w:rsidRPr="009D49D2" w:rsidRDefault="00CC2034" w:rsidP="009D49D2">
      <w:pPr>
        <w:numPr>
          <w:ilvl w:val="3"/>
          <w:numId w:val="30"/>
        </w:numPr>
        <w:tabs>
          <w:tab w:val="left" w:pos="2160"/>
          <w:tab w:val="left" w:pos="2520"/>
        </w:tabs>
        <w:spacing w:after="0"/>
        <w:contextualSpacing/>
        <w:rPr>
          <w:rFonts w:cstheme="minorHAnsi"/>
        </w:rPr>
      </w:pPr>
      <w:r w:rsidRPr="009D49D2">
        <w:rPr>
          <w:rFonts w:cstheme="minorHAnsi"/>
        </w:rPr>
        <w:t>Monitor the organization’s programs and services</w:t>
      </w:r>
    </w:p>
    <w:p w14:paraId="4A05D37C" w14:textId="77777777" w:rsidR="00CC2034" w:rsidRPr="009D49D2" w:rsidRDefault="00CC2034" w:rsidP="009D49D2">
      <w:pPr>
        <w:numPr>
          <w:ilvl w:val="3"/>
          <w:numId w:val="30"/>
        </w:numPr>
        <w:tabs>
          <w:tab w:val="left" w:pos="2160"/>
          <w:tab w:val="left" w:pos="2520"/>
        </w:tabs>
        <w:spacing w:after="0"/>
        <w:contextualSpacing/>
        <w:rPr>
          <w:rFonts w:cstheme="minorHAnsi"/>
        </w:rPr>
      </w:pPr>
      <w:r w:rsidRPr="009D49D2">
        <w:rPr>
          <w:rFonts w:cstheme="minorHAnsi"/>
        </w:rPr>
        <w:t>Serve as a court of appeal</w:t>
      </w:r>
    </w:p>
    <w:p w14:paraId="5C8F1729" w14:textId="77777777" w:rsidR="00CC2034" w:rsidRPr="009D49D2" w:rsidRDefault="00CC2034" w:rsidP="009D49D2">
      <w:pPr>
        <w:numPr>
          <w:ilvl w:val="3"/>
          <w:numId w:val="30"/>
        </w:numPr>
        <w:tabs>
          <w:tab w:val="left" w:pos="2160"/>
          <w:tab w:val="left" w:pos="2520"/>
        </w:tabs>
        <w:spacing w:after="0"/>
        <w:contextualSpacing/>
        <w:rPr>
          <w:rFonts w:cstheme="minorHAnsi"/>
        </w:rPr>
      </w:pPr>
      <w:r w:rsidRPr="009D49D2">
        <w:rPr>
          <w:rFonts w:cstheme="minorHAnsi"/>
        </w:rPr>
        <w:t>Assess the performance of the Board</w:t>
      </w:r>
    </w:p>
    <w:p w14:paraId="787854EF" w14:textId="77777777" w:rsidR="00CC2034" w:rsidRPr="009D49D2" w:rsidRDefault="00CC2034" w:rsidP="009D49D2">
      <w:pPr>
        <w:numPr>
          <w:ilvl w:val="2"/>
          <w:numId w:val="4"/>
        </w:numPr>
        <w:spacing w:after="0"/>
        <w:ind w:left="1800" w:hanging="360"/>
        <w:contextualSpacing/>
        <w:rPr>
          <w:rFonts w:cstheme="minorHAnsi"/>
        </w:rPr>
      </w:pPr>
      <w:r w:rsidRPr="009D49D2">
        <w:rPr>
          <w:rFonts w:cstheme="minorHAnsi"/>
        </w:rPr>
        <w:t>Serving as a public figure for the organization</w:t>
      </w:r>
    </w:p>
    <w:p w14:paraId="3B5F5B3F" w14:textId="77777777" w:rsidR="00CC2034" w:rsidRPr="009D49D2" w:rsidRDefault="00CC2034" w:rsidP="009D49D2">
      <w:pPr>
        <w:numPr>
          <w:ilvl w:val="3"/>
          <w:numId w:val="31"/>
        </w:numPr>
        <w:tabs>
          <w:tab w:val="left" w:pos="2520"/>
        </w:tabs>
        <w:spacing w:after="0"/>
        <w:contextualSpacing/>
        <w:rPr>
          <w:rFonts w:cstheme="minorHAnsi"/>
        </w:rPr>
      </w:pPr>
      <w:r w:rsidRPr="009D49D2">
        <w:rPr>
          <w:rFonts w:cstheme="minorHAnsi"/>
        </w:rPr>
        <w:t>Enhance the organization’s public image</w:t>
      </w:r>
    </w:p>
    <w:p w14:paraId="543C54A1" w14:textId="77777777" w:rsidR="00CC2034" w:rsidRPr="009D49D2" w:rsidRDefault="00CC2034" w:rsidP="009D49D2">
      <w:pPr>
        <w:numPr>
          <w:ilvl w:val="3"/>
          <w:numId w:val="31"/>
        </w:numPr>
        <w:tabs>
          <w:tab w:val="left" w:pos="2520"/>
        </w:tabs>
        <w:spacing w:after="0"/>
        <w:contextualSpacing/>
        <w:rPr>
          <w:rFonts w:cstheme="minorHAnsi"/>
        </w:rPr>
      </w:pPr>
      <w:r w:rsidRPr="009D49D2">
        <w:rPr>
          <w:rFonts w:cstheme="minorHAnsi"/>
        </w:rPr>
        <w:t>Acquire sufficient resources for the organization’s operations</w:t>
      </w:r>
    </w:p>
    <w:p w14:paraId="29878F0A" w14:textId="77777777" w:rsidR="00CC2034" w:rsidRPr="009D49D2" w:rsidRDefault="00CC2034" w:rsidP="009D49D2">
      <w:pPr>
        <w:numPr>
          <w:ilvl w:val="3"/>
          <w:numId w:val="31"/>
        </w:numPr>
        <w:tabs>
          <w:tab w:val="left" w:pos="2520"/>
        </w:tabs>
        <w:spacing w:after="0"/>
        <w:contextualSpacing/>
        <w:rPr>
          <w:rFonts w:cstheme="minorHAnsi"/>
        </w:rPr>
      </w:pPr>
      <w:r w:rsidRPr="009D49D2">
        <w:rPr>
          <w:rFonts w:cstheme="minorHAnsi"/>
        </w:rPr>
        <w:t>Account to the public for the products and services of the organization</w:t>
      </w:r>
    </w:p>
    <w:p w14:paraId="50873159" w14:textId="77777777" w:rsidR="00CC2034" w:rsidRPr="009D49D2" w:rsidRDefault="00CC2034" w:rsidP="009D49D2">
      <w:pPr>
        <w:numPr>
          <w:ilvl w:val="3"/>
          <w:numId w:val="31"/>
        </w:numPr>
        <w:tabs>
          <w:tab w:val="left" w:pos="2520"/>
        </w:tabs>
        <w:spacing w:after="0"/>
        <w:contextualSpacing/>
        <w:rPr>
          <w:rFonts w:cstheme="minorHAnsi"/>
        </w:rPr>
      </w:pPr>
      <w:r w:rsidRPr="009D49D2">
        <w:rPr>
          <w:rFonts w:cstheme="minorHAnsi"/>
        </w:rPr>
        <w:t>Advocate for the organization</w:t>
      </w:r>
    </w:p>
    <w:p w14:paraId="02339EA0" w14:textId="77777777" w:rsidR="00531666" w:rsidRPr="00080E74" w:rsidRDefault="00531666" w:rsidP="00531666">
      <w:pPr>
        <w:keepNext/>
        <w:keepLines/>
        <w:spacing w:after="0"/>
        <w:contextualSpacing/>
        <w:outlineLvl w:val="0"/>
        <w:rPr>
          <w:rFonts w:ascii="Calibri" w:eastAsia="Times New Roman" w:hAnsi="Calibri" w:cs="Calibri"/>
          <w:b/>
          <w:bCs/>
          <w:sz w:val="28"/>
          <w:szCs w:val="28"/>
        </w:rPr>
      </w:pPr>
      <w:bookmarkStart w:id="147" w:name="_Toc498347691"/>
      <w:bookmarkStart w:id="148" w:name="_Toc49771483"/>
      <w:r w:rsidRPr="00080E74">
        <w:rPr>
          <w:rFonts w:ascii="Calibri" w:eastAsia="Times New Roman" w:hAnsi="Calibri" w:cs="Calibri"/>
          <w:b/>
          <w:bCs/>
          <w:sz w:val="28"/>
          <w:szCs w:val="28"/>
        </w:rPr>
        <w:lastRenderedPageBreak/>
        <w:t>Board Operations</w:t>
      </w:r>
    </w:p>
    <w:p w14:paraId="11591720" w14:textId="77777777" w:rsidR="00531666" w:rsidRPr="00080E74" w:rsidRDefault="00531666" w:rsidP="00531666">
      <w:pPr>
        <w:numPr>
          <w:ilvl w:val="1"/>
          <w:numId w:val="156"/>
        </w:numPr>
        <w:spacing w:after="0"/>
        <w:ind w:left="720"/>
        <w:contextualSpacing/>
        <w:rPr>
          <w:rFonts w:ascii="Calibri" w:eastAsia="Calibri" w:hAnsi="Calibri" w:cs="Calibri"/>
          <w:b/>
        </w:rPr>
      </w:pPr>
      <w:r w:rsidRPr="00080E74">
        <w:rPr>
          <w:rFonts w:ascii="Calibri" w:eastAsia="Calibri" w:hAnsi="Calibri" w:cs="Calibri"/>
          <w:b/>
        </w:rPr>
        <w:t>Portal</w:t>
      </w:r>
    </w:p>
    <w:p w14:paraId="21D8E68B" w14:textId="77777777" w:rsidR="00531666" w:rsidRPr="00080E74" w:rsidRDefault="00531666" w:rsidP="00B57852">
      <w:pPr>
        <w:numPr>
          <w:ilvl w:val="0"/>
          <w:numId w:val="295"/>
        </w:numPr>
        <w:shd w:val="clear" w:color="auto" w:fill="FFFFFF"/>
        <w:spacing w:after="0"/>
        <w:ind w:left="1080"/>
        <w:contextualSpacing/>
        <w:rPr>
          <w:rFonts w:ascii="Calibri" w:eastAsia="Times New Roman" w:hAnsi="Calibri" w:cs="Calibri"/>
          <w:color w:val="202122"/>
        </w:rPr>
      </w:pPr>
      <w:r w:rsidRPr="00080E74">
        <w:rPr>
          <w:rFonts w:ascii="Calibri" w:eastAsia="Times New Roman" w:hAnsi="Calibri" w:cs="Calibri"/>
          <w:color w:val="202122"/>
        </w:rPr>
        <w:t xml:space="preserve">BIAV staff will utilize an on-line board portal for the members of the Board of Directors, for the purpose of providing its members with important organizational documents in a secure manner. </w:t>
      </w:r>
    </w:p>
    <w:p w14:paraId="19112AA8" w14:textId="77777777" w:rsidR="00531666" w:rsidRPr="00080E74" w:rsidRDefault="00531666" w:rsidP="00B57852">
      <w:pPr>
        <w:numPr>
          <w:ilvl w:val="0"/>
          <w:numId w:val="295"/>
        </w:numPr>
        <w:shd w:val="clear" w:color="auto" w:fill="FFFFFF"/>
        <w:spacing w:after="0"/>
        <w:ind w:left="1080"/>
        <w:contextualSpacing/>
        <w:rPr>
          <w:rFonts w:ascii="Calibri" w:eastAsia="Times New Roman" w:hAnsi="Calibri" w:cs="Calibri"/>
          <w:color w:val="202122"/>
        </w:rPr>
      </w:pPr>
      <w:r w:rsidRPr="00080E74">
        <w:rPr>
          <w:rFonts w:ascii="Calibri" w:eastAsia="Times New Roman" w:hAnsi="Calibri" w:cs="Calibri"/>
          <w:color w:val="202122"/>
        </w:rPr>
        <w:t xml:space="preserve">Due to the sensitive nature of board information, security and confidentiality is critical and access to the portal will be restricted via password. Staff will change the password annually or anytime the portal is accessed by a non-Board member. </w:t>
      </w:r>
    </w:p>
    <w:p w14:paraId="429E1F6F" w14:textId="77777777" w:rsidR="00531666" w:rsidRPr="00080E74" w:rsidRDefault="00531666" w:rsidP="00B57852">
      <w:pPr>
        <w:numPr>
          <w:ilvl w:val="0"/>
          <w:numId w:val="295"/>
        </w:numPr>
        <w:shd w:val="clear" w:color="auto" w:fill="FFFFFF"/>
        <w:spacing w:after="0"/>
        <w:ind w:left="1080"/>
        <w:contextualSpacing/>
        <w:rPr>
          <w:rFonts w:ascii="Calibri" w:eastAsia="Times New Roman" w:hAnsi="Calibri" w:cs="Calibri"/>
          <w:color w:val="202122"/>
        </w:rPr>
      </w:pPr>
      <w:r w:rsidRPr="00080E74">
        <w:rPr>
          <w:rFonts w:ascii="Calibri" w:eastAsia="Times New Roman" w:hAnsi="Calibri" w:cs="Calibri"/>
          <w:color w:val="202122"/>
        </w:rPr>
        <w:t xml:space="preserve">Board meeting agendas and related materials will be uploaded to the portal no later than 3 days prior to a meeting.  </w:t>
      </w:r>
    </w:p>
    <w:p w14:paraId="4728CC33" w14:textId="77777777" w:rsidR="00531666" w:rsidRPr="00080E74" w:rsidRDefault="00531666" w:rsidP="00B57852">
      <w:pPr>
        <w:numPr>
          <w:ilvl w:val="0"/>
          <w:numId w:val="295"/>
        </w:numPr>
        <w:shd w:val="clear" w:color="auto" w:fill="FFFFFF"/>
        <w:spacing w:after="0"/>
        <w:ind w:left="1080"/>
        <w:contextualSpacing/>
        <w:rPr>
          <w:rFonts w:ascii="Calibri" w:eastAsia="Times New Roman" w:hAnsi="Calibri" w:cs="Calibri"/>
          <w:color w:val="202122"/>
        </w:rPr>
      </w:pPr>
      <w:r w:rsidRPr="00080E74">
        <w:rPr>
          <w:rFonts w:ascii="Calibri" w:eastAsia="Times New Roman" w:hAnsi="Calibri" w:cs="Calibri"/>
          <w:color w:val="202122"/>
        </w:rPr>
        <w:t xml:space="preserve">The portal will include: </w:t>
      </w:r>
    </w:p>
    <w:p w14:paraId="032EA96E" w14:textId="77777777" w:rsidR="00531666" w:rsidRPr="00080E74" w:rsidRDefault="00531666" w:rsidP="00B57852">
      <w:pPr>
        <w:numPr>
          <w:ilvl w:val="1"/>
          <w:numId w:val="296"/>
        </w:numPr>
        <w:shd w:val="clear" w:color="auto" w:fill="FFFFFF"/>
        <w:spacing w:after="0"/>
        <w:ind w:left="1800"/>
        <w:rPr>
          <w:rFonts w:ascii="Calibri" w:eastAsia="Times New Roman" w:hAnsi="Calibri" w:cs="Calibri"/>
          <w:color w:val="202122"/>
        </w:rPr>
      </w:pPr>
      <w:r w:rsidRPr="00080E74">
        <w:rPr>
          <w:rFonts w:ascii="Calibri" w:eastAsia="Times New Roman" w:hAnsi="Calibri" w:cs="Calibri"/>
          <w:color w:val="202122"/>
        </w:rPr>
        <w:t>Orientation videos for new members to watch prior to meeting with the Executive Director</w:t>
      </w:r>
    </w:p>
    <w:p w14:paraId="30269FD4" w14:textId="77777777" w:rsidR="00531666" w:rsidRPr="00080E74" w:rsidRDefault="00531666" w:rsidP="00B57852">
      <w:pPr>
        <w:numPr>
          <w:ilvl w:val="1"/>
          <w:numId w:val="296"/>
        </w:numPr>
        <w:shd w:val="clear" w:color="auto" w:fill="FFFFFF"/>
        <w:spacing w:after="0"/>
        <w:ind w:left="1800"/>
        <w:rPr>
          <w:rFonts w:ascii="Calibri" w:eastAsia="Times New Roman" w:hAnsi="Calibri" w:cs="Calibri"/>
          <w:color w:val="202122"/>
        </w:rPr>
      </w:pPr>
      <w:r w:rsidRPr="00080E74">
        <w:rPr>
          <w:rFonts w:ascii="Calibri" w:eastAsia="Times New Roman" w:hAnsi="Calibri" w:cs="Calibri"/>
          <w:color w:val="202122"/>
        </w:rPr>
        <w:t>BIAA affiliation paperwork (e.g. contract, dues structure)</w:t>
      </w:r>
    </w:p>
    <w:p w14:paraId="54CE4AB4" w14:textId="77777777" w:rsidR="00531666" w:rsidRPr="00080E74" w:rsidRDefault="00531666" w:rsidP="00B57852">
      <w:pPr>
        <w:numPr>
          <w:ilvl w:val="1"/>
          <w:numId w:val="296"/>
        </w:numPr>
        <w:shd w:val="clear" w:color="auto" w:fill="FFFFFF"/>
        <w:spacing w:after="0"/>
        <w:ind w:left="1800"/>
        <w:rPr>
          <w:rFonts w:ascii="Calibri" w:eastAsia="Times New Roman" w:hAnsi="Calibri" w:cs="Calibri"/>
          <w:color w:val="202122"/>
        </w:rPr>
      </w:pPr>
      <w:r w:rsidRPr="00080E74">
        <w:rPr>
          <w:rFonts w:ascii="Calibri" w:eastAsia="Times New Roman" w:hAnsi="Calibri" w:cs="Calibri"/>
          <w:color w:val="202122"/>
        </w:rPr>
        <w:t>Board related paperwork: (e.g. job description, roster)</w:t>
      </w:r>
    </w:p>
    <w:p w14:paraId="0914BF33" w14:textId="77777777" w:rsidR="00531666" w:rsidRPr="00080E74" w:rsidRDefault="00531666" w:rsidP="00B57852">
      <w:pPr>
        <w:numPr>
          <w:ilvl w:val="1"/>
          <w:numId w:val="296"/>
        </w:numPr>
        <w:shd w:val="clear" w:color="auto" w:fill="FFFFFF"/>
        <w:spacing w:after="0"/>
        <w:ind w:left="1800"/>
        <w:rPr>
          <w:rFonts w:ascii="Calibri" w:eastAsia="Times New Roman" w:hAnsi="Calibri" w:cs="Calibri"/>
          <w:color w:val="202122"/>
        </w:rPr>
      </w:pPr>
      <w:r w:rsidRPr="00080E74">
        <w:rPr>
          <w:rFonts w:ascii="Calibri" w:eastAsia="Times New Roman" w:hAnsi="Calibri" w:cs="Calibri"/>
          <w:color w:val="202122"/>
        </w:rPr>
        <w:t>Corporate Documents: (e.g. Articles of Incorporation, Strategic Plan, 990’s)</w:t>
      </w:r>
    </w:p>
    <w:p w14:paraId="7BF7B8E7" w14:textId="77777777" w:rsidR="00531666" w:rsidRPr="00080E74" w:rsidRDefault="00531666" w:rsidP="00B57852">
      <w:pPr>
        <w:numPr>
          <w:ilvl w:val="1"/>
          <w:numId w:val="296"/>
        </w:numPr>
        <w:shd w:val="clear" w:color="auto" w:fill="FFFFFF"/>
        <w:spacing w:after="0"/>
        <w:ind w:left="1800"/>
        <w:rPr>
          <w:rFonts w:ascii="Calibri" w:eastAsia="Times New Roman" w:hAnsi="Calibri" w:cs="Calibri"/>
          <w:color w:val="202122"/>
        </w:rPr>
      </w:pPr>
      <w:r w:rsidRPr="00080E74">
        <w:rPr>
          <w:rFonts w:ascii="Calibri" w:eastAsia="Times New Roman" w:hAnsi="Calibri" w:cs="Calibri"/>
          <w:color w:val="202122"/>
        </w:rPr>
        <w:t>Financials: (e.g. audited and unaudited financial statements, Treasurer’s report)</w:t>
      </w:r>
    </w:p>
    <w:p w14:paraId="697D6AA7" w14:textId="77777777" w:rsidR="00531666" w:rsidRPr="00080E74" w:rsidRDefault="00531666" w:rsidP="00B57852">
      <w:pPr>
        <w:numPr>
          <w:ilvl w:val="1"/>
          <w:numId w:val="296"/>
        </w:numPr>
        <w:shd w:val="clear" w:color="auto" w:fill="FFFFFF"/>
        <w:spacing w:after="0"/>
        <w:ind w:left="1800"/>
        <w:rPr>
          <w:rFonts w:ascii="Calibri" w:eastAsia="Times New Roman" w:hAnsi="Calibri" w:cs="Calibri"/>
          <w:color w:val="202122"/>
        </w:rPr>
      </w:pPr>
      <w:r w:rsidRPr="00080E74">
        <w:rPr>
          <w:rFonts w:ascii="Calibri" w:eastAsia="Times New Roman" w:hAnsi="Calibri" w:cs="Calibri"/>
          <w:color w:val="202122"/>
        </w:rPr>
        <w:t>Meeting agendas and minutes</w:t>
      </w:r>
    </w:p>
    <w:p w14:paraId="0B7188E0" w14:textId="77777777" w:rsidR="00531666" w:rsidRPr="00080E74" w:rsidRDefault="00531666" w:rsidP="00B57852">
      <w:pPr>
        <w:numPr>
          <w:ilvl w:val="1"/>
          <w:numId w:val="296"/>
        </w:numPr>
        <w:shd w:val="clear" w:color="auto" w:fill="FFFFFF"/>
        <w:spacing w:after="0"/>
        <w:ind w:left="1800"/>
        <w:rPr>
          <w:rFonts w:ascii="Calibri" w:eastAsia="Times New Roman" w:hAnsi="Calibri" w:cs="Calibri"/>
          <w:color w:val="202122"/>
        </w:rPr>
      </w:pPr>
      <w:r w:rsidRPr="00080E74">
        <w:rPr>
          <w:rFonts w:ascii="Calibri" w:eastAsia="Times New Roman" w:hAnsi="Calibri" w:cs="Calibri"/>
          <w:color w:val="202122"/>
        </w:rPr>
        <w:t>Resources: (e.g. annual training packet, legislative briefs)</w:t>
      </w:r>
    </w:p>
    <w:p w14:paraId="1D9CA4B0" w14:textId="77777777" w:rsidR="00531666" w:rsidRPr="00080E74" w:rsidRDefault="00531666" w:rsidP="00B57852">
      <w:pPr>
        <w:numPr>
          <w:ilvl w:val="1"/>
          <w:numId w:val="296"/>
        </w:numPr>
        <w:shd w:val="clear" w:color="auto" w:fill="FFFFFF"/>
        <w:spacing w:after="0"/>
        <w:ind w:left="1800"/>
        <w:rPr>
          <w:rFonts w:ascii="Calibri" w:eastAsia="Times New Roman" w:hAnsi="Calibri" w:cs="Calibri"/>
          <w:color w:val="202122"/>
        </w:rPr>
      </w:pPr>
      <w:r w:rsidRPr="00080E74">
        <w:rPr>
          <w:rFonts w:ascii="Calibri" w:eastAsia="Times New Roman" w:hAnsi="Calibri" w:cs="Calibri"/>
          <w:color w:val="202122"/>
        </w:rPr>
        <w:t>Updates: (e.g. KPI’s, organizational chart)</w:t>
      </w:r>
    </w:p>
    <w:p w14:paraId="1D66A6F7" w14:textId="77777777" w:rsidR="00531666" w:rsidRPr="00080E74" w:rsidRDefault="00531666" w:rsidP="00531666">
      <w:pPr>
        <w:numPr>
          <w:ilvl w:val="1"/>
          <w:numId w:val="156"/>
        </w:numPr>
        <w:spacing w:after="0"/>
        <w:ind w:left="720"/>
        <w:contextualSpacing/>
        <w:rPr>
          <w:rFonts w:ascii="Calibri" w:eastAsia="Calibri" w:hAnsi="Calibri" w:cs="Calibri"/>
          <w:b/>
        </w:rPr>
      </w:pPr>
      <w:r w:rsidRPr="00080E74">
        <w:rPr>
          <w:rFonts w:ascii="Calibri" w:eastAsia="Calibri" w:hAnsi="Calibri" w:cs="Calibri"/>
          <w:b/>
        </w:rPr>
        <w:t>Orientation</w:t>
      </w:r>
    </w:p>
    <w:p w14:paraId="06201FF6" w14:textId="77777777" w:rsidR="00531666" w:rsidRPr="00080E74" w:rsidRDefault="00531666" w:rsidP="00531666">
      <w:pPr>
        <w:numPr>
          <w:ilvl w:val="2"/>
          <w:numId w:val="156"/>
        </w:numPr>
        <w:spacing w:after="0"/>
        <w:ind w:left="1080" w:hanging="360"/>
        <w:contextualSpacing/>
        <w:rPr>
          <w:rFonts w:ascii="Calibri" w:eastAsia="Calibri" w:hAnsi="Calibri" w:cs="Calibri"/>
        </w:rPr>
      </w:pPr>
      <w:r w:rsidRPr="00080E74">
        <w:rPr>
          <w:rFonts w:ascii="Calibri" w:eastAsia="Calibri" w:hAnsi="Calibri" w:cs="Calibri"/>
        </w:rPr>
        <w:t xml:space="preserve">Upon acknowledgement of election to a Board term, members will be provided with a link to the Board portal and provided with instructions on accessing the Board orientation videos. </w:t>
      </w:r>
    </w:p>
    <w:p w14:paraId="1976C5C2" w14:textId="77777777" w:rsidR="00531666" w:rsidRPr="00080E74" w:rsidRDefault="00531666" w:rsidP="00531666">
      <w:pPr>
        <w:numPr>
          <w:ilvl w:val="2"/>
          <w:numId w:val="156"/>
        </w:numPr>
        <w:spacing w:after="0"/>
        <w:ind w:left="1080" w:hanging="360"/>
        <w:contextualSpacing/>
        <w:rPr>
          <w:rFonts w:ascii="Calibri" w:eastAsia="Calibri" w:hAnsi="Calibri" w:cs="Calibri"/>
        </w:rPr>
      </w:pPr>
      <w:r w:rsidRPr="00080E74">
        <w:rPr>
          <w:rFonts w:ascii="Calibri" w:eastAsia="Calibri" w:hAnsi="Calibri" w:cs="Calibri"/>
        </w:rPr>
        <w:t xml:space="preserve">An orientation meeting will be scheduled by the Executive Director with </w:t>
      </w:r>
      <w:r>
        <w:rPr>
          <w:rFonts w:ascii="Calibri" w:eastAsia="Calibri" w:hAnsi="Calibri" w:cs="Calibri"/>
        </w:rPr>
        <w:t xml:space="preserve">persons </w:t>
      </w:r>
      <w:r w:rsidRPr="00080E74">
        <w:rPr>
          <w:rFonts w:ascii="Calibri" w:eastAsia="Calibri" w:hAnsi="Calibri" w:cs="Calibri"/>
        </w:rPr>
        <w:t xml:space="preserve"> of each new class of members, prior their first Board meeting for the purpose reviewing the agenda, providing background information on items that will be discussed and to allow new members to ask any questions they may have.  </w:t>
      </w:r>
    </w:p>
    <w:p w14:paraId="7C8D6F73" w14:textId="77777777" w:rsidR="00531666" w:rsidRPr="00080E74" w:rsidRDefault="00531666" w:rsidP="00531666">
      <w:pPr>
        <w:numPr>
          <w:ilvl w:val="1"/>
          <w:numId w:val="156"/>
        </w:numPr>
        <w:spacing w:after="0"/>
        <w:ind w:left="720"/>
        <w:contextualSpacing/>
        <w:rPr>
          <w:rFonts w:ascii="Calibri" w:eastAsia="Calibri" w:hAnsi="Calibri" w:cs="Calibri"/>
          <w:b/>
        </w:rPr>
      </w:pPr>
      <w:r w:rsidRPr="00080E74">
        <w:rPr>
          <w:rFonts w:ascii="Calibri" w:eastAsia="Calibri" w:hAnsi="Calibri" w:cs="Calibri"/>
          <w:b/>
        </w:rPr>
        <w:t xml:space="preserve">Meetings </w:t>
      </w:r>
    </w:p>
    <w:p w14:paraId="58F99606" w14:textId="77777777" w:rsidR="00531666" w:rsidRPr="00080E74" w:rsidRDefault="00531666" w:rsidP="00531666">
      <w:pPr>
        <w:numPr>
          <w:ilvl w:val="2"/>
          <w:numId w:val="156"/>
        </w:numPr>
        <w:spacing w:after="0"/>
        <w:ind w:left="1080" w:hanging="360"/>
        <w:contextualSpacing/>
        <w:rPr>
          <w:rFonts w:ascii="Calibri" w:eastAsia="Calibri" w:hAnsi="Calibri" w:cs="Calibri"/>
        </w:rPr>
      </w:pPr>
      <w:r w:rsidRPr="00080E74">
        <w:rPr>
          <w:rFonts w:ascii="Calibri" w:eastAsia="Calibri" w:hAnsi="Calibri" w:cs="Calibri"/>
        </w:rPr>
        <w:t xml:space="preserve">Electronic:  </w:t>
      </w:r>
    </w:p>
    <w:p w14:paraId="79FD38C5" w14:textId="77777777" w:rsidR="00531666" w:rsidRPr="00080E74" w:rsidRDefault="00531666" w:rsidP="00B57852">
      <w:pPr>
        <w:numPr>
          <w:ilvl w:val="3"/>
          <w:numId w:val="291"/>
        </w:numPr>
        <w:spacing w:after="0"/>
        <w:ind w:left="1800"/>
        <w:contextualSpacing/>
        <w:rPr>
          <w:rFonts w:ascii="Calibri" w:eastAsia="Calibri" w:hAnsi="Calibri" w:cs="Calibri"/>
        </w:rPr>
      </w:pPr>
      <w:r w:rsidRPr="00080E74">
        <w:rPr>
          <w:rFonts w:ascii="Calibri" w:eastAsia="Calibri" w:hAnsi="Calibri" w:cs="Calibri"/>
        </w:rPr>
        <w:t>The ED will provide, or cause to be provided, a call-in number to any member of the Board requesting to attend remotely, at least 7 days before the meeting</w:t>
      </w:r>
      <w:r>
        <w:rPr>
          <w:rFonts w:ascii="Calibri" w:eastAsia="Calibri" w:hAnsi="Calibri" w:cs="Calibri"/>
        </w:rPr>
        <w:t>.</w:t>
      </w:r>
      <w:r w:rsidRPr="00080E74">
        <w:rPr>
          <w:rFonts w:ascii="Calibri" w:eastAsia="Calibri" w:hAnsi="Calibri" w:cs="Calibri"/>
        </w:rPr>
        <w:t xml:space="preserve">   </w:t>
      </w:r>
    </w:p>
    <w:p w14:paraId="0277E08C" w14:textId="77777777" w:rsidR="00531666" w:rsidRPr="00080E74" w:rsidRDefault="00531666" w:rsidP="00B57852">
      <w:pPr>
        <w:numPr>
          <w:ilvl w:val="3"/>
          <w:numId w:val="291"/>
        </w:numPr>
        <w:spacing w:after="0"/>
        <w:ind w:left="1800"/>
        <w:contextualSpacing/>
        <w:rPr>
          <w:rFonts w:ascii="Calibri" w:eastAsia="Calibri" w:hAnsi="Calibri" w:cs="Calibri"/>
        </w:rPr>
      </w:pPr>
      <w:r w:rsidRPr="00080E74">
        <w:rPr>
          <w:rFonts w:ascii="Calibri" w:eastAsia="Calibri" w:hAnsi="Calibri" w:cs="Calibri"/>
        </w:rPr>
        <w:t xml:space="preserve">During videoconference meetings,  votes  required  under  the  rules  or  ordered  by the  Board  shall  be  conducted  verbally; should a private ballot be necessary, participants will email or text their vote to the ED or Board Chair as instructed. </w:t>
      </w:r>
    </w:p>
    <w:p w14:paraId="764FE30C" w14:textId="77777777" w:rsidR="00573CE5" w:rsidRDefault="00531666" w:rsidP="00B57852">
      <w:pPr>
        <w:numPr>
          <w:ilvl w:val="3"/>
          <w:numId w:val="291"/>
        </w:numPr>
        <w:spacing w:after="0"/>
        <w:ind w:left="1800"/>
        <w:contextualSpacing/>
        <w:rPr>
          <w:rFonts w:ascii="Calibri" w:eastAsia="Calibri" w:hAnsi="Calibri" w:cs="Calibri"/>
        </w:rPr>
      </w:pPr>
      <w:r w:rsidRPr="00531666">
        <w:rPr>
          <w:rFonts w:ascii="Calibri" w:eastAsia="Calibri" w:hAnsi="Calibri" w:cs="Calibri"/>
        </w:rPr>
        <w:t xml:space="preserve">Should an electronic meeting be scheduled, the Executive Director shall schedule the call and send an e-mail with the URL to connect to the video conference call to every member of the Board and guests for the meeting at least 7 days before each meeting. </w:t>
      </w:r>
    </w:p>
    <w:p w14:paraId="156A8C97" w14:textId="69A33779" w:rsidR="00531666" w:rsidRPr="00573CE5" w:rsidRDefault="00573CE5" w:rsidP="00B57852">
      <w:pPr>
        <w:numPr>
          <w:ilvl w:val="3"/>
          <w:numId w:val="291"/>
        </w:numPr>
        <w:spacing w:after="0"/>
        <w:ind w:left="1800"/>
        <w:contextualSpacing/>
        <w:rPr>
          <w:rFonts w:ascii="Calibri" w:eastAsia="Calibri" w:hAnsi="Calibri" w:cs="Calibri"/>
        </w:rPr>
      </w:pPr>
      <w:r w:rsidRPr="00573CE5">
        <w:rPr>
          <w:rFonts w:ascii="Calibri" w:eastAsia="Calibri" w:hAnsi="Calibri" w:cs="Calibri"/>
        </w:rPr>
        <w:t xml:space="preserve">Each member of the Board or committee is responsible for his or her connection to the videoconference call and to the Internet. </w:t>
      </w:r>
    </w:p>
    <w:p w14:paraId="33A03607" w14:textId="77777777" w:rsidR="00531666" w:rsidRDefault="00531666" w:rsidP="00531666">
      <w:pPr>
        <w:spacing w:after="0"/>
        <w:contextualSpacing/>
        <w:rPr>
          <w:rFonts w:ascii="Calibri" w:eastAsia="Calibri" w:hAnsi="Calibri" w:cs="Calibri"/>
        </w:rPr>
      </w:pPr>
    </w:p>
    <w:p w14:paraId="6A3C387A" w14:textId="77777777" w:rsidR="00531666" w:rsidRPr="00080E74" w:rsidRDefault="00531666" w:rsidP="00B57852">
      <w:pPr>
        <w:numPr>
          <w:ilvl w:val="0"/>
          <w:numId w:val="289"/>
        </w:numPr>
        <w:spacing w:after="0"/>
        <w:ind w:left="1080"/>
        <w:contextualSpacing/>
        <w:rPr>
          <w:rFonts w:ascii="Calibri" w:eastAsia="Calibri" w:hAnsi="Calibri" w:cs="Calibri"/>
        </w:rPr>
      </w:pPr>
      <w:r w:rsidRPr="00080E74">
        <w:rPr>
          <w:rFonts w:ascii="Calibri" w:eastAsia="Calibri" w:hAnsi="Calibri" w:cs="Calibri"/>
        </w:rPr>
        <w:lastRenderedPageBreak/>
        <w:t xml:space="preserve">Hybrid: </w:t>
      </w:r>
    </w:p>
    <w:p w14:paraId="234F985C" w14:textId="1554E482" w:rsidR="00531666" w:rsidRPr="00080E74" w:rsidRDefault="00531666" w:rsidP="00B57852">
      <w:pPr>
        <w:numPr>
          <w:ilvl w:val="0"/>
          <w:numId w:val="290"/>
        </w:numPr>
        <w:spacing w:after="0"/>
        <w:ind w:left="1800"/>
        <w:contextualSpacing/>
        <w:rPr>
          <w:rFonts w:ascii="Calibri" w:eastAsia="Calibri" w:hAnsi="Calibri" w:cs="Calibri"/>
        </w:rPr>
      </w:pPr>
      <w:r w:rsidRPr="00080E74">
        <w:rPr>
          <w:rFonts w:ascii="Calibri" w:eastAsia="Calibri" w:hAnsi="Calibri" w:cs="Calibri"/>
        </w:rPr>
        <w:t xml:space="preserve">BIAV does </w:t>
      </w:r>
      <w:r w:rsidR="001F52AB">
        <w:rPr>
          <w:rFonts w:ascii="Calibri" w:eastAsia="Calibri" w:hAnsi="Calibri" w:cs="Calibri"/>
        </w:rPr>
        <w:t>added the capability</w:t>
      </w:r>
      <w:r w:rsidRPr="00080E74">
        <w:rPr>
          <w:rFonts w:ascii="Calibri" w:eastAsia="Calibri" w:hAnsi="Calibri" w:cs="Calibri"/>
        </w:rPr>
        <w:t xml:space="preserve"> to conduct a hybrid </w:t>
      </w:r>
      <w:r w:rsidR="001F52AB">
        <w:rPr>
          <w:rFonts w:ascii="Calibri" w:eastAsia="Calibri" w:hAnsi="Calibri" w:cs="Calibri"/>
        </w:rPr>
        <w:t>in-person/video conference call in FY22.</w:t>
      </w:r>
      <w:r w:rsidRPr="00080E74">
        <w:rPr>
          <w:rFonts w:ascii="Calibri" w:eastAsia="Calibri" w:hAnsi="Calibri" w:cs="Calibri"/>
        </w:rPr>
        <w:t xml:space="preserve"> Board members who are not present in person will need to participate by telephone</w:t>
      </w:r>
      <w:r w:rsidR="001F52AB">
        <w:rPr>
          <w:rFonts w:ascii="Calibri" w:eastAsia="Calibri" w:hAnsi="Calibri" w:cs="Calibri"/>
        </w:rPr>
        <w:t xml:space="preserve"> or WebEx</w:t>
      </w:r>
      <w:r w:rsidRPr="00080E74">
        <w:rPr>
          <w:rFonts w:ascii="Calibri" w:eastAsia="Calibri" w:hAnsi="Calibri" w:cs="Calibri"/>
        </w:rPr>
        <w:t xml:space="preserve">. </w:t>
      </w:r>
    </w:p>
    <w:p w14:paraId="3F94B473" w14:textId="74CF1E46" w:rsidR="00531666" w:rsidRPr="00080E74" w:rsidRDefault="00531666" w:rsidP="00B57852">
      <w:pPr>
        <w:numPr>
          <w:ilvl w:val="0"/>
          <w:numId w:val="290"/>
        </w:numPr>
        <w:spacing w:after="0"/>
        <w:ind w:left="1800"/>
        <w:contextualSpacing/>
        <w:rPr>
          <w:rFonts w:ascii="Calibri" w:eastAsia="Calibri" w:hAnsi="Calibri" w:cs="Calibri"/>
        </w:rPr>
      </w:pPr>
      <w:r w:rsidRPr="00080E74">
        <w:rPr>
          <w:rFonts w:ascii="Calibri" w:eastAsia="Calibri" w:hAnsi="Calibri" w:cs="Calibri"/>
        </w:rPr>
        <w:t>The ED will provide, or cause to be provided, a call-in number</w:t>
      </w:r>
      <w:r w:rsidR="001F52AB">
        <w:rPr>
          <w:rFonts w:ascii="Calibri" w:eastAsia="Calibri" w:hAnsi="Calibri" w:cs="Calibri"/>
        </w:rPr>
        <w:t xml:space="preserve"> and meeting link</w:t>
      </w:r>
      <w:r w:rsidRPr="00080E74">
        <w:rPr>
          <w:rFonts w:ascii="Calibri" w:eastAsia="Calibri" w:hAnsi="Calibri" w:cs="Calibri"/>
        </w:rPr>
        <w:t xml:space="preserve"> to any member of the Board requesting to attend remotely, at least 7 days before the meeting   </w:t>
      </w:r>
    </w:p>
    <w:p w14:paraId="46DB6E01" w14:textId="4069F37A" w:rsidR="00531666" w:rsidRPr="00080E74" w:rsidRDefault="00531666" w:rsidP="00B57852">
      <w:pPr>
        <w:numPr>
          <w:ilvl w:val="0"/>
          <w:numId w:val="290"/>
        </w:numPr>
        <w:spacing w:after="0"/>
        <w:ind w:left="1800"/>
        <w:contextualSpacing/>
        <w:rPr>
          <w:rFonts w:ascii="Calibri" w:eastAsia="Calibri" w:hAnsi="Calibri" w:cs="Calibri"/>
        </w:rPr>
      </w:pPr>
      <w:r w:rsidRPr="00080E74">
        <w:rPr>
          <w:rFonts w:ascii="Calibri" w:eastAsia="Calibri" w:hAnsi="Calibri" w:cs="Calibri"/>
        </w:rPr>
        <w:t>Members wh</w:t>
      </w:r>
      <w:r w:rsidR="001F52AB">
        <w:rPr>
          <w:rFonts w:ascii="Calibri" w:eastAsia="Calibri" w:hAnsi="Calibri" w:cs="Calibri"/>
        </w:rPr>
        <w:t xml:space="preserve">o participate in the meeting remotely </w:t>
      </w:r>
      <w:r w:rsidRPr="00080E74">
        <w:rPr>
          <w:rFonts w:ascii="Calibri" w:eastAsia="Calibri" w:hAnsi="Calibri" w:cs="Calibri"/>
        </w:rPr>
        <w:t xml:space="preserve">may not submit motions in writing during the meeting, but are entitled to make motions orally. Members may, however, submit motions in writing by sending them at least 3 days before the meeting to the Chair of the Board and Executive Director, who shall provide them by e-mail to all members in advance of the meeting. </w:t>
      </w:r>
    </w:p>
    <w:p w14:paraId="3DBF7E9B" w14:textId="0CB260B4" w:rsidR="00AE6E80" w:rsidRPr="00AE6E80" w:rsidRDefault="00AE6E80" w:rsidP="00B57852">
      <w:pPr>
        <w:pStyle w:val="ListParagraph"/>
        <w:numPr>
          <w:ilvl w:val="0"/>
          <w:numId w:val="289"/>
        </w:numPr>
        <w:spacing w:after="0"/>
        <w:ind w:left="1080"/>
        <w:rPr>
          <w:rFonts w:ascii="Calibri" w:eastAsia="Calibri" w:hAnsi="Calibri" w:cs="Calibri"/>
        </w:rPr>
      </w:pPr>
      <w:r w:rsidRPr="00AE6E80">
        <w:rPr>
          <w:rFonts w:ascii="Calibri" w:eastAsia="Calibri" w:hAnsi="Calibri" w:cs="Calibri"/>
        </w:rPr>
        <w:t>Members wh</w:t>
      </w:r>
      <w:r w:rsidR="00627CAD">
        <w:rPr>
          <w:rFonts w:ascii="Calibri" w:eastAsia="Calibri" w:hAnsi="Calibri" w:cs="Calibri"/>
        </w:rPr>
        <w:t xml:space="preserve">o participate in the meeting remotely </w:t>
      </w:r>
      <w:r w:rsidRPr="00AE6E80">
        <w:rPr>
          <w:rFonts w:ascii="Calibri" w:eastAsia="Calibri" w:hAnsi="Calibri" w:cs="Calibri"/>
        </w:rPr>
        <w:t xml:space="preserve">shall announce themselves at the first opportunity after joining the telephone conference call. Members who leave the telephone conference call before adjournment shall announce their departure. </w:t>
      </w:r>
    </w:p>
    <w:p w14:paraId="6B17E81D" w14:textId="77777777" w:rsidR="00531666" w:rsidRPr="00080E74" w:rsidRDefault="00531666" w:rsidP="00B57852">
      <w:pPr>
        <w:numPr>
          <w:ilvl w:val="0"/>
          <w:numId w:val="289"/>
        </w:numPr>
        <w:spacing w:after="0"/>
        <w:ind w:left="1080"/>
        <w:contextualSpacing/>
        <w:rPr>
          <w:rFonts w:ascii="Calibri" w:eastAsia="Calibri" w:hAnsi="Calibri" w:cs="Calibri"/>
        </w:rPr>
      </w:pPr>
      <w:r w:rsidRPr="00080E74">
        <w:rPr>
          <w:rFonts w:ascii="Calibri" w:eastAsia="Calibri" w:hAnsi="Calibri" w:cs="Calibri"/>
        </w:rPr>
        <w:t>Executive Session</w:t>
      </w:r>
    </w:p>
    <w:p w14:paraId="0F3092E1" w14:textId="77777777" w:rsidR="00531666" w:rsidRPr="00080E74" w:rsidRDefault="00531666" w:rsidP="00B57852">
      <w:pPr>
        <w:numPr>
          <w:ilvl w:val="0"/>
          <w:numId w:val="292"/>
        </w:numPr>
        <w:shd w:val="clear" w:color="auto" w:fill="FFFFFF"/>
        <w:spacing w:after="0"/>
        <w:ind w:left="1800"/>
        <w:contextualSpacing/>
        <w:outlineLvl w:val="2"/>
        <w:rPr>
          <w:rFonts w:ascii="Calibri" w:eastAsia="Times New Roman" w:hAnsi="Calibri" w:cs="Calibri"/>
          <w:color w:val="292424"/>
        </w:rPr>
      </w:pPr>
      <w:r w:rsidRPr="00080E74">
        <w:rPr>
          <w:rFonts w:ascii="Calibri" w:eastAsia="Times New Roman" w:hAnsi="Calibri" w:cs="Calibri"/>
          <w:color w:val="000000"/>
        </w:rPr>
        <w:t>Issues that are acceptable for closed meetings.</w:t>
      </w:r>
    </w:p>
    <w:p w14:paraId="557F7C68" w14:textId="77777777" w:rsidR="00531666" w:rsidRPr="00080E74" w:rsidRDefault="00531666" w:rsidP="00B57852">
      <w:pPr>
        <w:numPr>
          <w:ilvl w:val="0"/>
          <w:numId w:val="293"/>
        </w:numPr>
        <w:spacing w:after="0"/>
        <w:ind w:left="2520"/>
        <w:contextualSpacing/>
        <w:rPr>
          <w:rFonts w:ascii="Calibri" w:eastAsia="Calibri" w:hAnsi="Calibri" w:cs="Calibri"/>
        </w:rPr>
      </w:pPr>
      <w:r w:rsidRPr="00080E74">
        <w:rPr>
          <w:rFonts w:ascii="Calibri" w:eastAsia="Calibri" w:hAnsi="Calibri" w:cs="Calibri"/>
        </w:rPr>
        <w:t xml:space="preserve">To conduct a private consultation with an attorney, invited staff, consultants, or any other person whose presence the Board of Directors deems necessary.  </w:t>
      </w:r>
    </w:p>
    <w:p w14:paraId="16D4843D" w14:textId="77777777" w:rsidR="00531666" w:rsidRPr="00080E74" w:rsidRDefault="00531666" w:rsidP="00B57852">
      <w:pPr>
        <w:numPr>
          <w:ilvl w:val="0"/>
          <w:numId w:val="293"/>
        </w:numPr>
        <w:spacing w:after="0"/>
        <w:ind w:left="2520"/>
        <w:contextualSpacing/>
        <w:rPr>
          <w:rFonts w:ascii="Calibri" w:eastAsia="Calibri" w:hAnsi="Calibri" w:cs="Calibri"/>
        </w:rPr>
      </w:pPr>
      <w:r w:rsidRPr="00080E74">
        <w:rPr>
          <w:rFonts w:ascii="Calibri" w:eastAsia="Calibri" w:hAnsi="Calibri" w:cs="Calibri"/>
        </w:rPr>
        <w:t xml:space="preserve">To discuss legal matters or seek the advice of an attorney on legal matters including,  but  is  not  limited to, personnel issues and anticipated or pending litigation </w:t>
      </w:r>
    </w:p>
    <w:p w14:paraId="71E1E58F" w14:textId="77777777" w:rsidR="00531666" w:rsidRPr="00080E74" w:rsidRDefault="00531666" w:rsidP="00B57852">
      <w:pPr>
        <w:numPr>
          <w:ilvl w:val="0"/>
          <w:numId w:val="293"/>
        </w:numPr>
        <w:spacing w:after="0"/>
        <w:ind w:left="2520"/>
        <w:contextualSpacing/>
        <w:rPr>
          <w:rFonts w:ascii="Calibri" w:eastAsia="Calibri" w:hAnsi="Calibri" w:cs="Calibri"/>
        </w:rPr>
      </w:pPr>
      <w:r w:rsidRPr="00080E74">
        <w:rPr>
          <w:rFonts w:ascii="Calibri" w:eastAsia="Calibri" w:hAnsi="Calibri" w:cs="Calibri"/>
        </w:rPr>
        <w:t xml:space="preserve">To hear a complaint or charge against a Director, employee or consultant. </w:t>
      </w:r>
    </w:p>
    <w:p w14:paraId="02309125" w14:textId="77777777" w:rsidR="00531666" w:rsidRPr="00080E74" w:rsidRDefault="00531666" w:rsidP="00531666">
      <w:pPr>
        <w:numPr>
          <w:ilvl w:val="0"/>
          <w:numId w:val="287"/>
        </w:numPr>
        <w:spacing w:after="0"/>
        <w:ind w:left="1800"/>
        <w:contextualSpacing/>
        <w:rPr>
          <w:rFonts w:ascii="Calibri" w:eastAsia="Calibri" w:hAnsi="Calibri" w:cs="Calibri"/>
        </w:rPr>
      </w:pPr>
      <w:r w:rsidRPr="00080E74">
        <w:rPr>
          <w:rFonts w:ascii="Calibri" w:eastAsia="Calibri" w:hAnsi="Calibri" w:cs="Calibri"/>
        </w:rPr>
        <w:t xml:space="preserve">Executive Session may or may not include the presence of the ED, for reasons including but not limited to those outlined here: </w:t>
      </w:r>
    </w:p>
    <w:p w14:paraId="1C3CE507" w14:textId="77777777" w:rsidR="00531666" w:rsidRPr="00080E74" w:rsidRDefault="00531666" w:rsidP="00531666">
      <w:pPr>
        <w:numPr>
          <w:ilvl w:val="1"/>
          <w:numId w:val="288"/>
        </w:numPr>
        <w:spacing w:after="0"/>
        <w:ind w:left="2520"/>
        <w:contextualSpacing/>
        <w:rPr>
          <w:rFonts w:ascii="Calibri" w:eastAsia="Calibri" w:hAnsi="Calibri" w:cs="Calibri"/>
        </w:rPr>
      </w:pPr>
      <w:r w:rsidRPr="00080E74">
        <w:rPr>
          <w:rFonts w:ascii="Calibri" w:eastAsia="Calibri" w:hAnsi="Calibri" w:cs="Calibri"/>
        </w:rPr>
        <w:t>Without:  Discussion of executive director’s performance review and compensation; alleged or actual improper behavior by the  executive director</w:t>
      </w:r>
    </w:p>
    <w:p w14:paraId="672AF3F1" w14:textId="77777777" w:rsidR="00531666" w:rsidRPr="00080E74" w:rsidRDefault="00531666" w:rsidP="00B57852">
      <w:pPr>
        <w:numPr>
          <w:ilvl w:val="0"/>
          <w:numId w:val="294"/>
        </w:numPr>
        <w:spacing w:after="0"/>
        <w:ind w:left="2520"/>
        <w:contextualSpacing/>
        <w:rPr>
          <w:rFonts w:ascii="Calibri" w:eastAsia="Calibri" w:hAnsi="Calibri" w:cs="Calibri"/>
        </w:rPr>
      </w:pPr>
      <w:r w:rsidRPr="00080E74">
        <w:rPr>
          <w:rFonts w:ascii="Calibri" w:eastAsia="Calibri" w:hAnsi="Calibri" w:cs="Calibri"/>
        </w:rPr>
        <w:t>With: Off-the-record discussions about what “keeps the president awake at night”; litigation; major business transactions or endeavors, such as a merger; alleged or actual improper conduct by a board or staff member; crisis management</w:t>
      </w:r>
    </w:p>
    <w:p w14:paraId="75DD5072" w14:textId="77777777" w:rsidR="00531666" w:rsidRPr="00080E74" w:rsidRDefault="00531666" w:rsidP="00531666">
      <w:pPr>
        <w:numPr>
          <w:ilvl w:val="0"/>
          <w:numId w:val="287"/>
        </w:numPr>
        <w:shd w:val="clear" w:color="auto" w:fill="FFFFFF"/>
        <w:spacing w:after="0"/>
        <w:ind w:left="1890"/>
        <w:rPr>
          <w:rFonts w:ascii="Calibri" w:eastAsia="Times New Roman" w:hAnsi="Calibri" w:cs="Calibri"/>
          <w:color w:val="292424"/>
        </w:rPr>
      </w:pPr>
      <w:r w:rsidRPr="00080E74">
        <w:rPr>
          <w:rFonts w:ascii="Calibri" w:eastAsia="Times New Roman" w:hAnsi="Calibri" w:cs="Calibri"/>
          <w:color w:val="000000"/>
        </w:rPr>
        <w:t>Guidelines for the management of Executive Sessions</w:t>
      </w:r>
    </w:p>
    <w:p w14:paraId="466414D5" w14:textId="77777777" w:rsidR="00531666" w:rsidRPr="00080E74" w:rsidRDefault="00531666" w:rsidP="00B57852">
      <w:pPr>
        <w:numPr>
          <w:ilvl w:val="0"/>
          <w:numId w:val="297"/>
        </w:numPr>
        <w:shd w:val="clear" w:color="auto" w:fill="FFFFFF"/>
        <w:tabs>
          <w:tab w:val="clear" w:pos="3240"/>
        </w:tabs>
        <w:spacing w:after="0"/>
        <w:ind w:left="2610"/>
        <w:rPr>
          <w:rFonts w:ascii="Calibri" w:eastAsia="Times New Roman" w:hAnsi="Calibri" w:cs="Calibri"/>
          <w:color w:val="292424"/>
        </w:rPr>
      </w:pPr>
      <w:r w:rsidRPr="00080E74">
        <w:rPr>
          <w:rFonts w:ascii="Calibri" w:eastAsia="Calibri" w:hAnsi="Calibri" w:cs="Calibri"/>
        </w:rPr>
        <w:t xml:space="preserve">An Executive Session meeting planned during a Board meeting is to be included on the agenda; if unplanned, it is added during the approval of the Consent Agenda.  </w:t>
      </w:r>
    </w:p>
    <w:p w14:paraId="08800D1E" w14:textId="77777777" w:rsidR="00531666" w:rsidRPr="00080E74" w:rsidRDefault="00531666" w:rsidP="00B57852">
      <w:pPr>
        <w:numPr>
          <w:ilvl w:val="0"/>
          <w:numId w:val="297"/>
        </w:numPr>
        <w:shd w:val="clear" w:color="auto" w:fill="FFFFFF"/>
        <w:tabs>
          <w:tab w:val="clear" w:pos="3240"/>
        </w:tabs>
        <w:spacing w:after="0"/>
        <w:ind w:left="2610"/>
        <w:rPr>
          <w:rFonts w:ascii="Calibri" w:eastAsia="Times New Roman" w:hAnsi="Calibri" w:cs="Calibri"/>
          <w:color w:val="292424"/>
        </w:rPr>
      </w:pPr>
      <w:r w:rsidRPr="00080E74">
        <w:rPr>
          <w:rFonts w:ascii="Calibri" w:eastAsia="Times New Roman" w:hAnsi="Calibri" w:cs="Calibri"/>
          <w:color w:val="000000"/>
        </w:rPr>
        <w:t xml:space="preserve">The Chair should state the purpose of going into Executive Session and remind Directors of the confidential nature of the conversation. </w:t>
      </w:r>
    </w:p>
    <w:p w14:paraId="3383F44B" w14:textId="77777777" w:rsidR="00531666" w:rsidRPr="00080E74" w:rsidRDefault="00531666" w:rsidP="00B57852">
      <w:pPr>
        <w:numPr>
          <w:ilvl w:val="0"/>
          <w:numId w:val="297"/>
        </w:numPr>
        <w:shd w:val="clear" w:color="auto" w:fill="FFFFFF"/>
        <w:tabs>
          <w:tab w:val="clear" w:pos="3240"/>
        </w:tabs>
        <w:spacing w:after="0"/>
        <w:ind w:left="2610"/>
        <w:rPr>
          <w:rFonts w:ascii="Calibri" w:eastAsia="Times New Roman" w:hAnsi="Calibri" w:cs="Calibri"/>
          <w:color w:val="292424"/>
        </w:rPr>
      </w:pPr>
      <w:r w:rsidRPr="00080E74">
        <w:rPr>
          <w:rFonts w:ascii="Calibri" w:eastAsia="Calibri" w:hAnsi="Calibri" w:cs="Calibri"/>
        </w:rPr>
        <w:t xml:space="preserve">The Board Secretary or designee will take minutes; they will include </w:t>
      </w:r>
      <w:r w:rsidRPr="00080E74">
        <w:rPr>
          <w:rFonts w:ascii="Calibri" w:eastAsia="Times New Roman" w:hAnsi="Calibri" w:cs="Calibri"/>
          <w:color w:val="000000"/>
        </w:rPr>
        <w:t xml:space="preserve">date/time of the meeting, names of those present, and actions taken. </w:t>
      </w:r>
    </w:p>
    <w:p w14:paraId="683FA428" w14:textId="77777777" w:rsidR="00531666" w:rsidRPr="00080E74" w:rsidRDefault="00531666" w:rsidP="00B57852">
      <w:pPr>
        <w:numPr>
          <w:ilvl w:val="0"/>
          <w:numId w:val="297"/>
        </w:numPr>
        <w:shd w:val="clear" w:color="auto" w:fill="FFFFFF"/>
        <w:tabs>
          <w:tab w:val="clear" w:pos="3240"/>
        </w:tabs>
        <w:spacing w:after="0"/>
        <w:ind w:left="2610"/>
        <w:rPr>
          <w:rFonts w:ascii="Calibri" w:eastAsia="Times New Roman" w:hAnsi="Calibri" w:cs="Calibri"/>
          <w:color w:val="292424"/>
        </w:rPr>
      </w:pPr>
      <w:r w:rsidRPr="00080E74">
        <w:rPr>
          <w:rFonts w:ascii="Calibri" w:eastAsia="Times New Roman" w:hAnsi="Calibri" w:cs="Calibri"/>
          <w:color w:val="000000"/>
        </w:rPr>
        <w:lastRenderedPageBreak/>
        <w:t>These minutes are separate from the Board minutes, confidential in nature, and should be distributed only to those who were present in the session.</w:t>
      </w:r>
    </w:p>
    <w:p w14:paraId="6C89743C" w14:textId="77777777" w:rsidR="00531666" w:rsidRPr="00080E74" w:rsidRDefault="00531666" w:rsidP="00B57852">
      <w:pPr>
        <w:numPr>
          <w:ilvl w:val="0"/>
          <w:numId w:val="297"/>
        </w:numPr>
        <w:shd w:val="clear" w:color="auto" w:fill="FFFFFF"/>
        <w:tabs>
          <w:tab w:val="clear" w:pos="3240"/>
        </w:tabs>
        <w:spacing w:after="0"/>
        <w:ind w:left="2610"/>
        <w:rPr>
          <w:rFonts w:ascii="Calibri" w:eastAsia="Times New Roman" w:hAnsi="Calibri" w:cs="Calibri"/>
          <w:color w:val="292424"/>
        </w:rPr>
      </w:pPr>
      <w:r w:rsidRPr="00080E74">
        <w:rPr>
          <w:rFonts w:ascii="Calibri" w:eastAsia="Calibri" w:hAnsi="Calibri" w:cs="Calibri"/>
        </w:rPr>
        <w:t xml:space="preserve">No attendee of Executive Session shall be allowed to make any audio, pictorial, or video recording of any portion of meeting.  </w:t>
      </w:r>
    </w:p>
    <w:p w14:paraId="703D1C9A" w14:textId="77777777" w:rsidR="00531666" w:rsidRPr="00080E74" w:rsidRDefault="00531666" w:rsidP="00B57852">
      <w:pPr>
        <w:numPr>
          <w:ilvl w:val="0"/>
          <w:numId w:val="297"/>
        </w:numPr>
        <w:shd w:val="clear" w:color="auto" w:fill="FFFFFF"/>
        <w:tabs>
          <w:tab w:val="clear" w:pos="3240"/>
        </w:tabs>
        <w:spacing w:after="0"/>
        <w:ind w:left="2610"/>
        <w:rPr>
          <w:rFonts w:ascii="Calibri" w:eastAsia="Times New Roman" w:hAnsi="Calibri" w:cs="Calibri"/>
          <w:color w:val="292424"/>
        </w:rPr>
      </w:pPr>
      <w:r w:rsidRPr="00080E74">
        <w:rPr>
          <w:rFonts w:ascii="Calibri" w:eastAsia="Calibri" w:hAnsi="Calibri" w:cs="Calibri"/>
        </w:rPr>
        <w:t>Nothing in this policy shall limit the ability of the Board by majority vote to release documents or materials, in part or in whole, previously determined to be confidential.</w:t>
      </w:r>
    </w:p>
    <w:p w14:paraId="737F350E" w14:textId="77777777" w:rsidR="00531666" w:rsidRPr="00080E74" w:rsidRDefault="00531666" w:rsidP="00B57852">
      <w:pPr>
        <w:numPr>
          <w:ilvl w:val="0"/>
          <w:numId w:val="297"/>
        </w:numPr>
        <w:shd w:val="clear" w:color="auto" w:fill="FFFFFF"/>
        <w:tabs>
          <w:tab w:val="clear" w:pos="3240"/>
        </w:tabs>
        <w:spacing w:after="0"/>
        <w:ind w:left="2610"/>
        <w:rPr>
          <w:rFonts w:ascii="Calibri" w:eastAsia="Times New Roman" w:hAnsi="Calibri" w:cs="Calibri"/>
          <w:color w:val="292424"/>
        </w:rPr>
      </w:pPr>
      <w:r w:rsidRPr="00080E74">
        <w:rPr>
          <w:rFonts w:ascii="Calibri" w:eastAsia="Times New Roman" w:hAnsi="Calibri" w:cs="Calibri"/>
          <w:color w:val="000000"/>
        </w:rPr>
        <w:t xml:space="preserve">After the purpose of the meeting as stated by the Chair concludes, the session should end. </w:t>
      </w:r>
    </w:p>
    <w:p w14:paraId="722356B0" w14:textId="77777777" w:rsidR="00531666" w:rsidRPr="00080E74" w:rsidRDefault="00531666" w:rsidP="00B57852">
      <w:pPr>
        <w:numPr>
          <w:ilvl w:val="0"/>
          <w:numId w:val="297"/>
        </w:numPr>
        <w:shd w:val="clear" w:color="auto" w:fill="FFFFFF"/>
        <w:tabs>
          <w:tab w:val="clear" w:pos="3240"/>
        </w:tabs>
        <w:spacing w:after="0"/>
        <w:ind w:left="2610"/>
        <w:rPr>
          <w:rFonts w:ascii="Calibri" w:eastAsia="Times New Roman" w:hAnsi="Calibri" w:cs="Calibri"/>
          <w:color w:val="292424"/>
        </w:rPr>
      </w:pPr>
      <w:r w:rsidRPr="00080E74">
        <w:rPr>
          <w:rFonts w:ascii="Calibri" w:eastAsia="Times New Roman" w:hAnsi="Calibri" w:cs="Calibri"/>
          <w:color w:val="000000"/>
        </w:rPr>
        <w:t xml:space="preserve">If the </w:t>
      </w:r>
      <w:r>
        <w:rPr>
          <w:rFonts w:ascii="Calibri" w:eastAsia="Times New Roman" w:hAnsi="Calibri" w:cs="Calibri"/>
          <w:color w:val="000000"/>
        </w:rPr>
        <w:t xml:space="preserve">Executive Director </w:t>
      </w:r>
      <w:r w:rsidRPr="00080E74">
        <w:rPr>
          <w:rFonts w:ascii="Calibri" w:eastAsia="Times New Roman" w:hAnsi="Calibri" w:cs="Calibri"/>
          <w:color w:val="000000"/>
        </w:rPr>
        <w:t>is not in attendance, the board chair should inform the chief executive soon after of any specific conclusions or recommendations that surfaced during the meeting.</w:t>
      </w:r>
    </w:p>
    <w:p w14:paraId="50C1A0D6" w14:textId="5C17AA7D" w:rsidR="00531666" w:rsidRDefault="00B57852" w:rsidP="00B57852">
      <w:pPr>
        <w:pStyle w:val="ListParagraph"/>
        <w:numPr>
          <w:ilvl w:val="0"/>
          <w:numId w:val="289"/>
        </w:numPr>
        <w:ind w:left="1080"/>
      </w:pPr>
      <w:r>
        <w:t>Voting</w:t>
      </w:r>
    </w:p>
    <w:p w14:paraId="1DA51D29" w14:textId="77777777" w:rsidR="001B4D2C" w:rsidRPr="00B57852" w:rsidRDefault="001B4D2C" w:rsidP="00B57852">
      <w:pPr>
        <w:pStyle w:val="ListParagraph"/>
        <w:widowControl w:val="0"/>
        <w:numPr>
          <w:ilvl w:val="0"/>
          <w:numId w:val="298"/>
        </w:numPr>
        <w:autoSpaceDE w:val="0"/>
        <w:autoSpaceDN w:val="0"/>
        <w:adjustRightInd w:val="0"/>
        <w:spacing w:after="0"/>
        <w:ind w:left="1800"/>
        <w:contextualSpacing w:val="0"/>
        <w:rPr>
          <w:rFonts w:ascii="Calibri" w:hAnsi="Calibri" w:cs="Calibri"/>
        </w:rPr>
      </w:pPr>
      <w:r w:rsidRPr="00B57852">
        <w:rPr>
          <w:rFonts w:ascii="Calibri" w:hAnsi="Calibri" w:cs="Calibri"/>
        </w:rPr>
        <w:t>Members of the Board may submit motions in writing by sending them at least 3 days before the meeting to the President and Executive Director, who shall provide them by e-mail to all Board members in advance of the meeting. Members of the Board may submit motions in writing during a meeting if such submitting member of the Board is physically attending the meeting in person. Members of the Board may submit motions orally during the meeting regardless of their method of attendance.</w:t>
      </w:r>
    </w:p>
    <w:p w14:paraId="625C820A" w14:textId="77777777" w:rsidR="001B4D2C" w:rsidRPr="00B57852" w:rsidRDefault="001B4D2C" w:rsidP="00B57852">
      <w:pPr>
        <w:pStyle w:val="ListParagraph"/>
        <w:widowControl w:val="0"/>
        <w:numPr>
          <w:ilvl w:val="0"/>
          <w:numId w:val="298"/>
        </w:numPr>
        <w:autoSpaceDE w:val="0"/>
        <w:autoSpaceDN w:val="0"/>
        <w:adjustRightInd w:val="0"/>
        <w:spacing w:after="0"/>
        <w:ind w:left="1800"/>
        <w:contextualSpacing w:val="0"/>
        <w:rPr>
          <w:rFonts w:ascii="Calibri" w:hAnsi="Calibri" w:cs="Calibri"/>
        </w:rPr>
      </w:pPr>
      <w:r w:rsidRPr="00B57852">
        <w:rPr>
          <w:rFonts w:ascii="Calibri" w:hAnsi="Calibri" w:cs="Calibri"/>
        </w:rPr>
        <w:t xml:space="preserve">All votes shall be taken by voice vote. If the vote appears close, votes will be taken by roll call.  When a vote is taken by roll call, only the number of votes on each side and the number of members present but not voting shall be entered in the minutes. </w:t>
      </w:r>
    </w:p>
    <w:p w14:paraId="392F78AA" w14:textId="77777777" w:rsidR="00DE29E0" w:rsidRPr="00DE29E0" w:rsidRDefault="00DE29E0" w:rsidP="00DE29E0">
      <w:pPr>
        <w:pStyle w:val="ListParagraph"/>
        <w:keepNext/>
        <w:keepLines/>
        <w:spacing w:after="0"/>
        <w:ind w:left="1080"/>
        <w:outlineLvl w:val="0"/>
        <w:rPr>
          <w:rFonts w:eastAsiaTheme="majorEastAsia" w:cstheme="minorHAnsi"/>
          <w:b/>
          <w:bCs/>
          <w:sz w:val="24"/>
          <w:szCs w:val="24"/>
        </w:rPr>
      </w:pPr>
    </w:p>
    <w:p w14:paraId="6D7CFE71" w14:textId="77F11709" w:rsidR="009A1AF0" w:rsidRPr="009D49D2" w:rsidRDefault="009A1AF0" w:rsidP="003955CA">
      <w:pPr>
        <w:pStyle w:val="ListParagraph"/>
        <w:keepNext/>
        <w:keepLines/>
        <w:numPr>
          <w:ilvl w:val="0"/>
          <w:numId w:val="156"/>
        </w:numPr>
        <w:spacing w:after="0"/>
        <w:ind w:left="720"/>
        <w:outlineLvl w:val="0"/>
        <w:rPr>
          <w:rFonts w:eastAsiaTheme="majorEastAsia" w:cstheme="minorHAnsi"/>
          <w:b/>
          <w:bCs/>
          <w:sz w:val="28"/>
          <w:szCs w:val="28"/>
        </w:rPr>
      </w:pPr>
      <w:r w:rsidRPr="009D49D2">
        <w:rPr>
          <w:rFonts w:eastAsiaTheme="majorEastAsia" w:cstheme="minorHAnsi"/>
          <w:b/>
          <w:bCs/>
          <w:sz w:val="28"/>
          <w:szCs w:val="28"/>
        </w:rPr>
        <w:t>Board Related Policies and Procedures</w:t>
      </w:r>
      <w:bookmarkEnd w:id="147"/>
      <w:bookmarkEnd w:id="148"/>
    </w:p>
    <w:p w14:paraId="6F3A3075" w14:textId="77777777" w:rsidR="009A1AF0" w:rsidRPr="009D49D2" w:rsidRDefault="009A1AF0" w:rsidP="009D49D2">
      <w:pPr>
        <w:spacing w:after="0"/>
        <w:ind w:left="1080" w:hanging="360"/>
        <w:rPr>
          <w:rFonts w:cstheme="minorHAnsi"/>
          <w:b/>
          <w:color w:val="365F91" w:themeColor="accent1" w:themeShade="BF"/>
        </w:rPr>
      </w:pPr>
      <w:r w:rsidRPr="009D49D2">
        <w:rPr>
          <w:rFonts w:cstheme="minorHAnsi"/>
          <w:b/>
          <w:color w:val="365F91" w:themeColor="accent1" w:themeShade="BF"/>
          <w:u w:val="single"/>
        </w:rPr>
        <w:t>EMPLOYEE</w:t>
      </w:r>
    </w:p>
    <w:p w14:paraId="2661D8A4" w14:textId="5DEDEC9B" w:rsidR="009A1AF0" w:rsidRPr="009D49D2" w:rsidRDefault="009A1AF0" w:rsidP="009D49D2">
      <w:pPr>
        <w:pStyle w:val="Heading1"/>
        <w:numPr>
          <w:ilvl w:val="0"/>
          <w:numId w:val="0"/>
        </w:numPr>
        <w:spacing w:before="0"/>
        <w:ind w:left="1980" w:hanging="540"/>
        <w:rPr>
          <w:rFonts w:asciiTheme="minorHAnsi" w:hAnsiTheme="minorHAnsi" w:cstheme="minorHAnsi"/>
          <w:b w:val="0"/>
          <w:color w:val="auto"/>
          <w:sz w:val="22"/>
          <w:szCs w:val="22"/>
        </w:rPr>
      </w:pPr>
      <w:bookmarkStart w:id="149" w:name="_Toc468194124"/>
      <w:bookmarkStart w:id="150" w:name="_Toc469911499"/>
      <w:bookmarkStart w:id="151" w:name="_Toc470093070"/>
      <w:bookmarkStart w:id="152" w:name="_Toc493074274"/>
      <w:bookmarkStart w:id="153" w:name="_Toc494803392"/>
      <w:bookmarkStart w:id="154" w:name="_Toc494875501"/>
      <w:bookmarkStart w:id="155" w:name="_Toc498347692"/>
      <w:bookmarkStart w:id="156" w:name="_Toc36128236"/>
      <w:bookmarkStart w:id="157" w:name="_Toc49771484"/>
      <w:r w:rsidRPr="009D49D2">
        <w:rPr>
          <w:rFonts w:asciiTheme="minorHAnsi" w:hAnsiTheme="minorHAnsi" w:cstheme="minorHAnsi"/>
          <w:b w:val="0"/>
          <w:color w:val="auto"/>
          <w:sz w:val="22"/>
          <w:szCs w:val="22"/>
        </w:rPr>
        <w:t xml:space="preserve">IV.  </w:t>
      </w:r>
      <w:r w:rsidRPr="009D49D2">
        <w:rPr>
          <w:rFonts w:asciiTheme="minorHAnsi" w:hAnsiTheme="minorHAnsi" w:cstheme="minorHAnsi"/>
          <w:b w:val="0"/>
          <w:color w:val="auto"/>
          <w:sz w:val="22"/>
          <w:szCs w:val="22"/>
        </w:rPr>
        <w:tab/>
        <w:t>Compensation</w:t>
      </w:r>
      <w:bookmarkEnd w:id="149"/>
      <w:bookmarkEnd w:id="150"/>
      <w:bookmarkEnd w:id="151"/>
      <w:bookmarkEnd w:id="152"/>
      <w:bookmarkEnd w:id="153"/>
      <w:bookmarkEnd w:id="154"/>
      <w:bookmarkEnd w:id="155"/>
      <w:bookmarkEnd w:id="156"/>
      <w:bookmarkEnd w:id="157"/>
    </w:p>
    <w:p w14:paraId="12C0C0DB" w14:textId="77777777" w:rsidR="009A1AF0" w:rsidRPr="009D49D2" w:rsidRDefault="009A1AF0" w:rsidP="009D49D2">
      <w:pPr>
        <w:spacing w:after="0"/>
        <w:ind w:left="1980" w:hanging="540"/>
        <w:rPr>
          <w:rFonts w:cstheme="minorHAnsi"/>
        </w:rPr>
      </w:pPr>
      <w:bookmarkStart w:id="158" w:name="_Toc428879154"/>
      <w:r w:rsidRPr="009D49D2">
        <w:rPr>
          <w:rFonts w:cstheme="minorHAnsi"/>
        </w:rPr>
        <w:t xml:space="preserve">XII. </w:t>
      </w:r>
      <w:r w:rsidRPr="009D49D2">
        <w:rPr>
          <w:rFonts w:cstheme="minorHAnsi"/>
        </w:rPr>
        <w:tab/>
        <w:t>Harassment</w:t>
      </w:r>
      <w:bookmarkEnd w:id="158"/>
    </w:p>
    <w:p w14:paraId="07B34AA8" w14:textId="25D2F858" w:rsidR="009A1AF0" w:rsidRPr="009D49D2" w:rsidRDefault="009A1AF0" w:rsidP="009D49D2">
      <w:pPr>
        <w:pStyle w:val="Heading1"/>
        <w:numPr>
          <w:ilvl w:val="0"/>
          <w:numId w:val="0"/>
        </w:numPr>
        <w:spacing w:before="0"/>
        <w:ind w:left="1980" w:hanging="540"/>
        <w:rPr>
          <w:rFonts w:asciiTheme="minorHAnsi" w:hAnsiTheme="minorHAnsi" w:cstheme="minorHAnsi"/>
          <w:b w:val="0"/>
          <w:color w:val="auto"/>
          <w:sz w:val="22"/>
          <w:szCs w:val="22"/>
        </w:rPr>
      </w:pPr>
      <w:bookmarkStart w:id="159" w:name="_Toc428879155"/>
      <w:bookmarkStart w:id="160" w:name="_Toc468194125"/>
      <w:bookmarkStart w:id="161" w:name="_Toc469911500"/>
      <w:bookmarkStart w:id="162" w:name="_Toc470093071"/>
      <w:bookmarkStart w:id="163" w:name="_Toc493074275"/>
      <w:bookmarkStart w:id="164" w:name="_Toc494803393"/>
      <w:bookmarkStart w:id="165" w:name="_Toc494875502"/>
      <w:bookmarkStart w:id="166" w:name="_Toc498347693"/>
      <w:bookmarkStart w:id="167" w:name="_Toc36128237"/>
      <w:bookmarkStart w:id="168" w:name="_Toc49771485"/>
      <w:r w:rsidRPr="009D49D2">
        <w:rPr>
          <w:rFonts w:asciiTheme="minorHAnsi" w:hAnsiTheme="minorHAnsi" w:cstheme="minorHAnsi"/>
          <w:b w:val="0"/>
          <w:color w:val="auto"/>
          <w:sz w:val="22"/>
          <w:szCs w:val="22"/>
        </w:rPr>
        <w:t>XIII.</w:t>
      </w:r>
      <w:r w:rsidRPr="009D49D2">
        <w:rPr>
          <w:rFonts w:asciiTheme="minorHAnsi" w:hAnsiTheme="minorHAnsi" w:cstheme="minorHAnsi"/>
          <w:b w:val="0"/>
          <w:color w:val="auto"/>
          <w:sz w:val="22"/>
          <w:szCs w:val="22"/>
        </w:rPr>
        <w:tab/>
        <w:t>Internal Compliant</w:t>
      </w:r>
      <w:bookmarkEnd w:id="159"/>
      <w:bookmarkEnd w:id="160"/>
      <w:bookmarkEnd w:id="161"/>
      <w:bookmarkEnd w:id="162"/>
      <w:bookmarkEnd w:id="163"/>
      <w:bookmarkEnd w:id="164"/>
      <w:bookmarkEnd w:id="165"/>
      <w:bookmarkEnd w:id="166"/>
      <w:bookmarkEnd w:id="167"/>
      <w:bookmarkEnd w:id="168"/>
    </w:p>
    <w:p w14:paraId="0443D23F" w14:textId="77777777" w:rsidR="009A1AF0" w:rsidRPr="009D49D2" w:rsidRDefault="009A1AF0" w:rsidP="009D49D2">
      <w:pPr>
        <w:spacing w:after="0"/>
        <w:ind w:left="1980" w:hanging="540"/>
        <w:rPr>
          <w:rFonts w:cstheme="minorHAnsi"/>
        </w:rPr>
      </w:pPr>
      <w:r w:rsidRPr="009D49D2">
        <w:rPr>
          <w:rFonts w:cstheme="minorHAnsi"/>
        </w:rPr>
        <w:t>XVIII.</w:t>
      </w:r>
      <w:r w:rsidRPr="009D49D2">
        <w:rPr>
          <w:rFonts w:cstheme="minorHAnsi"/>
        </w:rPr>
        <w:tab/>
        <w:t>Termination of Employment</w:t>
      </w:r>
    </w:p>
    <w:p w14:paraId="38E56BBE" w14:textId="77777777" w:rsidR="009A1AF0" w:rsidRPr="009D49D2" w:rsidRDefault="009A1AF0" w:rsidP="009D49D2">
      <w:pPr>
        <w:spacing w:after="0"/>
        <w:ind w:left="1980" w:hanging="540"/>
        <w:rPr>
          <w:rFonts w:cstheme="minorHAnsi"/>
        </w:rPr>
      </w:pPr>
      <w:r w:rsidRPr="009D49D2">
        <w:rPr>
          <w:rFonts w:cstheme="minorHAnsi"/>
        </w:rPr>
        <w:t>XXI.</w:t>
      </w:r>
      <w:r w:rsidRPr="009D49D2">
        <w:rPr>
          <w:rFonts w:cstheme="minorHAnsi"/>
        </w:rPr>
        <w:tab/>
        <w:t>Whistleblower</w:t>
      </w:r>
    </w:p>
    <w:p w14:paraId="54631BFC" w14:textId="5D288ED6" w:rsidR="009A1AF0" w:rsidRPr="009D49D2" w:rsidRDefault="009A1AF0" w:rsidP="009D49D2">
      <w:pPr>
        <w:pStyle w:val="Heading1"/>
        <w:numPr>
          <w:ilvl w:val="0"/>
          <w:numId w:val="0"/>
        </w:numPr>
        <w:spacing w:before="0"/>
        <w:ind w:left="1080" w:hanging="360"/>
        <w:rPr>
          <w:rFonts w:asciiTheme="minorHAnsi" w:hAnsiTheme="minorHAnsi" w:cstheme="minorHAnsi"/>
          <w:sz w:val="22"/>
          <w:szCs w:val="22"/>
          <w:u w:val="single"/>
        </w:rPr>
      </w:pPr>
      <w:bookmarkStart w:id="169" w:name="_Toc469911501"/>
      <w:bookmarkStart w:id="170" w:name="_Toc470093072"/>
      <w:bookmarkStart w:id="171" w:name="_Toc493074276"/>
      <w:bookmarkStart w:id="172" w:name="_Toc494803394"/>
      <w:bookmarkStart w:id="173" w:name="_Toc494875503"/>
      <w:bookmarkStart w:id="174" w:name="_Toc498347694"/>
      <w:bookmarkStart w:id="175" w:name="_Toc534364247"/>
      <w:bookmarkStart w:id="176" w:name="_Toc33187329"/>
      <w:bookmarkStart w:id="177" w:name="_Toc36128238"/>
      <w:bookmarkStart w:id="178" w:name="_Toc46328814"/>
      <w:bookmarkStart w:id="179" w:name="_Toc49771486"/>
      <w:r w:rsidRPr="009D49D2">
        <w:rPr>
          <w:rFonts w:asciiTheme="minorHAnsi" w:hAnsiTheme="minorHAnsi" w:cstheme="minorHAnsi"/>
          <w:sz w:val="22"/>
          <w:szCs w:val="22"/>
          <w:u w:val="single"/>
        </w:rPr>
        <w:t>FINANCIAL</w:t>
      </w:r>
      <w:bookmarkEnd w:id="169"/>
      <w:bookmarkEnd w:id="170"/>
      <w:bookmarkEnd w:id="171"/>
      <w:bookmarkEnd w:id="172"/>
      <w:bookmarkEnd w:id="173"/>
      <w:bookmarkEnd w:id="174"/>
      <w:bookmarkEnd w:id="175"/>
      <w:bookmarkEnd w:id="176"/>
      <w:bookmarkEnd w:id="177"/>
      <w:bookmarkEnd w:id="178"/>
      <w:bookmarkEnd w:id="179"/>
    </w:p>
    <w:p w14:paraId="793562B8" w14:textId="138A6890" w:rsidR="009A1AF0" w:rsidRPr="009D49D2" w:rsidRDefault="009A1AF0" w:rsidP="003955CA">
      <w:pPr>
        <w:pStyle w:val="Heading1"/>
        <w:numPr>
          <w:ilvl w:val="0"/>
          <w:numId w:val="170"/>
        </w:numPr>
        <w:spacing w:before="0"/>
        <w:ind w:left="1980" w:hanging="540"/>
        <w:rPr>
          <w:rFonts w:asciiTheme="minorHAnsi" w:hAnsiTheme="minorHAnsi" w:cstheme="minorHAnsi"/>
          <w:b w:val="0"/>
          <w:color w:val="auto"/>
          <w:sz w:val="22"/>
          <w:szCs w:val="22"/>
        </w:rPr>
      </w:pPr>
      <w:bookmarkStart w:id="180" w:name="_Toc428879165"/>
      <w:bookmarkStart w:id="181" w:name="_Toc469911502"/>
      <w:bookmarkStart w:id="182" w:name="_Toc470093073"/>
      <w:bookmarkStart w:id="183" w:name="_Toc493074277"/>
      <w:bookmarkStart w:id="184" w:name="_Toc494803395"/>
      <w:bookmarkStart w:id="185" w:name="_Toc494875504"/>
      <w:bookmarkStart w:id="186" w:name="_Toc498347695"/>
      <w:bookmarkStart w:id="187" w:name="_Toc534364248"/>
      <w:bookmarkStart w:id="188" w:name="_Toc36128239"/>
      <w:bookmarkStart w:id="189" w:name="_Toc46328815"/>
      <w:bookmarkStart w:id="190" w:name="_Toc49771487"/>
      <w:r w:rsidRPr="009D49D2">
        <w:rPr>
          <w:rFonts w:asciiTheme="minorHAnsi" w:hAnsiTheme="minorHAnsi" w:cstheme="minorHAnsi"/>
          <w:b w:val="0"/>
          <w:color w:val="auto"/>
          <w:sz w:val="22"/>
          <w:szCs w:val="22"/>
        </w:rPr>
        <w:t>Accounts Payable</w:t>
      </w:r>
      <w:bookmarkEnd w:id="180"/>
      <w:bookmarkEnd w:id="181"/>
      <w:bookmarkEnd w:id="182"/>
      <w:bookmarkEnd w:id="183"/>
      <w:bookmarkEnd w:id="184"/>
      <w:bookmarkEnd w:id="185"/>
      <w:bookmarkEnd w:id="186"/>
      <w:bookmarkEnd w:id="187"/>
      <w:bookmarkEnd w:id="188"/>
      <w:bookmarkEnd w:id="189"/>
      <w:bookmarkEnd w:id="190"/>
    </w:p>
    <w:p w14:paraId="10191453" w14:textId="77777777" w:rsidR="009A1AF0" w:rsidRPr="009D49D2" w:rsidRDefault="009A1AF0" w:rsidP="009D49D2">
      <w:pPr>
        <w:spacing w:after="0"/>
        <w:ind w:left="1980" w:hanging="540"/>
        <w:rPr>
          <w:rFonts w:cstheme="minorHAnsi"/>
        </w:rPr>
      </w:pPr>
      <w:r w:rsidRPr="009D49D2">
        <w:rPr>
          <w:rFonts w:cstheme="minorHAnsi"/>
        </w:rPr>
        <w:t xml:space="preserve">III. </w:t>
      </w:r>
      <w:r w:rsidRPr="009D49D2">
        <w:rPr>
          <w:rFonts w:cstheme="minorHAnsi"/>
        </w:rPr>
        <w:tab/>
        <w:t>Asset Protection</w:t>
      </w:r>
    </w:p>
    <w:p w14:paraId="2D2D61C9" w14:textId="77777777" w:rsidR="009A1AF0" w:rsidRPr="009D49D2" w:rsidRDefault="009A1AF0" w:rsidP="009D49D2">
      <w:pPr>
        <w:spacing w:after="0"/>
        <w:ind w:left="1980" w:hanging="540"/>
        <w:rPr>
          <w:rFonts w:cstheme="minorHAnsi"/>
        </w:rPr>
      </w:pPr>
      <w:r w:rsidRPr="009D49D2">
        <w:rPr>
          <w:rFonts w:cstheme="minorHAnsi"/>
        </w:rPr>
        <w:t>V.</w:t>
      </w:r>
      <w:r w:rsidRPr="009D49D2">
        <w:rPr>
          <w:rFonts w:cstheme="minorHAnsi"/>
        </w:rPr>
        <w:tab/>
        <w:t>Budget Development</w:t>
      </w:r>
    </w:p>
    <w:p w14:paraId="410D273F" w14:textId="77777777" w:rsidR="009A1AF0" w:rsidRPr="009D49D2" w:rsidRDefault="009A1AF0" w:rsidP="009D49D2">
      <w:pPr>
        <w:spacing w:after="0"/>
        <w:ind w:left="1980" w:hanging="540"/>
        <w:rPr>
          <w:rFonts w:cstheme="minorHAnsi"/>
        </w:rPr>
      </w:pPr>
      <w:r w:rsidRPr="009D49D2">
        <w:rPr>
          <w:rFonts w:cstheme="minorHAnsi"/>
        </w:rPr>
        <w:t>X.</w:t>
      </w:r>
      <w:r w:rsidRPr="009D49D2">
        <w:rPr>
          <w:rFonts w:cstheme="minorHAnsi"/>
        </w:rPr>
        <w:tab/>
        <w:t>In-Kind Gifts</w:t>
      </w:r>
    </w:p>
    <w:p w14:paraId="30A783D0" w14:textId="77777777" w:rsidR="009A1AF0" w:rsidRPr="009D49D2" w:rsidRDefault="009A1AF0" w:rsidP="009D49D2">
      <w:pPr>
        <w:spacing w:after="0"/>
        <w:ind w:left="1980" w:hanging="540"/>
        <w:rPr>
          <w:rFonts w:cstheme="minorHAnsi"/>
        </w:rPr>
      </w:pPr>
      <w:r w:rsidRPr="009D49D2">
        <w:rPr>
          <w:rFonts w:cstheme="minorHAnsi"/>
        </w:rPr>
        <w:t>XII.</w:t>
      </w:r>
      <w:r w:rsidRPr="009D49D2">
        <w:rPr>
          <w:rFonts w:cstheme="minorHAnsi"/>
        </w:rPr>
        <w:tab/>
        <w:t>Payroll</w:t>
      </w:r>
    </w:p>
    <w:p w14:paraId="257899EE" w14:textId="77777777" w:rsidR="009A1AF0" w:rsidRDefault="009A1AF0" w:rsidP="009D49D2">
      <w:pPr>
        <w:spacing w:after="0"/>
        <w:ind w:left="1980" w:hanging="540"/>
        <w:rPr>
          <w:rFonts w:cstheme="minorHAnsi"/>
        </w:rPr>
      </w:pPr>
      <w:r w:rsidRPr="009D49D2">
        <w:rPr>
          <w:rFonts w:cstheme="minorHAnsi"/>
        </w:rPr>
        <w:t>XVI.</w:t>
      </w:r>
      <w:r w:rsidRPr="009D49D2">
        <w:rPr>
          <w:rFonts w:cstheme="minorHAnsi"/>
        </w:rPr>
        <w:tab/>
        <w:t>Records Management</w:t>
      </w:r>
    </w:p>
    <w:p w14:paraId="66E9414A" w14:textId="77777777" w:rsidR="000A0C52" w:rsidRDefault="000A0C52" w:rsidP="009D49D2">
      <w:pPr>
        <w:spacing w:after="0"/>
        <w:ind w:left="1980" w:hanging="540"/>
        <w:rPr>
          <w:rFonts w:cstheme="minorHAnsi"/>
        </w:rPr>
      </w:pPr>
    </w:p>
    <w:p w14:paraId="1D7AB24A" w14:textId="77777777" w:rsidR="000A0C52" w:rsidRDefault="000A0C52" w:rsidP="009D49D2">
      <w:pPr>
        <w:spacing w:after="0"/>
        <w:ind w:left="1980" w:hanging="540"/>
        <w:rPr>
          <w:rFonts w:cstheme="minorHAnsi"/>
        </w:rPr>
      </w:pPr>
    </w:p>
    <w:p w14:paraId="071684C6" w14:textId="77777777" w:rsidR="000A0C52" w:rsidRPr="009D49D2" w:rsidRDefault="000A0C52" w:rsidP="009D49D2">
      <w:pPr>
        <w:spacing w:after="0"/>
        <w:ind w:left="1980" w:hanging="540"/>
        <w:rPr>
          <w:rFonts w:cstheme="minorHAnsi"/>
        </w:rPr>
      </w:pPr>
    </w:p>
    <w:p w14:paraId="1EB6115C" w14:textId="77777777" w:rsidR="009A1AF0" w:rsidRPr="009D49D2" w:rsidRDefault="009A1AF0" w:rsidP="009D49D2">
      <w:pPr>
        <w:spacing w:after="0"/>
        <w:ind w:left="1080" w:hanging="360"/>
        <w:rPr>
          <w:rFonts w:cstheme="minorHAnsi"/>
          <w:b/>
          <w:bCs/>
          <w:color w:val="365F91" w:themeColor="accent1" w:themeShade="BF"/>
          <w:u w:val="single"/>
        </w:rPr>
      </w:pPr>
      <w:r w:rsidRPr="009D49D2">
        <w:rPr>
          <w:rFonts w:cstheme="minorHAnsi"/>
          <w:b/>
          <w:bCs/>
          <w:color w:val="365F91" w:themeColor="accent1" w:themeShade="BF"/>
          <w:u w:val="single"/>
        </w:rPr>
        <w:lastRenderedPageBreak/>
        <w:t>OPERATIONS</w:t>
      </w:r>
    </w:p>
    <w:p w14:paraId="49C4BE5A" w14:textId="77777777" w:rsidR="009A1AF0" w:rsidRPr="009D49D2" w:rsidRDefault="009A1AF0" w:rsidP="009D49D2">
      <w:pPr>
        <w:spacing w:after="0"/>
        <w:ind w:left="1980" w:hanging="540"/>
        <w:rPr>
          <w:rFonts w:cstheme="minorHAnsi"/>
        </w:rPr>
      </w:pPr>
      <w:r w:rsidRPr="009D49D2">
        <w:rPr>
          <w:rFonts w:cstheme="minorHAnsi"/>
        </w:rPr>
        <w:t>II.</w:t>
      </w:r>
      <w:r w:rsidRPr="009D49D2">
        <w:rPr>
          <w:rFonts w:cstheme="minorHAnsi"/>
        </w:rPr>
        <w:tab/>
        <w:t>Advocacy</w:t>
      </w:r>
    </w:p>
    <w:p w14:paraId="1BC76AEC" w14:textId="77777777" w:rsidR="009A1AF0" w:rsidRPr="009D49D2" w:rsidRDefault="009A1AF0" w:rsidP="009D49D2">
      <w:pPr>
        <w:spacing w:after="0"/>
        <w:ind w:left="1980" w:hanging="540"/>
        <w:rPr>
          <w:rFonts w:cstheme="minorHAnsi"/>
        </w:rPr>
      </w:pPr>
      <w:r w:rsidRPr="009D49D2">
        <w:rPr>
          <w:rFonts w:cstheme="minorHAnsi"/>
        </w:rPr>
        <w:t>V.</w:t>
      </w:r>
      <w:r w:rsidRPr="009D49D2">
        <w:rPr>
          <w:rFonts w:cstheme="minorHAnsi"/>
        </w:rPr>
        <w:tab/>
        <w:t>Conflict of Interest</w:t>
      </w:r>
    </w:p>
    <w:p w14:paraId="4C5DAC9C" w14:textId="77777777" w:rsidR="009A1AF0" w:rsidRPr="009D49D2" w:rsidRDefault="009A1AF0" w:rsidP="009D49D2">
      <w:pPr>
        <w:spacing w:after="0"/>
        <w:ind w:left="1980" w:hanging="540"/>
        <w:rPr>
          <w:rFonts w:cstheme="minorHAnsi"/>
        </w:rPr>
      </w:pPr>
      <w:r w:rsidRPr="009D49D2">
        <w:rPr>
          <w:rFonts w:cstheme="minorHAnsi"/>
        </w:rPr>
        <w:t>XI.</w:t>
      </w:r>
      <w:r w:rsidRPr="009D49D2">
        <w:rPr>
          <w:rFonts w:cstheme="minorHAnsi"/>
        </w:rPr>
        <w:tab/>
        <w:t>Fundraising and Development</w:t>
      </w:r>
    </w:p>
    <w:p w14:paraId="40B3C473" w14:textId="77777777" w:rsidR="009A1AF0" w:rsidRPr="009D49D2" w:rsidRDefault="009A1AF0" w:rsidP="009D49D2">
      <w:pPr>
        <w:spacing w:after="0"/>
        <w:ind w:left="1980" w:hanging="540"/>
        <w:rPr>
          <w:rFonts w:cstheme="minorHAnsi"/>
        </w:rPr>
      </w:pPr>
      <w:r w:rsidRPr="009D49D2">
        <w:rPr>
          <w:rFonts w:cstheme="minorHAnsi"/>
        </w:rPr>
        <w:t>XVIII.</w:t>
      </w:r>
      <w:r w:rsidRPr="009D49D2">
        <w:rPr>
          <w:rFonts w:cstheme="minorHAnsi"/>
        </w:rPr>
        <w:tab/>
        <w:t>Management Transition</w:t>
      </w:r>
    </w:p>
    <w:p w14:paraId="4B843935" w14:textId="77777777" w:rsidR="009A1AF0" w:rsidRPr="009D49D2" w:rsidRDefault="009A1AF0" w:rsidP="009D49D2">
      <w:pPr>
        <w:spacing w:after="0"/>
        <w:ind w:left="1980" w:hanging="540"/>
        <w:rPr>
          <w:rFonts w:cstheme="minorHAnsi"/>
        </w:rPr>
      </w:pPr>
      <w:r w:rsidRPr="009D49D2">
        <w:rPr>
          <w:rFonts w:cstheme="minorHAnsi"/>
        </w:rPr>
        <w:t>XX.</w:t>
      </w:r>
      <w:r w:rsidRPr="009D49D2">
        <w:rPr>
          <w:rFonts w:cstheme="minorHAnsi"/>
        </w:rPr>
        <w:tab/>
        <w:t>Membership</w:t>
      </w:r>
    </w:p>
    <w:p w14:paraId="2A938065" w14:textId="77777777" w:rsidR="009A1AF0" w:rsidRPr="009D49D2" w:rsidRDefault="009A1AF0" w:rsidP="009D49D2">
      <w:pPr>
        <w:spacing w:after="0"/>
        <w:ind w:left="1980" w:hanging="540"/>
        <w:rPr>
          <w:rFonts w:cstheme="minorHAnsi"/>
        </w:rPr>
      </w:pPr>
      <w:r w:rsidRPr="009D49D2">
        <w:rPr>
          <w:rFonts w:cstheme="minorHAnsi"/>
        </w:rPr>
        <w:t>X.</w:t>
      </w:r>
      <w:r w:rsidRPr="009D49D2">
        <w:rPr>
          <w:rFonts w:cstheme="minorHAnsi"/>
        </w:rPr>
        <w:tab/>
        <w:t>Organizational Sponsorship Program</w:t>
      </w:r>
    </w:p>
    <w:p w14:paraId="77B169DF" w14:textId="77777777" w:rsidR="009A1AF0" w:rsidRPr="009D49D2" w:rsidRDefault="009A1AF0" w:rsidP="009D49D2">
      <w:pPr>
        <w:spacing w:after="0"/>
        <w:rPr>
          <w:rFonts w:cstheme="minorHAnsi"/>
        </w:rPr>
      </w:pPr>
    </w:p>
    <w:p w14:paraId="6C377F47" w14:textId="77777777" w:rsidR="005D4223" w:rsidRPr="009D49D2" w:rsidRDefault="005D4223" w:rsidP="009D49D2">
      <w:pPr>
        <w:rPr>
          <w:rFonts w:cstheme="minorHAnsi"/>
        </w:rPr>
      </w:pPr>
    </w:p>
    <w:p w14:paraId="281ABCF5" w14:textId="77777777" w:rsidR="009A1AF0" w:rsidRPr="009D49D2" w:rsidRDefault="009A1AF0" w:rsidP="009D49D2">
      <w:pPr>
        <w:rPr>
          <w:rFonts w:cstheme="minorHAnsi"/>
        </w:rPr>
      </w:pPr>
    </w:p>
    <w:p w14:paraId="24CFC7B7" w14:textId="77777777" w:rsidR="009A1AF0" w:rsidRDefault="009A1AF0" w:rsidP="009D49D2">
      <w:pPr>
        <w:rPr>
          <w:rFonts w:cstheme="minorHAnsi"/>
        </w:rPr>
      </w:pPr>
    </w:p>
    <w:p w14:paraId="06C9E220" w14:textId="77777777" w:rsidR="000A0C52" w:rsidRDefault="000A0C52" w:rsidP="009D49D2">
      <w:pPr>
        <w:rPr>
          <w:rFonts w:cstheme="minorHAnsi"/>
        </w:rPr>
      </w:pPr>
    </w:p>
    <w:p w14:paraId="09F498A8" w14:textId="77777777" w:rsidR="000A0C52" w:rsidRDefault="000A0C52" w:rsidP="009D49D2">
      <w:pPr>
        <w:rPr>
          <w:rFonts w:cstheme="minorHAnsi"/>
        </w:rPr>
      </w:pPr>
    </w:p>
    <w:p w14:paraId="07910CE6" w14:textId="77777777" w:rsidR="000A0C52" w:rsidRDefault="000A0C52" w:rsidP="009D49D2">
      <w:pPr>
        <w:rPr>
          <w:rFonts w:cstheme="minorHAnsi"/>
        </w:rPr>
      </w:pPr>
    </w:p>
    <w:p w14:paraId="62A878F1" w14:textId="77777777" w:rsidR="000A0C52" w:rsidRDefault="000A0C52" w:rsidP="009D49D2">
      <w:pPr>
        <w:rPr>
          <w:rFonts w:cstheme="minorHAnsi"/>
        </w:rPr>
      </w:pPr>
    </w:p>
    <w:p w14:paraId="7434A7E3" w14:textId="77777777" w:rsidR="000A0C52" w:rsidRDefault="000A0C52" w:rsidP="009D49D2">
      <w:pPr>
        <w:rPr>
          <w:rFonts w:cstheme="minorHAnsi"/>
        </w:rPr>
      </w:pPr>
    </w:p>
    <w:p w14:paraId="2319B6B6" w14:textId="77777777" w:rsidR="000A0C52" w:rsidRDefault="000A0C52" w:rsidP="009D49D2">
      <w:pPr>
        <w:rPr>
          <w:rFonts w:cstheme="minorHAnsi"/>
        </w:rPr>
      </w:pPr>
    </w:p>
    <w:p w14:paraId="2C8338B6" w14:textId="77777777" w:rsidR="000A0C52" w:rsidRDefault="000A0C52" w:rsidP="009D49D2">
      <w:pPr>
        <w:rPr>
          <w:rFonts w:cstheme="minorHAnsi"/>
        </w:rPr>
      </w:pPr>
    </w:p>
    <w:p w14:paraId="41237ABB" w14:textId="77777777" w:rsidR="000A0C52" w:rsidRDefault="000A0C52" w:rsidP="009D49D2">
      <w:pPr>
        <w:rPr>
          <w:rFonts w:cstheme="minorHAnsi"/>
        </w:rPr>
      </w:pPr>
    </w:p>
    <w:p w14:paraId="09281EE5" w14:textId="77777777" w:rsidR="000A0C52" w:rsidRDefault="000A0C52" w:rsidP="009D49D2">
      <w:pPr>
        <w:rPr>
          <w:rFonts w:cstheme="minorHAnsi"/>
        </w:rPr>
      </w:pPr>
    </w:p>
    <w:p w14:paraId="6335EB31" w14:textId="77777777" w:rsidR="000A0C52" w:rsidRDefault="000A0C52" w:rsidP="009D49D2">
      <w:pPr>
        <w:rPr>
          <w:rFonts w:cstheme="minorHAnsi"/>
        </w:rPr>
      </w:pPr>
    </w:p>
    <w:p w14:paraId="268C92E4" w14:textId="77777777" w:rsidR="000A0C52" w:rsidRDefault="000A0C52" w:rsidP="009D49D2">
      <w:pPr>
        <w:rPr>
          <w:rFonts w:cstheme="minorHAnsi"/>
        </w:rPr>
      </w:pPr>
    </w:p>
    <w:p w14:paraId="79EBF15E" w14:textId="77777777" w:rsidR="000A0C52" w:rsidRDefault="000A0C52" w:rsidP="009D49D2">
      <w:pPr>
        <w:rPr>
          <w:rFonts w:cstheme="minorHAnsi"/>
        </w:rPr>
      </w:pPr>
    </w:p>
    <w:p w14:paraId="6B979A5B" w14:textId="77777777" w:rsidR="000A0C52" w:rsidRDefault="000A0C52" w:rsidP="009D49D2">
      <w:pPr>
        <w:rPr>
          <w:rFonts w:cstheme="minorHAnsi"/>
        </w:rPr>
      </w:pPr>
    </w:p>
    <w:p w14:paraId="320994F6" w14:textId="77777777" w:rsidR="000A0C52" w:rsidRDefault="000A0C52" w:rsidP="009D49D2">
      <w:pPr>
        <w:rPr>
          <w:rFonts w:cstheme="minorHAnsi"/>
        </w:rPr>
      </w:pPr>
    </w:p>
    <w:p w14:paraId="34A47D9B" w14:textId="77777777" w:rsidR="000A0C52" w:rsidRDefault="000A0C52" w:rsidP="009D49D2">
      <w:pPr>
        <w:rPr>
          <w:rFonts w:cstheme="minorHAnsi"/>
        </w:rPr>
      </w:pPr>
    </w:p>
    <w:p w14:paraId="25736DCA" w14:textId="77777777" w:rsidR="000A0C52" w:rsidRDefault="000A0C52" w:rsidP="009D49D2">
      <w:pPr>
        <w:rPr>
          <w:rFonts w:cstheme="minorHAnsi"/>
        </w:rPr>
      </w:pPr>
    </w:p>
    <w:p w14:paraId="5847A6FD" w14:textId="77777777" w:rsidR="000A0C52" w:rsidRDefault="000A0C52" w:rsidP="009D49D2">
      <w:pPr>
        <w:rPr>
          <w:rFonts w:cstheme="minorHAnsi"/>
        </w:rPr>
      </w:pPr>
    </w:p>
    <w:p w14:paraId="4FDE1220" w14:textId="77777777" w:rsidR="000A0C52" w:rsidRDefault="000A0C52" w:rsidP="009D49D2">
      <w:pPr>
        <w:rPr>
          <w:rFonts w:cstheme="minorHAnsi"/>
        </w:rPr>
      </w:pPr>
    </w:p>
    <w:p w14:paraId="156A23C7" w14:textId="77777777" w:rsidR="000A0C52" w:rsidRDefault="000A0C52" w:rsidP="009D49D2">
      <w:pPr>
        <w:rPr>
          <w:rFonts w:cstheme="minorHAnsi"/>
        </w:rPr>
      </w:pPr>
    </w:p>
    <w:p w14:paraId="23EB4E14" w14:textId="77777777" w:rsidR="000A0C52" w:rsidRDefault="000A0C52" w:rsidP="009D49D2">
      <w:pPr>
        <w:rPr>
          <w:rFonts w:cstheme="minorHAnsi"/>
        </w:rPr>
      </w:pPr>
    </w:p>
    <w:p w14:paraId="151F255E" w14:textId="77777777" w:rsidR="000A0C52" w:rsidRPr="009D49D2" w:rsidRDefault="000A0C52" w:rsidP="009D49D2">
      <w:pPr>
        <w:rPr>
          <w:rFonts w:cstheme="minorHAnsi"/>
        </w:rPr>
      </w:pPr>
    </w:p>
    <w:p w14:paraId="522D809C" w14:textId="77777777" w:rsidR="00BA6357" w:rsidRPr="009D49D2" w:rsidRDefault="00BA6357" w:rsidP="009D49D2">
      <w:pPr>
        <w:rPr>
          <w:rFonts w:cstheme="minorHAnsi"/>
        </w:rPr>
      </w:pPr>
    </w:p>
    <w:p w14:paraId="4A24556F" w14:textId="7E52F52B" w:rsidR="00F31681" w:rsidRPr="009D49D2" w:rsidRDefault="00F31681" w:rsidP="009D49D2">
      <w:pPr>
        <w:pStyle w:val="Heading1"/>
        <w:numPr>
          <w:ilvl w:val="0"/>
          <w:numId w:val="0"/>
        </w:numPr>
        <w:spacing w:before="0"/>
        <w:rPr>
          <w:rFonts w:asciiTheme="minorHAnsi" w:hAnsiTheme="minorHAnsi" w:cstheme="minorHAnsi"/>
          <w:color w:val="auto"/>
        </w:rPr>
      </w:pPr>
      <w:bookmarkStart w:id="191" w:name="_Toc49771488"/>
      <w:r w:rsidRPr="009D49D2">
        <w:rPr>
          <w:rFonts w:asciiTheme="minorHAnsi" w:hAnsiTheme="minorHAnsi" w:cstheme="minorHAnsi"/>
          <w:sz w:val="40"/>
          <w:szCs w:val="40"/>
          <w:u w:val="single"/>
        </w:rPr>
        <w:lastRenderedPageBreak/>
        <w:t>EMPLOYEE</w:t>
      </w:r>
      <w:bookmarkEnd w:id="191"/>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Pr="009D49D2">
        <w:rPr>
          <w:rFonts w:asciiTheme="minorHAnsi" w:hAnsiTheme="minorHAnsi" w:cstheme="minorHAnsi"/>
          <w:color w:val="auto"/>
        </w:rPr>
        <w:t xml:space="preserve"> </w:t>
      </w:r>
    </w:p>
    <w:p w14:paraId="6EEE4DA7" w14:textId="77777777" w:rsidR="00C31399" w:rsidRPr="009D49D2" w:rsidRDefault="00C31399" w:rsidP="009D49D2">
      <w:pPr>
        <w:spacing w:after="0"/>
        <w:rPr>
          <w:rFonts w:cstheme="minorHAnsi"/>
        </w:rPr>
      </w:pPr>
      <w:r w:rsidRPr="009D49D2">
        <w:rPr>
          <w:rFonts w:cstheme="minorHAnsi"/>
        </w:rPr>
        <w:t>Purpose Statement:  The Employee Section of the Policy Manual is designed to provide accurate information on the BIAV policies relating to employees and their relationship with the organization.  This includes employee conduct, performance, benefits and other general information. BIAV expects employees to adhere to the standards as outlined in this section.</w:t>
      </w:r>
    </w:p>
    <w:p w14:paraId="4725E0B3" w14:textId="77777777" w:rsidR="00A431A1" w:rsidRPr="009D49D2" w:rsidRDefault="00A431A1" w:rsidP="009D49D2">
      <w:pPr>
        <w:spacing w:after="0"/>
        <w:rPr>
          <w:rFonts w:cstheme="minorHAnsi"/>
        </w:rPr>
      </w:pPr>
    </w:p>
    <w:p w14:paraId="132A1590" w14:textId="6E8575E5" w:rsidR="00191BB5" w:rsidRPr="009D49D2" w:rsidRDefault="00191BB5" w:rsidP="009D49D2">
      <w:pPr>
        <w:pStyle w:val="Heading1"/>
        <w:numPr>
          <w:ilvl w:val="0"/>
          <w:numId w:val="5"/>
        </w:numPr>
        <w:tabs>
          <w:tab w:val="left" w:pos="720"/>
        </w:tabs>
        <w:spacing w:before="0"/>
        <w:ind w:left="720" w:hanging="720"/>
        <w:rPr>
          <w:rFonts w:asciiTheme="minorHAnsi" w:hAnsiTheme="minorHAnsi" w:cstheme="minorHAnsi"/>
          <w:color w:val="auto"/>
        </w:rPr>
      </w:pPr>
      <w:bookmarkStart w:id="192" w:name="_Toc49771489"/>
      <w:r w:rsidRPr="009D49D2">
        <w:rPr>
          <w:rFonts w:asciiTheme="minorHAnsi" w:hAnsiTheme="minorHAnsi" w:cstheme="minorHAnsi"/>
          <w:color w:val="auto"/>
        </w:rPr>
        <w:t>Annual Training</w:t>
      </w:r>
      <w:bookmarkEnd w:id="192"/>
      <w:r w:rsidR="006F0E51" w:rsidRPr="009D49D2">
        <w:rPr>
          <w:rFonts w:asciiTheme="minorHAnsi" w:hAnsiTheme="minorHAnsi" w:cstheme="minorHAnsi"/>
          <w:color w:val="auto"/>
        </w:rPr>
        <w:t xml:space="preserve"> </w:t>
      </w:r>
    </w:p>
    <w:p w14:paraId="5089E351" w14:textId="77777777" w:rsidR="006F0E51" w:rsidRPr="009D49D2" w:rsidRDefault="00353955" w:rsidP="003955CA">
      <w:pPr>
        <w:pStyle w:val="ListParagraph"/>
        <w:numPr>
          <w:ilvl w:val="0"/>
          <w:numId w:val="168"/>
        </w:numPr>
        <w:tabs>
          <w:tab w:val="left" w:pos="1080"/>
        </w:tabs>
        <w:spacing w:after="0"/>
        <w:ind w:firstLine="720"/>
        <w:contextualSpacing w:val="0"/>
        <w:rPr>
          <w:rFonts w:cstheme="minorHAnsi"/>
        </w:rPr>
      </w:pPr>
      <w:r w:rsidRPr="009D49D2">
        <w:rPr>
          <w:rFonts w:cstheme="minorHAnsi"/>
        </w:rPr>
        <w:t xml:space="preserve">Staff will be required to complete and document annual training of BIAV policies on: </w:t>
      </w:r>
    </w:p>
    <w:p w14:paraId="54E2887F" w14:textId="77777777" w:rsidR="00353955" w:rsidRPr="009D49D2" w:rsidRDefault="00353955" w:rsidP="003955CA">
      <w:pPr>
        <w:pStyle w:val="ListParagraph"/>
        <w:numPr>
          <w:ilvl w:val="1"/>
          <w:numId w:val="168"/>
        </w:numPr>
        <w:spacing w:after="0"/>
        <w:ind w:left="1800" w:hanging="360"/>
        <w:contextualSpacing w:val="0"/>
        <w:rPr>
          <w:rFonts w:cstheme="minorHAnsi"/>
        </w:rPr>
      </w:pPr>
      <w:r w:rsidRPr="009D49D2">
        <w:rPr>
          <w:rFonts w:cstheme="minorHAnsi"/>
        </w:rPr>
        <w:t>Conflict of Interest</w:t>
      </w:r>
    </w:p>
    <w:p w14:paraId="119B4376" w14:textId="77777777" w:rsidR="00353955" w:rsidRPr="009D49D2" w:rsidRDefault="00353955" w:rsidP="003955CA">
      <w:pPr>
        <w:pStyle w:val="ListParagraph"/>
        <w:numPr>
          <w:ilvl w:val="1"/>
          <w:numId w:val="168"/>
        </w:numPr>
        <w:spacing w:after="0"/>
        <w:ind w:left="1800" w:hanging="360"/>
        <w:contextualSpacing w:val="0"/>
        <w:rPr>
          <w:rFonts w:cstheme="minorHAnsi"/>
        </w:rPr>
      </w:pPr>
      <w:r w:rsidRPr="009D49D2">
        <w:rPr>
          <w:rFonts w:cstheme="minorHAnsi"/>
        </w:rPr>
        <w:t xml:space="preserve">Confidentiality </w:t>
      </w:r>
    </w:p>
    <w:p w14:paraId="354472F7" w14:textId="4C386781" w:rsidR="00487DFF" w:rsidRPr="009D49D2" w:rsidRDefault="00487DFF" w:rsidP="003955CA">
      <w:pPr>
        <w:pStyle w:val="ListParagraph"/>
        <w:numPr>
          <w:ilvl w:val="1"/>
          <w:numId w:val="168"/>
        </w:numPr>
        <w:spacing w:after="0"/>
        <w:ind w:left="1800" w:hanging="360"/>
        <w:contextualSpacing w:val="0"/>
        <w:rPr>
          <w:rFonts w:cstheme="minorHAnsi"/>
        </w:rPr>
      </w:pPr>
      <w:r w:rsidRPr="009D49D2">
        <w:rPr>
          <w:rFonts w:cstheme="minorHAnsi"/>
        </w:rPr>
        <w:t xml:space="preserve">Cultural </w:t>
      </w:r>
      <w:r w:rsidR="00A87C91" w:rsidRPr="009D49D2">
        <w:rPr>
          <w:rFonts w:cstheme="minorHAnsi"/>
        </w:rPr>
        <w:t>Humility</w:t>
      </w:r>
    </w:p>
    <w:p w14:paraId="558018D7" w14:textId="1DFB2E3F" w:rsidR="00B0709D" w:rsidRPr="009D49D2" w:rsidRDefault="00B0709D" w:rsidP="003955CA">
      <w:pPr>
        <w:pStyle w:val="ListParagraph"/>
        <w:numPr>
          <w:ilvl w:val="1"/>
          <w:numId w:val="168"/>
        </w:numPr>
        <w:spacing w:after="0"/>
        <w:ind w:left="1800" w:hanging="360"/>
        <w:contextualSpacing w:val="0"/>
        <w:rPr>
          <w:rFonts w:cstheme="minorHAnsi"/>
        </w:rPr>
      </w:pPr>
      <w:r w:rsidRPr="009D49D2">
        <w:rPr>
          <w:rFonts w:cstheme="minorHAnsi"/>
        </w:rPr>
        <w:t xml:space="preserve">Emergency Procedures </w:t>
      </w:r>
    </w:p>
    <w:p w14:paraId="148FC294" w14:textId="6A286E45" w:rsidR="00A87C91" w:rsidRPr="009D49D2" w:rsidRDefault="00A87C91" w:rsidP="003955CA">
      <w:pPr>
        <w:pStyle w:val="ListParagraph"/>
        <w:numPr>
          <w:ilvl w:val="1"/>
          <w:numId w:val="168"/>
        </w:numPr>
        <w:spacing w:after="0"/>
        <w:ind w:left="1800" w:hanging="360"/>
        <w:contextualSpacing w:val="0"/>
        <w:rPr>
          <w:rFonts w:cstheme="minorHAnsi"/>
        </w:rPr>
      </w:pPr>
      <w:r w:rsidRPr="009D49D2">
        <w:rPr>
          <w:rFonts w:cstheme="minorHAnsi"/>
        </w:rPr>
        <w:t>Harassment</w:t>
      </w:r>
    </w:p>
    <w:p w14:paraId="72526E0A" w14:textId="5F5457A3" w:rsidR="00A87C91" w:rsidRDefault="00A87C91" w:rsidP="003955CA">
      <w:pPr>
        <w:pStyle w:val="ListParagraph"/>
        <w:numPr>
          <w:ilvl w:val="1"/>
          <w:numId w:val="168"/>
        </w:numPr>
        <w:spacing w:after="0"/>
        <w:ind w:left="1800" w:hanging="360"/>
        <w:contextualSpacing w:val="0"/>
        <w:rPr>
          <w:rFonts w:cstheme="minorHAnsi"/>
        </w:rPr>
      </w:pPr>
      <w:r w:rsidRPr="009D49D2">
        <w:rPr>
          <w:rFonts w:cstheme="minorHAnsi"/>
        </w:rPr>
        <w:t>Sexual Abuse and Molestation</w:t>
      </w:r>
    </w:p>
    <w:p w14:paraId="3A4872E0" w14:textId="086BC688" w:rsidR="00937F72" w:rsidRPr="009D49D2" w:rsidRDefault="00937F72" w:rsidP="003955CA">
      <w:pPr>
        <w:pStyle w:val="ListParagraph"/>
        <w:numPr>
          <w:ilvl w:val="1"/>
          <w:numId w:val="168"/>
        </w:numPr>
        <w:spacing w:after="0"/>
        <w:ind w:left="1800" w:hanging="360"/>
        <w:contextualSpacing w:val="0"/>
        <w:rPr>
          <w:rFonts w:cstheme="minorHAnsi"/>
        </w:rPr>
      </w:pPr>
      <w:r>
        <w:rPr>
          <w:rFonts w:cstheme="minorHAnsi"/>
        </w:rPr>
        <w:t>Person Centered Planning</w:t>
      </w:r>
    </w:p>
    <w:p w14:paraId="667618B2" w14:textId="1FCF5D2C" w:rsidR="00353955" w:rsidRPr="009D49D2" w:rsidRDefault="00353955" w:rsidP="003955CA">
      <w:pPr>
        <w:pStyle w:val="ListParagraph"/>
        <w:numPr>
          <w:ilvl w:val="0"/>
          <w:numId w:val="168"/>
        </w:numPr>
        <w:spacing w:after="0"/>
        <w:ind w:left="1080" w:hanging="360"/>
        <w:contextualSpacing w:val="0"/>
        <w:rPr>
          <w:rFonts w:cstheme="minorHAnsi"/>
        </w:rPr>
      </w:pPr>
      <w:r w:rsidRPr="009D49D2">
        <w:rPr>
          <w:rFonts w:cstheme="minorHAnsi"/>
        </w:rPr>
        <w:t xml:space="preserve">Staff </w:t>
      </w:r>
      <w:r w:rsidR="00616F36" w:rsidRPr="009D49D2">
        <w:rPr>
          <w:rFonts w:cstheme="minorHAnsi"/>
        </w:rPr>
        <w:t>are</w:t>
      </w:r>
      <w:r w:rsidRPr="009D49D2">
        <w:rPr>
          <w:rFonts w:cstheme="minorHAnsi"/>
        </w:rPr>
        <w:t xml:space="preserve"> required to maintain </w:t>
      </w:r>
      <w:r w:rsidR="00616F36" w:rsidRPr="009D49D2">
        <w:rPr>
          <w:rFonts w:cstheme="minorHAnsi"/>
        </w:rPr>
        <w:t>and</w:t>
      </w:r>
      <w:r w:rsidRPr="009D49D2">
        <w:rPr>
          <w:rFonts w:cstheme="minorHAnsi"/>
        </w:rPr>
        <w:t xml:space="preserve"> provide other training documents, including those required for licensure or certification requirements; these are to be provided to the employee’s supervisor at the time of the annual performance review.  </w:t>
      </w:r>
    </w:p>
    <w:p w14:paraId="78E637BF" w14:textId="77777777" w:rsidR="002C6189" w:rsidRPr="009D49D2" w:rsidRDefault="002C6189" w:rsidP="009D49D2">
      <w:pPr>
        <w:pStyle w:val="ListParagraph"/>
        <w:spacing w:after="0"/>
        <w:ind w:left="1080"/>
        <w:contextualSpacing w:val="0"/>
        <w:rPr>
          <w:rFonts w:cstheme="minorHAnsi"/>
        </w:rPr>
      </w:pPr>
    </w:p>
    <w:p w14:paraId="5B9E4C97" w14:textId="334AA5F4" w:rsidR="00D83489" w:rsidRPr="009D49D2" w:rsidRDefault="00191BB5" w:rsidP="009D49D2">
      <w:pPr>
        <w:pStyle w:val="Heading1"/>
        <w:numPr>
          <w:ilvl w:val="0"/>
          <w:numId w:val="5"/>
        </w:numPr>
        <w:tabs>
          <w:tab w:val="left" w:pos="720"/>
        </w:tabs>
        <w:spacing w:before="0"/>
        <w:ind w:left="720" w:hanging="720"/>
        <w:rPr>
          <w:rFonts w:asciiTheme="minorHAnsi" w:hAnsiTheme="minorHAnsi" w:cstheme="minorHAnsi"/>
          <w:color w:val="auto"/>
        </w:rPr>
      </w:pPr>
      <w:bookmarkStart w:id="193" w:name="_Toc49771490"/>
      <w:r w:rsidRPr="009D49D2">
        <w:rPr>
          <w:rFonts w:asciiTheme="minorHAnsi" w:hAnsiTheme="minorHAnsi" w:cstheme="minorHAnsi"/>
          <w:color w:val="auto"/>
        </w:rPr>
        <w:t>Background Checks</w:t>
      </w:r>
      <w:bookmarkEnd w:id="193"/>
      <w:r w:rsidR="00C31399" w:rsidRPr="009D49D2">
        <w:rPr>
          <w:rFonts w:asciiTheme="minorHAnsi" w:hAnsiTheme="minorHAnsi" w:cstheme="minorHAnsi"/>
          <w:color w:val="auto"/>
        </w:rPr>
        <w:t xml:space="preserve"> </w:t>
      </w:r>
    </w:p>
    <w:p w14:paraId="441B14ED" w14:textId="70D5958A" w:rsidR="009564CF" w:rsidRPr="009D49D2" w:rsidRDefault="009564CF" w:rsidP="009D49D2">
      <w:pPr>
        <w:pStyle w:val="ListParagraph"/>
        <w:numPr>
          <w:ilvl w:val="1"/>
          <w:numId w:val="5"/>
        </w:numPr>
        <w:spacing w:after="0"/>
        <w:ind w:left="1080" w:hanging="360"/>
        <w:contextualSpacing w:val="0"/>
        <w:rPr>
          <w:rFonts w:cstheme="minorHAnsi"/>
        </w:rPr>
      </w:pPr>
      <w:r w:rsidRPr="009D49D2">
        <w:rPr>
          <w:rFonts w:cstheme="minorHAnsi"/>
        </w:rPr>
        <w:t xml:space="preserve">Background checks will be conducted on staff </w:t>
      </w:r>
      <w:r w:rsidR="00E1161B" w:rsidRPr="009D49D2">
        <w:rPr>
          <w:rFonts w:cstheme="minorHAnsi"/>
        </w:rPr>
        <w:t xml:space="preserve">and volunteers </w:t>
      </w:r>
      <w:r w:rsidRPr="009D49D2">
        <w:rPr>
          <w:rFonts w:cstheme="minorHAnsi"/>
        </w:rPr>
        <w:t>with direct care responsibilities</w:t>
      </w:r>
    </w:p>
    <w:p w14:paraId="65087CA0" w14:textId="5D421C5C" w:rsidR="009564CF" w:rsidRPr="009D49D2" w:rsidRDefault="009564CF" w:rsidP="009D49D2">
      <w:pPr>
        <w:pStyle w:val="ListParagraph"/>
        <w:numPr>
          <w:ilvl w:val="1"/>
          <w:numId w:val="5"/>
        </w:numPr>
        <w:spacing w:after="0"/>
        <w:ind w:left="1080" w:hanging="360"/>
        <w:contextualSpacing w:val="0"/>
        <w:rPr>
          <w:rFonts w:cstheme="minorHAnsi"/>
        </w:rPr>
      </w:pPr>
      <w:r w:rsidRPr="009D49D2">
        <w:rPr>
          <w:rFonts w:cstheme="minorHAnsi"/>
        </w:rPr>
        <w:t>These will be conducted prior to the start of employment</w:t>
      </w:r>
      <w:r w:rsidR="00E1161B" w:rsidRPr="009D49D2">
        <w:rPr>
          <w:rFonts w:cstheme="minorHAnsi"/>
        </w:rPr>
        <w:t xml:space="preserve"> or volunteer relationship</w:t>
      </w:r>
      <w:r w:rsidRPr="009D49D2">
        <w:rPr>
          <w:rFonts w:cstheme="minorHAnsi"/>
        </w:rPr>
        <w:t>; potential new hires will be informed the screening will be done and that the final job offer is dependent upon those results</w:t>
      </w:r>
    </w:p>
    <w:p w14:paraId="71CC7D26" w14:textId="77777777" w:rsidR="002C6189" w:rsidRPr="009D49D2" w:rsidRDefault="002C6189" w:rsidP="009D49D2">
      <w:pPr>
        <w:pStyle w:val="ListParagraph"/>
        <w:spacing w:after="0"/>
        <w:ind w:left="1080"/>
        <w:contextualSpacing w:val="0"/>
        <w:rPr>
          <w:rFonts w:cstheme="minorHAnsi"/>
        </w:rPr>
      </w:pPr>
    </w:p>
    <w:p w14:paraId="3D77223E" w14:textId="4A5F2926" w:rsidR="007F238F" w:rsidRPr="009D49D2" w:rsidRDefault="007F238F" w:rsidP="009D49D2">
      <w:pPr>
        <w:pStyle w:val="Heading1"/>
        <w:numPr>
          <w:ilvl w:val="0"/>
          <w:numId w:val="5"/>
        </w:numPr>
        <w:tabs>
          <w:tab w:val="left" w:pos="1080"/>
        </w:tabs>
        <w:spacing w:before="0"/>
        <w:ind w:left="720" w:hanging="720"/>
        <w:rPr>
          <w:rFonts w:asciiTheme="minorHAnsi" w:hAnsiTheme="minorHAnsi" w:cstheme="minorHAnsi"/>
          <w:color w:val="auto"/>
        </w:rPr>
      </w:pPr>
      <w:bookmarkStart w:id="194" w:name="_Toc49771491"/>
      <w:r w:rsidRPr="009D49D2">
        <w:rPr>
          <w:rFonts w:asciiTheme="minorHAnsi" w:hAnsiTheme="minorHAnsi" w:cstheme="minorHAnsi"/>
          <w:color w:val="auto"/>
        </w:rPr>
        <w:t xml:space="preserve">Communication </w:t>
      </w:r>
      <w:r w:rsidR="00CF6D62" w:rsidRPr="009D49D2">
        <w:rPr>
          <w:rFonts w:asciiTheme="minorHAnsi" w:hAnsiTheme="minorHAnsi" w:cstheme="minorHAnsi"/>
          <w:color w:val="auto"/>
        </w:rPr>
        <w:t>w</w:t>
      </w:r>
      <w:r w:rsidRPr="009D49D2">
        <w:rPr>
          <w:rFonts w:asciiTheme="minorHAnsi" w:hAnsiTheme="minorHAnsi" w:cstheme="minorHAnsi"/>
          <w:color w:val="auto"/>
        </w:rPr>
        <w:t xml:space="preserve">ith Media, </w:t>
      </w:r>
      <w:r w:rsidR="00BA3722">
        <w:rPr>
          <w:rFonts w:asciiTheme="minorHAnsi" w:hAnsiTheme="minorHAnsi" w:cstheme="minorHAnsi"/>
          <w:color w:val="auto"/>
        </w:rPr>
        <w:t>Legal</w:t>
      </w:r>
      <w:r w:rsidR="004166F0">
        <w:rPr>
          <w:rFonts w:asciiTheme="minorHAnsi" w:hAnsiTheme="minorHAnsi" w:cstheme="minorHAnsi"/>
          <w:color w:val="auto"/>
        </w:rPr>
        <w:t xml:space="preserve"> Representatives</w:t>
      </w:r>
      <w:r w:rsidR="00BA3722">
        <w:rPr>
          <w:rFonts w:asciiTheme="minorHAnsi" w:hAnsiTheme="minorHAnsi" w:cstheme="minorHAnsi"/>
          <w:color w:val="auto"/>
        </w:rPr>
        <w:t xml:space="preserve">, </w:t>
      </w:r>
      <w:r w:rsidRPr="009D49D2">
        <w:rPr>
          <w:rFonts w:asciiTheme="minorHAnsi" w:hAnsiTheme="minorHAnsi" w:cstheme="minorHAnsi"/>
          <w:color w:val="auto"/>
        </w:rPr>
        <w:t>Legislative Bodies and Political Organizations</w:t>
      </w:r>
      <w:bookmarkEnd w:id="194"/>
    </w:p>
    <w:p w14:paraId="1E696663" w14:textId="3E1476E4" w:rsidR="007F238F" w:rsidRPr="009D49D2" w:rsidRDefault="007F238F" w:rsidP="009D49D2">
      <w:pPr>
        <w:pStyle w:val="ListParagraph"/>
        <w:numPr>
          <w:ilvl w:val="1"/>
          <w:numId w:val="2"/>
        </w:numPr>
        <w:spacing w:after="0"/>
        <w:ind w:left="1080"/>
        <w:rPr>
          <w:rFonts w:cstheme="minorHAnsi"/>
        </w:rPr>
      </w:pPr>
      <w:r w:rsidRPr="009D49D2">
        <w:rPr>
          <w:rFonts w:cstheme="minorHAnsi"/>
        </w:rPr>
        <w:t>Any communications with the media,</w:t>
      </w:r>
      <w:r w:rsidR="00BA3722">
        <w:rPr>
          <w:rFonts w:cstheme="minorHAnsi"/>
        </w:rPr>
        <w:t xml:space="preserve"> legal</w:t>
      </w:r>
      <w:r w:rsidR="004166F0">
        <w:rPr>
          <w:rFonts w:cstheme="minorHAnsi"/>
        </w:rPr>
        <w:t xml:space="preserve"> representatives</w:t>
      </w:r>
      <w:r w:rsidR="00BA3722">
        <w:rPr>
          <w:rFonts w:cstheme="minorHAnsi"/>
        </w:rPr>
        <w:t xml:space="preserve">, </w:t>
      </w:r>
      <w:r w:rsidRPr="009D49D2">
        <w:rPr>
          <w:rFonts w:cstheme="minorHAnsi"/>
        </w:rPr>
        <w:t xml:space="preserve">legislators or policy makers related to the Brain Injury Association of Virginia are </w:t>
      </w:r>
      <w:r w:rsidR="00BA3722">
        <w:rPr>
          <w:rFonts w:cstheme="minorHAnsi"/>
        </w:rPr>
        <w:t xml:space="preserve">the sole responsibility of </w:t>
      </w:r>
      <w:r w:rsidRPr="009D49D2">
        <w:rPr>
          <w:rFonts w:cstheme="minorHAnsi"/>
        </w:rPr>
        <w:t>the Executive Director, who is the official spokesperson of the organization.</w:t>
      </w:r>
    </w:p>
    <w:p w14:paraId="4C89B0D7" w14:textId="77777777" w:rsidR="007F238F" w:rsidRPr="009D49D2" w:rsidRDefault="007F238F" w:rsidP="009D49D2">
      <w:pPr>
        <w:pStyle w:val="ListParagraph"/>
        <w:numPr>
          <w:ilvl w:val="1"/>
          <w:numId w:val="2"/>
        </w:numPr>
        <w:spacing w:after="0"/>
        <w:ind w:left="1080"/>
        <w:rPr>
          <w:rFonts w:cstheme="minorHAnsi"/>
        </w:rPr>
      </w:pPr>
      <w:r w:rsidRPr="009D49D2">
        <w:rPr>
          <w:rFonts w:cstheme="minorHAnsi"/>
        </w:rPr>
        <w:t>As a 501(c</w:t>
      </w:r>
      <w:proofErr w:type="gramStart"/>
      <w:r w:rsidRPr="009D49D2">
        <w:rPr>
          <w:rFonts w:cstheme="minorHAnsi"/>
        </w:rPr>
        <w:t>)(</w:t>
      </w:r>
      <w:proofErr w:type="gramEnd"/>
      <w:r w:rsidRPr="009D49D2">
        <w:rPr>
          <w:rFonts w:cstheme="minorHAnsi"/>
        </w:rPr>
        <w:t>3) organization and an agency working through state and federal grants, certain restrictions apply relative to lobbying and will be respected. Any employee activity involving political campaigns, elected officials or political appointees must:</w:t>
      </w:r>
    </w:p>
    <w:p w14:paraId="59520FE1" w14:textId="77777777" w:rsidR="007F238F" w:rsidRPr="009D49D2" w:rsidRDefault="007F238F" w:rsidP="009D49D2">
      <w:pPr>
        <w:pStyle w:val="ListParagraph"/>
        <w:numPr>
          <w:ilvl w:val="2"/>
          <w:numId w:val="2"/>
        </w:numPr>
        <w:spacing w:after="0"/>
        <w:ind w:left="1800" w:hanging="360"/>
        <w:rPr>
          <w:rFonts w:cstheme="minorHAnsi"/>
        </w:rPr>
      </w:pPr>
      <w:r w:rsidRPr="009D49D2">
        <w:rPr>
          <w:rFonts w:cstheme="minorHAnsi"/>
        </w:rPr>
        <w:t>Be conducted outside of the employee’s position with BIAV</w:t>
      </w:r>
    </w:p>
    <w:p w14:paraId="3C381A88" w14:textId="77777777" w:rsidR="007F238F" w:rsidRPr="009D49D2" w:rsidRDefault="007F238F" w:rsidP="009D49D2">
      <w:pPr>
        <w:pStyle w:val="ListParagraph"/>
        <w:numPr>
          <w:ilvl w:val="2"/>
          <w:numId w:val="2"/>
        </w:numPr>
        <w:spacing w:after="0"/>
        <w:ind w:left="1800" w:hanging="360"/>
        <w:rPr>
          <w:rFonts w:cstheme="minorHAnsi"/>
        </w:rPr>
      </w:pPr>
      <w:r w:rsidRPr="009D49D2">
        <w:rPr>
          <w:rFonts w:cstheme="minorHAnsi"/>
        </w:rPr>
        <w:t>Not represent personal views as those of the organization</w:t>
      </w:r>
    </w:p>
    <w:p w14:paraId="4F5EAD8B" w14:textId="77777777" w:rsidR="007F238F" w:rsidRPr="009D49D2" w:rsidRDefault="007F238F" w:rsidP="009D49D2">
      <w:pPr>
        <w:pStyle w:val="ListParagraph"/>
        <w:numPr>
          <w:ilvl w:val="2"/>
          <w:numId w:val="2"/>
        </w:numPr>
        <w:spacing w:after="0"/>
        <w:ind w:left="1800" w:hanging="360"/>
        <w:rPr>
          <w:rFonts w:cstheme="minorHAnsi"/>
        </w:rPr>
      </w:pPr>
      <w:r w:rsidRPr="009D49D2">
        <w:rPr>
          <w:rFonts w:cstheme="minorHAnsi"/>
        </w:rPr>
        <w:t>Be cleared with the Executive Director</w:t>
      </w:r>
    </w:p>
    <w:p w14:paraId="206FB73A" w14:textId="77777777" w:rsidR="002C6189" w:rsidRPr="009D49D2" w:rsidRDefault="002C6189" w:rsidP="009D49D2">
      <w:pPr>
        <w:pStyle w:val="ListParagraph"/>
        <w:spacing w:after="0"/>
        <w:ind w:left="1800"/>
        <w:rPr>
          <w:rFonts w:cstheme="minorHAnsi"/>
        </w:rPr>
      </w:pPr>
    </w:p>
    <w:p w14:paraId="7E349B0A" w14:textId="4D59CE1B" w:rsidR="007F238F" w:rsidRPr="009D49D2" w:rsidRDefault="007F238F" w:rsidP="009D49D2">
      <w:pPr>
        <w:pStyle w:val="Heading1"/>
        <w:numPr>
          <w:ilvl w:val="0"/>
          <w:numId w:val="5"/>
        </w:numPr>
        <w:spacing w:before="0"/>
        <w:rPr>
          <w:rFonts w:asciiTheme="minorHAnsi" w:hAnsiTheme="minorHAnsi" w:cstheme="minorHAnsi"/>
          <w:color w:val="auto"/>
        </w:rPr>
      </w:pPr>
      <w:bookmarkStart w:id="195" w:name="_Toc49771492"/>
      <w:r w:rsidRPr="009D49D2">
        <w:rPr>
          <w:rFonts w:asciiTheme="minorHAnsi" w:hAnsiTheme="minorHAnsi" w:cstheme="minorHAnsi"/>
          <w:color w:val="auto"/>
        </w:rPr>
        <w:lastRenderedPageBreak/>
        <w:t>Compensation</w:t>
      </w:r>
      <w:bookmarkEnd w:id="195"/>
    </w:p>
    <w:p w14:paraId="432CBDE7" w14:textId="4C9E3951" w:rsidR="007F238F" w:rsidRPr="009D49D2" w:rsidRDefault="007F238F" w:rsidP="009D49D2">
      <w:pPr>
        <w:pStyle w:val="ListParagraph"/>
        <w:numPr>
          <w:ilvl w:val="0"/>
          <w:numId w:val="6"/>
        </w:numPr>
        <w:spacing w:after="0"/>
        <w:ind w:left="1080"/>
        <w:rPr>
          <w:rFonts w:cstheme="minorHAnsi"/>
        </w:rPr>
      </w:pPr>
      <w:r w:rsidRPr="009D49D2">
        <w:rPr>
          <w:rFonts w:cstheme="minorHAnsi"/>
          <w:b/>
        </w:rPr>
        <w:t>Compensation of the Board of Directors</w:t>
      </w:r>
      <w:r w:rsidRPr="009D49D2">
        <w:rPr>
          <w:rFonts w:cstheme="minorHAnsi"/>
        </w:rPr>
        <w:t>: Members of the Board of Directors serve as volunteers, and do not receive any compensation for their time or effort</w:t>
      </w:r>
      <w:r w:rsidR="004B0008" w:rsidRPr="009D49D2">
        <w:rPr>
          <w:rFonts w:cstheme="minorHAnsi"/>
        </w:rPr>
        <w:t xml:space="preserve">. Expenses </w:t>
      </w:r>
      <w:r w:rsidRPr="009D49D2">
        <w:rPr>
          <w:rFonts w:cstheme="minorHAnsi"/>
        </w:rPr>
        <w:t>associate</w:t>
      </w:r>
      <w:r w:rsidR="004B0008" w:rsidRPr="009D49D2">
        <w:rPr>
          <w:rFonts w:cstheme="minorHAnsi"/>
        </w:rPr>
        <w:t xml:space="preserve">d with board meeting attendance may be reimbursed, at the discretion of the </w:t>
      </w:r>
      <w:r w:rsidR="00616F36" w:rsidRPr="009D49D2">
        <w:rPr>
          <w:rFonts w:cstheme="minorHAnsi"/>
        </w:rPr>
        <w:t xml:space="preserve">President of the Board and/or </w:t>
      </w:r>
      <w:r w:rsidR="004B0008" w:rsidRPr="009D49D2">
        <w:rPr>
          <w:rFonts w:cstheme="minorHAnsi"/>
        </w:rPr>
        <w:t xml:space="preserve">Executive Director. </w:t>
      </w:r>
    </w:p>
    <w:p w14:paraId="267E16B8" w14:textId="77777777" w:rsidR="007F238F" w:rsidRPr="009D49D2" w:rsidRDefault="007F238F" w:rsidP="009D49D2">
      <w:pPr>
        <w:pStyle w:val="ListParagraph"/>
        <w:numPr>
          <w:ilvl w:val="0"/>
          <w:numId w:val="6"/>
        </w:numPr>
        <w:spacing w:after="0"/>
        <w:ind w:left="1080"/>
        <w:rPr>
          <w:rFonts w:cstheme="minorHAnsi"/>
        </w:rPr>
      </w:pPr>
      <w:r w:rsidRPr="009D49D2">
        <w:rPr>
          <w:rFonts w:cstheme="minorHAnsi"/>
          <w:b/>
        </w:rPr>
        <w:t>Compensation of the Executive Director</w:t>
      </w:r>
      <w:r w:rsidRPr="009D49D2">
        <w:rPr>
          <w:rFonts w:cstheme="minorHAnsi"/>
        </w:rPr>
        <w:t xml:space="preserve">: </w:t>
      </w:r>
      <w:r w:rsidR="004B0008" w:rsidRPr="009D49D2">
        <w:rPr>
          <w:rFonts w:cstheme="minorHAnsi"/>
        </w:rPr>
        <w:t>T</w:t>
      </w:r>
      <w:r w:rsidRPr="009D49D2">
        <w:rPr>
          <w:rFonts w:cstheme="minorHAnsi"/>
        </w:rPr>
        <w:t xml:space="preserve">he </w:t>
      </w:r>
      <w:r w:rsidR="004B0008" w:rsidRPr="009D49D2">
        <w:rPr>
          <w:rFonts w:cstheme="minorHAnsi"/>
        </w:rPr>
        <w:t>Executive Director</w:t>
      </w:r>
      <w:r w:rsidRPr="009D49D2">
        <w:rPr>
          <w:rFonts w:cstheme="minorHAnsi"/>
        </w:rPr>
        <w:t xml:space="preserve"> is a salaried position of the organization; compensation is determined as follows:</w:t>
      </w:r>
    </w:p>
    <w:p w14:paraId="4E3A557A" w14:textId="6435B665" w:rsidR="007F238F" w:rsidRPr="009D49D2" w:rsidRDefault="00D00DDF" w:rsidP="009D49D2">
      <w:pPr>
        <w:pStyle w:val="ListParagraph"/>
        <w:numPr>
          <w:ilvl w:val="0"/>
          <w:numId w:val="7"/>
        </w:numPr>
        <w:spacing w:after="0"/>
        <w:ind w:left="1800"/>
        <w:rPr>
          <w:rFonts w:cstheme="minorHAnsi"/>
        </w:rPr>
      </w:pPr>
      <w:r w:rsidRPr="009D49D2">
        <w:rPr>
          <w:rFonts w:cstheme="minorHAnsi"/>
        </w:rPr>
        <w:t xml:space="preserve">Prior to making an offer of employment to a candidate for the position of Executive Director, the </w:t>
      </w:r>
      <w:r w:rsidR="00C46D7E">
        <w:rPr>
          <w:rFonts w:cstheme="minorHAnsi"/>
        </w:rPr>
        <w:t xml:space="preserve">Search </w:t>
      </w:r>
      <w:r w:rsidRPr="009D49D2">
        <w:rPr>
          <w:rFonts w:cstheme="minorHAnsi"/>
        </w:rPr>
        <w:t>Committee</w:t>
      </w:r>
      <w:r w:rsidR="00C46D7E">
        <w:rPr>
          <w:rFonts w:cstheme="minorHAnsi"/>
        </w:rPr>
        <w:t xml:space="preserve">, appointed by the </w:t>
      </w:r>
      <w:r w:rsidRPr="009D49D2">
        <w:rPr>
          <w:rFonts w:cstheme="minorHAnsi"/>
        </w:rPr>
        <w:t>Board of Directors</w:t>
      </w:r>
      <w:r w:rsidR="00C46D7E">
        <w:rPr>
          <w:rFonts w:cstheme="minorHAnsi"/>
        </w:rPr>
        <w:t xml:space="preserve">, </w:t>
      </w:r>
      <w:r w:rsidRPr="009D49D2">
        <w:rPr>
          <w:rFonts w:cstheme="minorHAnsi"/>
        </w:rPr>
        <w:t xml:space="preserve">will conduct an analysis of the organization’s current budget, and compensation for similarly qualified persons in functionally comparable positions at similarly situated organizations. The </w:t>
      </w:r>
      <w:r w:rsidR="00C46D7E">
        <w:rPr>
          <w:rFonts w:cstheme="minorHAnsi"/>
        </w:rPr>
        <w:t>Search</w:t>
      </w:r>
      <w:r w:rsidRPr="009D49D2">
        <w:rPr>
          <w:rFonts w:cstheme="minorHAnsi"/>
        </w:rPr>
        <w:t xml:space="preserve"> Committee will make a salary recommendation to the full board, who will vote on the mat</w:t>
      </w:r>
      <w:r w:rsidR="008151E9" w:rsidRPr="009D49D2">
        <w:rPr>
          <w:rFonts w:cstheme="minorHAnsi"/>
        </w:rPr>
        <w:t>t</w:t>
      </w:r>
      <w:r w:rsidRPr="009D49D2">
        <w:rPr>
          <w:rFonts w:cstheme="minorHAnsi"/>
        </w:rPr>
        <w:t>er</w:t>
      </w:r>
      <w:r w:rsidR="008151E9" w:rsidRPr="009D49D2">
        <w:rPr>
          <w:rFonts w:cstheme="minorHAnsi"/>
        </w:rPr>
        <w:t>.</w:t>
      </w:r>
    </w:p>
    <w:p w14:paraId="2EEE11D9" w14:textId="77777777" w:rsidR="00D00DDF" w:rsidRPr="009D49D2" w:rsidRDefault="00D00DDF" w:rsidP="009D49D2">
      <w:pPr>
        <w:pStyle w:val="ListParagraph"/>
        <w:numPr>
          <w:ilvl w:val="0"/>
          <w:numId w:val="7"/>
        </w:numPr>
        <w:spacing w:after="0"/>
        <w:ind w:left="1800"/>
        <w:rPr>
          <w:rFonts w:cstheme="minorHAnsi"/>
        </w:rPr>
      </w:pPr>
      <w:r w:rsidRPr="009D49D2">
        <w:rPr>
          <w:rFonts w:cstheme="minorHAnsi"/>
        </w:rPr>
        <w:t>As funds are available, the Executive Director is eligible for an annual cost of living adjustment, equal to that given to other staff, without Board approval.</w:t>
      </w:r>
    </w:p>
    <w:p w14:paraId="7E2F7437" w14:textId="6236FBE9" w:rsidR="00D00DDF" w:rsidRPr="009D49D2" w:rsidRDefault="00D00DDF" w:rsidP="009D49D2">
      <w:pPr>
        <w:pStyle w:val="ListParagraph"/>
        <w:numPr>
          <w:ilvl w:val="0"/>
          <w:numId w:val="7"/>
        </w:numPr>
        <w:spacing w:after="0"/>
        <w:ind w:left="1800"/>
        <w:rPr>
          <w:rFonts w:cstheme="minorHAnsi"/>
        </w:rPr>
      </w:pPr>
      <w:r w:rsidRPr="009D49D2">
        <w:rPr>
          <w:rFonts w:cstheme="minorHAnsi"/>
        </w:rPr>
        <w:t>Any additional compensation of the Executive Director, in the form of a salary increase and/or bonus, will be discussed by the Executive Committee</w:t>
      </w:r>
      <w:r w:rsidR="00B22968" w:rsidRPr="009D49D2">
        <w:rPr>
          <w:rFonts w:cstheme="minorHAnsi"/>
        </w:rPr>
        <w:t xml:space="preserve">. The committee will be supported by the </w:t>
      </w:r>
      <w:r w:rsidR="004E3327">
        <w:rPr>
          <w:rFonts w:cstheme="minorHAnsi"/>
        </w:rPr>
        <w:t xml:space="preserve">Deputy </w:t>
      </w:r>
      <w:r w:rsidR="00B22968" w:rsidRPr="009D49D2">
        <w:rPr>
          <w:rFonts w:cstheme="minorHAnsi"/>
        </w:rPr>
        <w:t>Director</w:t>
      </w:r>
      <w:r w:rsidR="004E3327">
        <w:rPr>
          <w:rFonts w:cstheme="minorHAnsi"/>
        </w:rPr>
        <w:t xml:space="preserve"> </w:t>
      </w:r>
      <w:r w:rsidR="00B22968" w:rsidRPr="009D49D2">
        <w:rPr>
          <w:rFonts w:cstheme="minorHAnsi"/>
        </w:rPr>
        <w:t>and/or BIAV HR consultant</w:t>
      </w:r>
      <w:r w:rsidRPr="009D49D2">
        <w:rPr>
          <w:rFonts w:cstheme="minorHAnsi"/>
        </w:rPr>
        <w:t>; data on compensation for similarly qualified persons in functionally comparable positions at similarly situated organizations, as well as the organization’s current budget, will be used to inform the discussion.</w:t>
      </w:r>
      <w:r w:rsidR="00B22968" w:rsidRPr="009D49D2">
        <w:rPr>
          <w:rFonts w:cstheme="minorHAnsi"/>
        </w:rPr>
        <w:t xml:space="preserve"> </w:t>
      </w:r>
    </w:p>
    <w:p w14:paraId="7D8A5FA2" w14:textId="77777777" w:rsidR="00D00DDF" w:rsidRPr="009D49D2" w:rsidRDefault="00D00DDF" w:rsidP="009D49D2">
      <w:pPr>
        <w:pStyle w:val="ListParagraph"/>
        <w:numPr>
          <w:ilvl w:val="0"/>
          <w:numId w:val="7"/>
        </w:numPr>
        <w:spacing w:after="0"/>
        <w:ind w:left="1800"/>
        <w:rPr>
          <w:rFonts w:cstheme="minorHAnsi"/>
        </w:rPr>
      </w:pPr>
      <w:r w:rsidRPr="009D49D2">
        <w:rPr>
          <w:rFonts w:cstheme="minorHAnsi"/>
        </w:rPr>
        <w:t>The Executive Committee will, if indicated, determine a recommendation for a salary increase and/or bonus amount and present it to the full board for consideration, provided that persons with conflicts of interest with respect to the compensation arrangement at issue are not involved in this review and approval.</w:t>
      </w:r>
    </w:p>
    <w:p w14:paraId="4083BB38" w14:textId="29D0C867" w:rsidR="00D00DDF" w:rsidRPr="009D49D2" w:rsidRDefault="00D00DDF" w:rsidP="009D49D2">
      <w:pPr>
        <w:pStyle w:val="ListParagraph"/>
        <w:numPr>
          <w:ilvl w:val="0"/>
          <w:numId w:val="7"/>
        </w:numPr>
        <w:spacing w:after="0"/>
        <w:ind w:left="1800"/>
        <w:rPr>
          <w:rFonts w:cstheme="minorHAnsi"/>
        </w:rPr>
      </w:pPr>
      <w:r w:rsidRPr="009D49D2">
        <w:rPr>
          <w:rFonts w:cstheme="minorHAnsi"/>
        </w:rPr>
        <w:t xml:space="preserve">The recommendation </w:t>
      </w:r>
      <w:r w:rsidR="001C2CB1" w:rsidRPr="009D49D2">
        <w:rPr>
          <w:rFonts w:cstheme="minorHAnsi"/>
        </w:rPr>
        <w:t xml:space="preserve">will be </w:t>
      </w:r>
      <w:r w:rsidRPr="009D49D2">
        <w:rPr>
          <w:rFonts w:cstheme="minorHAnsi"/>
        </w:rPr>
        <w:t>reviewed and approved by the Board of Directors in Executive Session; documentation and recordkeeping with respect to the deliberations and decisions regarding the compensation arrangement will be confidentially maintained.</w:t>
      </w:r>
    </w:p>
    <w:p w14:paraId="18B22671" w14:textId="77777777" w:rsidR="00D00DDF" w:rsidRPr="009D49D2" w:rsidRDefault="00D00DDF" w:rsidP="009D49D2">
      <w:pPr>
        <w:pStyle w:val="ListParagraph"/>
        <w:numPr>
          <w:ilvl w:val="0"/>
          <w:numId w:val="6"/>
        </w:numPr>
        <w:spacing w:after="0"/>
        <w:ind w:left="1080"/>
        <w:rPr>
          <w:rFonts w:cstheme="minorHAnsi"/>
        </w:rPr>
      </w:pPr>
      <w:r w:rsidRPr="009D49D2">
        <w:rPr>
          <w:rFonts w:cstheme="minorHAnsi"/>
          <w:b/>
        </w:rPr>
        <w:t>Compensation of Staff</w:t>
      </w:r>
      <w:r w:rsidRPr="009D49D2">
        <w:rPr>
          <w:rFonts w:cstheme="minorHAnsi"/>
        </w:rPr>
        <w:t xml:space="preserve">: </w:t>
      </w:r>
    </w:p>
    <w:p w14:paraId="05798164" w14:textId="77777777" w:rsidR="00D00DDF" w:rsidRPr="009D49D2" w:rsidRDefault="00D00DDF" w:rsidP="009D49D2">
      <w:pPr>
        <w:pStyle w:val="ListParagraph"/>
        <w:numPr>
          <w:ilvl w:val="0"/>
          <w:numId w:val="8"/>
        </w:numPr>
        <w:spacing w:after="0"/>
        <w:ind w:left="1800"/>
        <w:rPr>
          <w:rFonts w:cstheme="minorHAnsi"/>
        </w:rPr>
      </w:pPr>
      <w:r w:rsidRPr="009D49D2">
        <w:rPr>
          <w:rFonts w:cstheme="minorHAnsi"/>
        </w:rPr>
        <w:t xml:space="preserve">As funds are available, employees </w:t>
      </w:r>
      <w:r w:rsidR="00263D76" w:rsidRPr="009D49D2">
        <w:rPr>
          <w:rFonts w:cstheme="minorHAnsi"/>
        </w:rPr>
        <w:t>may be e</w:t>
      </w:r>
      <w:r w:rsidRPr="009D49D2">
        <w:rPr>
          <w:rFonts w:cstheme="minorHAnsi"/>
        </w:rPr>
        <w:t>ligible for an annual cost of living adjustment.</w:t>
      </w:r>
    </w:p>
    <w:p w14:paraId="21657F9E" w14:textId="6FF193F5" w:rsidR="00D00DDF" w:rsidRPr="009D49D2" w:rsidRDefault="00D00DDF" w:rsidP="009D49D2">
      <w:pPr>
        <w:pStyle w:val="ListParagraph"/>
        <w:numPr>
          <w:ilvl w:val="0"/>
          <w:numId w:val="8"/>
        </w:numPr>
        <w:spacing w:after="0"/>
        <w:ind w:left="1800"/>
        <w:rPr>
          <w:rFonts w:cstheme="minorHAnsi"/>
        </w:rPr>
      </w:pPr>
      <w:r w:rsidRPr="009D49D2">
        <w:rPr>
          <w:rFonts w:cstheme="minorHAnsi"/>
        </w:rPr>
        <w:t>Additional compensation of an</w:t>
      </w:r>
      <w:r w:rsidR="00616F36" w:rsidRPr="009D49D2">
        <w:rPr>
          <w:rFonts w:cstheme="minorHAnsi"/>
        </w:rPr>
        <w:t>y</w:t>
      </w:r>
      <w:r w:rsidRPr="009D49D2">
        <w:rPr>
          <w:rFonts w:cstheme="minorHAnsi"/>
        </w:rPr>
        <w:t xml:space="preserve"> employee, in the form of a salary increase and/or bonus, will be discu</w:t>
      </w:r>
      <w:r w:rsidR="00616F36" w:rsidRPr="009D49D2">
        <w:rPr>
          <w:rFonts w:cstheme="minorHAnsi"/>
        </w:rPr>
        <w:t xml:space="preserve">ssed by the Executive Director </w:t>
      </w:r>
      <w:r w:rsidRPr="009D49D2">
        <w:rPr>
          <w:rFonts w:cstheme="minorHAnsi"/>
        </w:rPr>
        <w:t>and the Finance Committee.</w:t>
      </w:r>
    </w:p>
    <w:p w14:paraId="4F789C73" w14:textId="77777777" w:rsidR="002C6189" w:rsidRPr="009D49D2" w:rsidRDefault="002C6189" w:rsidP="009D49D2">
      <w:pPr>
        <w:pStyle w:val="ListParagraph"/>
        <w:spacing w:after="0"/>
        <w:ind w:left="1800"/>
        <w:rPr>
          <w:rFonts w:cstheme="minorHAnsi"/>
        </w:rPr>
      </w:pPr>
    </w:p>
    <w:p w14:paraId="4DDDA345" w14:textId="03DDB30B" w:rsidR="00A25950" w:rsidRPr="009D49D2" w:rsidRDefault="00D00DDF" w:rsidP="009D49D2">
      <w:pPr>
        <w:pStyle w:val="Heading1"/>
        <w:numPr>
          <w:ilvl w:val="0"/>
          <w:numId w:val="5"/>
        </w:numPr>
        <w:spacing w:before="0"/>
        <w:rPr>
          <w:rFonts w:asciiTheme="minorHAnsi" w:hAnsiTheme="minorHAnsi" w:cstheme="minorHAnsi"/>
          <w:color w:val="auto"/>
        </w:rPr>
      </w:pPr>
      <w:bookmarkStart w:id="196" w:name="_Toc49771493"/>
      <w:r w:rsidRPr="009D49D2">
        <w:rPr>
          <w:rFonts w:asciiTheme="minorHAnsi" w:hAnsiTheme="minorHAnsi" w:cstheme="minorHAnsi"/>
          <w:color w:val="auto"/>
        </w:rPr>
        <w:t>Conduct and Discipline</w:t>
      </w:r>
      <w:bookmarkEnd w:id="196"/>
    </w:p>
    <w:p w14:paraId="4ACD63DC" w14:textId="5C9FF5C1" w:rsidR="00A25950" w:rsidRPr="009D49D2" w:rsidRDefault="00A25950" w:rsidP="009D49D2">
      <w:pPr>
        <w:pStyle w:val="ListParagraph"/>
        <w:numPr>
          <w:ilvl w:val="0"/>
          <w:numId w:val="9"/>
        </w:numPr>
        <w:spacing w:after="0"/>
        <w:ind w:left="1080"/>
        <w:rPr>
          <w:rFonts w:cstheme="minorHAnsi"/>
        </w:rPr>
      </w:pPr>
      <w:r w:rsidRPr="009D49D2">
        <w:rPr>
          <w:rFonts w:cstheme="minorHAnsi"/>
        </w:rPr>
        <w:t>Employees are expected to observe conduct standards</w:t>
      </w:r>
      <w:r w:rsidR="00616F36" w:rsidRPr="009D49D2">
        <w:rPr>
          <w:rFonts w:cstheme="minorHAnsi"/>
        </w:rPr>
        <w:t xml:space="preserve"> including but not limited to those outlined in this policy</w:t>
      </w:r>
      <w:r w:rsidRPr="009D49D2">
        <w:rPr>
          <w:rFonts w:cstheme="minorHAnsi"/>
        </w:rPr>
        <w:t xml:space="preserve">. </w:t>
      </w:r>
    </w:p>
    <w:p w14:paraId="61615CC2" w14:textId="77777777" w:rsidR="00210464" w:rsidRPr="009D49D2" w:rsidRDefault="00A25950" w:rsidP="009D49D2">
      <w:pPr>
        <w:pStyle w:val="ListParagraph"/>
        <w:numPr>
          <w:ilvl w:val="0"/>
          <w:numId w:val="9"/>
        </w:numPr>
        <w:spacing w:after="0"/>
        <w:ind w:left="1080"/>
        <w:rPr>
          <w:rFonts w:cstheme="minorHAnsi"/>
          <w:b/>
        </w:rPr>
      </w:pPr>
      <w:r w:rsidRPr="009D49D2">
        <w:rPr>
          <w:rFonts w:cstheme="minorHAnsi"/>
          <w:b/>
        </w:rPr>
        <w:t>Dress Code</w:t>
      </w:r>
      <w:r w:rsidR="009A49CF" w:rsidRPr="009D49D2">
        <w:rPr>
          <w:rFonts w:cstheme="minorHAnsi"/>
          <w:b/>
        </w:rPr>
        <w:t>:</w:t>
      </w:r>
    </w:p>
    <w:p w14:paraId="2A79D8D5" w14:textId="31E1785D" w:rsidR="00210464" w:rsidRPr="009D49D2" w:rsidRDefault="00210464" w:rsidP="003955CA">
      <w:pPr>
        <w:pStyle w:val="ListParagraph"/>
        <w:numPr>
          <w:ilvl w:val="0"/>
          <w:numId w:val="206"/>
        </w:numPr>
        <w:tabs>
          <w:tab w:val="left" w:pos="1800"/>
        </w:tabs>
        <w:spacing w:after="0"/>
        <w:ind w:left="1800"/>
        <w:rPr>
          <w:rFonts w:cstheme="minorHAnsi"/>
          <w:b/>
        </w:rPr>
      </w:pPr>
      <w:r w:rsidRPr="009D49D2">
        <w:rPr>
          <w:rFonts w:cstheme="minorHAnsi"/>
          <w:color w:val="222222"/>
        </w:rPr>
        <w:t xml:space="preserve">Because very few customers or clients are served in person at the BIAV office, we support the comfort of our employees in their manner of dress.  However, </w:t>
      </w:r>
      <w:r w:rsidRPr="009D49D2">
        <w:rPr>
          <w:rFonts w:cstheme="minorHAnsi"/>
          <w:color w:val="222222"/>
        </w:rPr>
        <w:lastRenderedPageBreak/>
        <w:t xml:space="preserve">employees must remember anyone could walk in at any time, so our dress must at least be neat, clean and office appropriate. The following provides guidelines for employees: </w:t>
      </w:r>
    </w:p>
    <w:p w14:paraId="1F8034C1" w14:textId="09909E3E" w:rsidR="00210464" w:rsidRPr="009D49D2" w:rsidRDefault="00210464" w:rsidP="003955CA">
      <w:pPr>
        <w:pStyle w:val="ListParagraph"/>
        <w:numPr>
          <w:ilvl w:val="0"/>
          <w:numId w:val="207"/>
        </w:numPr>
        <w:tabs>
          <w:tab w:val="left" w:pos="2520"/>
        </w:tabs>
        <w:spacing w:after="0"/>
        <w:rPr>
          <w:rFonts w:cstheme="minorHAnsi"/>
        </w:rPr>
      </w:pPr>
      <w:r w:rsidRPr="009D49D2">
        <w:rPr>
          <w:rFonts w:cstheme="minorHAnsi"/>
        </w:rPr>
        <w:t>When meeting with public figures, or for formal presentations and special events, business attire is expected. Depend</w:t>
      </w:r>
      <w:r w:rsidR="000E2B96">
        <w:rPr>
          <w:rFonts w:cstheme="minorHAnsi"/>
        </w:rPr>
        <w:t>ing on the venue and audience,</w:t>
      </w:r>
      <w:r w:rsidRPr="009D49D2">
        <w:rPr>
          <w:rFonts w:cstheme="minorHAnsi"/>
        </w:rPr>
        <w:t xml:space="preserve"> business casual attire may be acceptable.  </w:t>
      </w:r>
    </w:p>
    <w:p w14:paraId="14748DA2" w14:textId="5433D6D6" w:rsidR="00210464" w:rsidRPr="009D49D2" w:rsidRDefault="00210464" w:rsidP="003955CA">
      <w:pPr>
        <w:pStyle w:val="ListParagraph"/>
        <w:numPr>
          <w:ilvl w:val="0"/>
          <w:numId w:val="207"/>
        </w:numPr>
        <w:tabs>
          <w:tab w:val="left" w:pos="2520"/>
        </w:tabs>
        <w:spacing w:after="0"/>
        <w:rPr>
          <w:rFonts w:cstheme="minorHAnsi"/>
        </w:rPr>
      </w:pPr>
      <w:r w:rsidRPr="009D49D2">
        <w:rPr>
          <w:rFonts w:eastAsia="Times New Roman" w:cstheme="minorHAnsi"/>
          <w:color w:val="222222"/>
        </w:rPr>
        <w:t>N</w:t>
      </w:r>
      <w:r w:rsidR="001C2CB1" w:rsidRPr="009D49D2">
        <w:rPr>
          <w:rFonts w:eastAsia="Times New Roman" w:cstheme="minorHAnsi"/>
          <w:color w:val="222222"/>
        </w:rPr>
        <w:t xml:space="preserve">eat </w:t>
      </w:r>
      <w:r w:rsidRPr="009D49D2">
        <w:rPr>
          <w:rFonts w:eastAsia="Times New Roman" w:cstheme="minorHAnsi"/>
          <w:color w:val="222222"/>
        </w:rPr>
        <w:t xml:space="preserve">looking cotton, wool and synthetic </w:t>
      </w:r>
      <w:r w:rsidR="001C2CB1" w:rsidRPr="009D49D2">
        <w:rPr>
          <w:rFonts w:eastAsia="Times New Roman" w:cstheme="minorHAnsi"/>
          <w:color w:val="222222"/>
        </w:rPr>
        <w:t xml:space="preserve">pants </w:t>
      </w:r>
      <w:r w:rsidRPr="009D49D2">
        <w:rPr>
          <w:rFonts w:eastAsia="Times New Roman" w:cstheme="minorHAnsi"/>
          <w:color w:val="222222"/>
        </w:rPr>
        <w:t xml:space="preserve">are </w:t>
      </w:r>
      <w:r w:rsidRPr="009D49D2">
        <w:rPr>
          <w:rFonts w:eastAsia="Times New Roman" w:cstheme="minorHAnsi"/>
          <w:color w:val="000000"/>
        </w:rPr>
        <w:t xml:space="preserve">acceptable; jeans may be worn as long as they are </w:t>
      </w:r>
      <w:r w:rsidR="001C2CB1" w:rsidRPr="009D49D2">
        <w:rPr>
          <w:rFonts w:eastAsia="Times New Roman" w:cstheme="minorHAnsi"/>
          <w:color w:val="000000"/>
        </w:rPr>
        <w:t xml:space="preserve">untorn </w:t>
      </w:r>
      <w:r w:rsidRPr="009D49D2">
        <w:rPr>
          <w:rFonts w:eastAsia="Times New Roman" w:cstheme="minorHAnsi"/>
          <w:color w:val="000000"/>
        </w:rPr>
        <w:t xml:space="preserve">and clean and can be paired with other </w:t>
      </w:r>
      <w:r w:rsidR="000E2B96">
        <w:rPr>
          <w:rFonts w:eastAsia="Times New Roman" w:cstheme="minorHAnsi"/>
          <w:color w:val="000000"/>
        </w:rPr>
        <w:t>items</w:t>
      </w:r>
      <w:r w:rsidRPr="009D49D2">
        <w:rPr>
          <w:rFonts w:eastAsia="Times New Roman" w:cstheme="minorHAnsi"/>
          <w:color w:val="000000"/>
        </w:rPr>
        <w:t xml:space="preserve"> to convey a professional appearance. </w:t>
      </w:r>
      <w:r w:rsidRPr="009D49D2">
        <w:rPr>
          <w:rFonts w:eastAsia="Times New Roman" w:cstheme="minorHAnsi"/>
          <w:color w:val="222222"/>
        </w:rPr>
        <w:t xml:space="preserve">Inappropriate pants include </w:t>
      </w:r>
      <w:r w:rsidR="001C2CB1" w:rsidRPr="009D49D2">
        <w:rPr>
          <w:rFonts w:eastAsia="Times New Roman" w:cstheme="minorHAnsi"/>
          <w:color w:val="222222"/>
        </w:rPr>
        <w:t xml:space="preserve">but are not limited to </w:t>
      </w:r>
      <w:r w:rsidRPr="009D49D2">
        <w:rPr>
          <w:rFonts w:eastAsia="Times New Roman" w:cstheme="minorHAnsi"/>
          <w:color w:val="222222"/>
        </w:rPr>
        <w:t xml:space="preserve">sweatpants, shorts, </w:t>
      </w:r>
      <w:proofErr w:type="gramStart"/>
      <w:r w:rsidRPr="009D49D2">
        <w:rPr>
          <w:rFonts w:eastAsia="Times New Roman" w:cstheme="minorHAnsi"/>
          <w:color w:val="222222"/>
        </w:rPr>
        <w:t>bib</w:t>
      </w:r>
      <w:proofErr w:type="gramEnd"/>
      <w:r w:rsidRPr="009D49D2">
        <w:rPr>
          <w:rFonts w:eastAsia="Times New Roman" w:cstheme="minorHAnsi"/>
          <w:color w:val="222222"/>
        </w:rPr>
        <w:t xml:space="preserve"> overalls</w:t>
      </w:r>
      <w:r w:rsidR="00195FD4" w:rsidRPr="009D49D2">
        <w:rPr>
          <w:rFonts w:eastAsia="Times New Roman" w:cstheme="minorHAnsi"/>
          <w:color w:val="222222"/>
        </w:rPr>
        <w:t>. L</w:t>
      </w:r>
      <w:r w:rsidRPr="009D49D2">
        <w:rPr>
          <w:rFonts w:eastAsia="Times New Roman" w:cstheme="minorHAnsi"/>
          <w:color w:val="222222"/>
        </w:rPr>
        <w:t xml:space="preserve">eggings </w:t>
      </w:r>
      <w:r w:rsidR="00195FD4" w:rsidRPr="009D49D2">
        <w:rPr>
          <w:rFonts w:eastAsia="Times New Roman" w:cstheme="minorHAnsi"/>
          <w:color w:val="222222"/>
        </w:rPr>
        <w:t>may be worn if paired with a blouse or sweater that</w:t>
      </w:r>
      <w:r w:rsidR="001C2CB1" w:rsidRPr="009D49D2">
        <w:rPr>
          <w:rFonts w:eastAsia="Times New Roman" w:cstheme="minorHAnsi"/>
          <w:color w:val="222222"/>
        </w:rPr>
        <w:t xml:space="preserve"> </w:t>
      </w:r>
      <w:r w:rsidR="00195FD4" w:rsidRPr="009D49D2">
        <w:rPr>
          <w:rFonts w:eastAsia="Times New Roman" w:cstheme="minorHAnsi"/>
          <w:color w:val="222222"/>
        </w:rPr>
        <w:t xml:space="preserve">falls mid-thigh or below.  </w:t>
      </w:r>
      <w:r w:rsidRPr="009D49D2">
        <w:rPr>
          <w:rFonts w:eastAsia="Times New Roman" w:cstheme="minorHAnsi"/>
          <w:color w:val="000000"/>
        </w:rPr>
        <w:t xml:space="preserve"> </w:t>
      </w:r>
    </w:p>
    <w:p w14:paraId="4E870D50" w14:textId="63C5B5CB" w:rsidR="001C2CB1" w:rsidRPr="009D49D2" w:rsidRDefault="001C2CB1" w:rsidP="003955CA">
      <w:pPr>
        <w:pStyle w:val="ListParagraph"/>
        <w:numPr>
          <w:ilvl w:val="0"/>
          <w:numId w:val="207"/>
        </w:numPr>
        <w:rPr>
          <w:rFonts w:eastAsia="Times New Roman" w:cstheme="minorHAnsi"/>
          <w:color w:val="000000"/>
        </w:rPr>
      </w:pPr>
      <w:r w:rsidRPr="009D49D2">
        <w:rPr>
          <w:rFonts w:eastAsia="Times New Roman" w:cstheme="minorHAnsi"/>
          <w:color w:val="000000"/>
        </w:rPr>
        <w:t xml:space="preserve">Dresses and skirts should be at a length at which you can sit comfortably in public; short, tight skirts that ride halfway up the thigh are inappropriate for work. Mini-skirts, </w:t>
      </w:r>
      <w:proofErr w:type="spellStart"/>
      <w:r w:rsidRPr="009D49D2">
        <w:rPr>
          <w:rFonts w:eastAsia="Times New Roman" w:cstheme="minorHAnsi"/>
          <w:color w:val="000000"/>
        </w:rPr>
        <w:t>skorts</w:t>
      </w:r>
      <w:proofErr w:type="spellEnd"/>
      <w:r w:rsidRPr="009D49D2">
        <w:rPr>
          <w:rFonts w:eastAsia="Times New Roman" w:cstheme="minorHAnsi"/>
          <w:color w:val="000000"/>
        </w:rPr>
        <w:t>, sun dresses, and spaghetti-strap dresses are inappropriate for the office.</w:t>
      </w:r>
    </w:p>
    <w:p w14:paraId="43FAC6C8" w14:textId="2A678146" w:rsidR="00210464" w:rsidRPr="009D49D2" w:rsidRDefault="00210464" w:rsidP="003955CA">
      <w:pPr>
        <w:pStyle w:val="ListParagraph"/>
        <w:numPr>
          <w:ilvl w:val="0"/>
          <w:numId w:val="207"/>
        </w:numPr>
        <w:tabs>
          <w:tab w:val="left" w:pos="2520"/>
        </w:tabs>
        <w:spacing w:after="0"/>
        <w:rPr>
          <w:rFonts w:cstheme="minorHAnsi"/>
        </w:rPr>
      </w:pPr>
      <w:r w:rsidRPr="009D49D2">
        <w:rPr>
          <w:rFonts w:eastAsia="Times New Roman" w:cstheme="minorHAnsi"/>
          <w:color w:val="000000"/>
        </w:rPr>
        <w:t>Collared, fitted shirts or crew-neck sweaters and shirts are appropriate</w:t>
      </w:r>
      <w:r w:rsidR="00893D6A" w:rsidRPr="009D49D2">
        <w:rPr>
          <w:rFonts w:eastAsia="Times New Roman" w:cstheme="minorHAnsi"/>
          <w:color w:val="000000"/>
        </w:rPr>
        <w:t>; t</w:t>
      </w:r>
      <w:r w:rsidRPr="009D49D2">
        <w:rPr>
          <w:rFonts w:eastAsia="Times New Roman" w:cstheme="minorHAnsi"/>
          <w:color w:val="000000"/>
        </w:rPr>
        <w:t>hey should n</w:t>
      </w:r>
      <w:r w:rsidR="00893D6A" w:rsidRPr="009D49D2">
        <w:rPr>
          <w:rFonts w:eastAsia="Times New Roman" w:cstheme="minorHAnsi"/>
          <w:color w:val="000000"/>
        </w:rPr>
        <w:t>ot</w:t>
      </w:r>
      <w:r w:rsidRPr="009D49D2">
        <w:rPr>
          <w:rFonts w:eastAsia="Times New Roman" w:cstheme="minorHAnsi"/>
          <w:color w:val="000000"/>
        </w:rPr>
        <w:t xml:space="preserve"> be tight or revealing.</w:t>
      </w:r>
      <w:r w:rsidRPr="009D49D2">
        <w:rPr>
          <w:rFonts w:eastAsia="Times New Roman" w:cstheme="minorHAnsi"/>
          <w:color w:val="222222"/>
        </w:rPr>
        <w:t xml:space="preserve"> Inappropriate attire includes tank</w:t>
      </w:r>
      <w:r w:rsidR="00195FD4" w:rsidRPr="009D49D2">
        <w:rPr>
          <w:rFonts w:eastAsia="Times New Roman" w:cstheme="minorHAnsi"/>
          <w:color w:val="222222"/>
        </w:rPr>
        <w:t xml:space="preserve">, </w:t>
      </w:r>
      <w:r w:rsidRPr="009D49D2">
        <w:rPr>
          <w:rFonts w:eastAsia="Times New Roman" w:cstheme="minorHAnsi"/>
          <w:color w:val="222222"/>
        </w:rPr>
        <w:t>midriff</w:t>
      </w:r>
      <w:r w:rsidR="00195FD4" w:rsidRPr="009D49D2">
        <w:rPr>
          <w:rFonts w:eastAsia="Times New Roman" w:cstheme="minorHAnsi"/>
          <w:color w:val="222222"/>
        </w:rPr>
        <w:t xml:space="preserve">, halter or tube </w:t>
      </w:r>
      <w:r w:rsidRPr="009D49D2">
        <w:rPr>
          <w:rFonts w:eastAsia="Times New Roman" w:cstheme="minorHAnsi"/>
          <w:color w:val="222222"/>
        </w:rPr>
        <w:t xml:space="preserve">tops; </w:t>
      </w:r>
      <w:r w:rsidR="00DF0D24" w:rsidRPr="009D49D2">
        <w:rPr>
          <w:rFonts w:eastAsia="Times New Roman" w:cstheme="minorHAnsi"/>
          <w:color w:val="222222"/>
        </w:rPr>
        <w:t xml:space="preserve">and </w:t>
      </w:r>
      <w:r w:rsidRPr="009D49D2">
        <w:rPr>
          <w:rFonts w:eastAsia="Times New Roman" w:cstheme="minorHAnsi"/>
          <w:color w:val="222222"/>
        </w:rPr>
        <w:t>shirts with potentially offensive words, terms, logos, pictures, cartoons, or slogans</w:t>
      </w:r>
      <w:r w:rsidR="00195FD4" w:rsidRPr="009D49D2">
        <w:rPr>
          <w:rFonts w:eastAsia="Times New Roman" w:cstheme="minorHAnsi"/>
          <w:color w:val="222222"/>
        </w:rPr>
        <w:t xml:space="preserve">. </w:t>
      </w:r>
      <w:r w:rsidRPr="009D49D2">
        <w:rPr>
          <w:rFonts w:eastAsia="Times New Roman" w:cstheme="minorHAnsi"/>
          <w:color w:val="000000"/>
        </w:rPr>
        <w:t xml:space="preserve"> </w:t>
      </w:r>
    </w:p>
    <w:p w14:paraId="407EFD03" w14:textId="18463BCF" w:rsidR="00210464" w:rsidRPr="009D49D2" w:rsidRDefault="00210464" w:rsidP="003955CA">
      <w:pPr>
        <w:pStyle w:val="ListParagraph"/>
        <w:numPr>
          <w:ilvl w:val="0"/>
          <w:numId w:val="207"/>
        </w:numPr>
        <w:tabs>
          <w:tab w:val="left" w:pos="2520"/>
        </w:tabs>
        <w:spacing w:after="0"/>
        <w:rPr>
          <w:rFonts w:cstheme="minorHAnsi"/>
        </w:rPr>
      </w:pPr>
      <w:r w:rsidRPr="009D49D2">
        <w:rPr>
          <w:rFonts w:eastAsia="Times New Roman" w:cstheme="minorHAnsi"/>
          <w:color w:val="222222"/>
        </w:rPr>
        <w:t xml:space="preserve">Conservative athletic or walking shoes, loafers, clogs, sneakers, boots, flats, dress heels, and leather deck-type shoes are acceptable for work. </w:t>
      </w:r>
      <w:r w:rsidRPr="009D49D2">
        <w:rPr>
          <w:rFonts w:eastAsia="Times New Roman" w:cstheme="minorHAnsi"/>
          <w:color w:val="000000"/>
        </w:rPr>
        <w:t>Open-toed shoes and sandals are permitted</w:t>
      </w:r>
      <w:r w:rsidR="00DF0D24" w:rsidRPr="009D49D2">
        <w:rPr>
          <w:rFonts w:eastAsia="Times New Roman" w:cstheme="minorHAnsi"/>
          <w:color w:val="000000"/>
        </w:rPr>
        <w:t xml:space="preserve"> in the office, unless otherwise instructed</w:t>
      </w:r>
      <w:r w:rsidRPr="009D49D2">
        <w:rPr>
          <w:rFonts w:eastAsia="Times New Roman" w:cstheme="minorHAnsi"/>
          <w:color w:val="000000"/>
        </w:rPr>
        <w:t xml:space="preserve">; </w:t>
      </w:r>
      <w:r w:rsidR="00DF0D24" w:rsidRPr="009D49D2">
        <w:rPr>
          <w:rFonts w:eastAsia="Times New Roman" w:cstheme="minorHAnsi"/>
          <w:color w:val="000000"/>
        </w:rPr>
        <w:t xml:space="preserve">casual </w:t>
      </w:r>
      <w:r w:rsidRPr="009D49D2">
        <w:rPr>
          <w:rFonts w:eastAsia="Times New Roman" w:cstheme="minorHAnsi"/>
          <w:color w:val="000000"/>
        </w:rPr>
        <w:t>flip-flops</w:t>
      </w:r>
      <w:r w:rsidRPr="009D49D2">
        <w:rPr>
          <w:rFonts w:cstheme="minorHAnsi"/>
        </w:rPr>
        <w:t xml:space="preserve"> are not appropriate office wear.</w:t>
      </w:r>
    </w:p>
    <w:p w14:paraId="0948D322" w14:textId="77777777" w:rsidR="00210464" w:rsidRPr="009D49D2" w:rsidRDefault="00210464" w:rsidP="003955CA">
      <w:pPr>
        <w:pStyle w:val="ListParagraph"/>
        <w:numPr>
          <w:ilvl w:val="0"/>
          <w:numId w:val="206"/>
        </w:numPr>
        <w:tabs>
          <w:tab w:val="left" w:pos="1800"/>
        </w:tabs>
        <w:spacing w:after="0"/>
        <w:ind w:left="1800"/>
        <w:rPr>
          <w:rFonts w:cstheme="minorHAnsi"/>
        </w:rPr>
      </w:pPr>
      <w:r w:rsidRPr="009D49D2">
        <w:rPr>
          <w:rFonts w:cstheme="minorHAnsi"/>
        </w:rPr>
        <w:t>No dress code can cover all contingencies, so employees must use judgment in their choice of clothing. If an employee is uncertain about acceptable attire, he/she should consult with his/her supervisor.</w:t>
      </w:r>
    </w:p>
    <w:p w14:paraId="0B05B144" w14:textId="49D86C3C" w:rsidR="00210464" w:rsidRPr="009D49D2" w:rsidRDefault="00210464" w:rsidP="003955CA">
      <w:pPr>
        <w:pStyle w:val="ListParagraph"/>
        <w:numPr>
          <w:ilvl w:val="0"/>
          <w:numId w:val="206"/>
        </w:numPr>
        <w:tabs>
          <w:tab w:val="left" w:pos="1800"/>
        </w:tabs>
        <w:spacing w:after="0"/>
        <w:ind w:left="1800"/>
        <w:rPr>
          <w:rFonts w:cstheme="minorHAnsi"/>
        </w:rPr>
      </w:pPr>
      <w:r w:rsidRPr="009D49D2">
        <w:rPr>
          <w:rFonts w:cstheme="minorHAnsi"/>
        </w:rPr>
        <w:t>If an employee fails to meet these standards, as determined by the appropriate supervisor, the employee may be asked to go home and change clothes.  Repeated failure to comply with the dress code may result in disciplinary action.</w:t>
      </w:r>
    </w:p>
    <w:p w14:paraId="1998F592" w14:textId="77777777" w:rsidR="00A25950" w:rsidRPr="009D49D2" w:rsidRDefault="00A25950" w:rsidP="009D49D2">
      <w:pPr>
        <w:pStyle w:val="ListParagraph"/>
        <w:numPr>
          <w:ilvl w:val="0"/>
          <w:numId w:val="9"/>
        </w:numPr>
        <w:spacing w:after="0"/>
        <w:ind w:left="1080"/>
        <w:rPr>
          <w:rFonts w:cstheme="minorHAnsi"/>
          <w:b/>
        </w:rPr>
      </w:pPr>
      <w:r w:rsidRPr="009D49D2">
        <w:rPr>
          <w:rFonts w:cstheme="minorHAnsi"/>
          <w:b/>
        </w:rPr>
        <w:t xml:space="preserve">Drug-Free </w:t>
      </w:r>
      <w:r w:rsidR="00CB5696" w:rsidRPr="009D49D2">
        <w:rPr>
          <w:rFonts w:cstheme="minorHAnsi"/>
          <w:b/>
        </w:rPr>
        <w:t>W</w:t>
      </w:r>
      <w:r w:rsidRPr="009D49D2">
        <w:rPr>
          <w:rFonts w:cstheme="minorHAnsi"/>
          <w:b/>
        </w:rPr>
        <w:t>orkplace</w:t>
      </w:r>
      <w:r w:rsidR="009A49CF" w:rsidRPr="009D49D2">
        <w:rPr>
          <w:rFonts w:cstheme="minorHAnsi"/>
          <w:b/>
        </w:rPr>
        <w:t>:</w:t>
      </w:r>
    </w:p>
    <w:p w14:paraId="1C1196F1" w14:textId="24D1694E" w:rsidR="00A25950" w:rsidRPr="009D49D2" w:rsidRDefault="00A25950" w:rsidP="009D49D2">
      <w:pPr>
        <w:pStyle w:val="ListParagraph"/>
        <w:numPr>
          <w:ilvl w:val="0"/>
          <w:numId w:val="32"/>
        </w:numPr>
        <w:spacing w:after="0"/>
        <w:ind w:left="1800"/>
        <w:rPr>
          <w:rFonts w:cstheme="minorHAnsi"/>
        </w:rPr>
      </w:pPr>
      <w:r w:rsidRPr="009D49D2">
        <w:rPr>
          <w:rFonts w:cstheme="minorHAnsi"/>
        </w:rPr>
        <w:t>It is the intent of BIAV to maintain a safe workplace free of drugs and alcohol, and to discourage drug and alcohol abuse by its employees.</w:t>
      </w:r>
    </w:p>
    <w:p w14:paraId="5B636ACA" w14:textId="77777777" w:rsidR="001C2CB1" w:rsidRPr="009D49D2" w:rsidRDefault="00A25950" w:rsidP="009D49D2">
      <w:pPr>
        <w:pStyle w:val="ListParagraph"/>
        <w:numPr>
          <w:ilvl w:val="0"/>
          <w:numId w:val="32"/>
        </w:numPr>
        <w:spacing w:after="0"/>
        <w:ind w:left="1800"/>
        <w:rPr>
          <w:rFonts w:cstheme="minorHAnsi"/>
        </w:rPr>
      </w:pPr>
      <w:r w:rsidRPr="009D49D2">
        <w:rPr>
          <w:rFonts w:cstheme="minorHAnsi"/>
        </w:rPr>
        <w:t>BIAV will not tolerate the unlawful possession, use, manufacture, distribution or dispensation of controlled substances in the</w:t>
      </w:r>
      <w:r w:rsidR="001C2CB1" w:rsidRPr="009D49D2">
        <w:rPr>
          <w:rFonts w:cstheme="minorHAnsi"/>
        </w:rPr>
        <w:t xml:space="preserve"> workplace or during work time.</w:t>
      </w:r>
    </w:p>
    <w:p w14:paraId="002E5499" w14:textId="1004AF76" w:rsidR="00E17956" w:rsidRPr="009D49D2" w:rsidRDefault="00A25950" w:rsidP="009D49D2">
      <w:pPr>
        <w:pStyle w:val="ListParagraph"/>
        <w:numPr>
          <w:ilvl w:val="0"/>
          <w:numId w:val="32"/>
        </w:numPr>
        <w:spacing w:after="0"/>
        <w:ind w:left="1800"/>
        <w:rPr>
          <w:rFonts w:cstheme="minorHAnsi"/>
        </w:rPr>
      </w:pPr>
      <w:r w:rsidRPr="009D49D2">
        <w:rPr>
          <w:rFonts w:cstheme="minorHAnsi"/>
        </w:rPr>
        <w:t xml:space="preserve">Employees are expected to be free from the influence of alcohol, illegal drugs and unlawfully used prescription medication while at work.  </w:t>
      </w:r>
    </w:p>
    <w:p w14:paraId="69D8582A" w14:textId="0C701FBE" w:rsidR="00A25950" w:rsidRPr="009D49D2" w:rsidRDefault="00A25950" w:rsidP="009D49D2">
      <w:pPr>
        <w:pStyle w:val="ListParagraph"/>
        <w:numPr>
          <w:ilvl w:val="0"/>
          <w:numId w:val="32"/>
        </w:numPr>
        <w:spacing w:after="0"/>
        <w:ind w:left="1800"/>
        <w:rPr>
          <w:rFonts w:cstheme="minorHAnsi"/>
        </w:rPr>
      </w:pPr>
      <w:r w:rsidRPr="009D49D2">
        <w:rPr>
          <w:rFonts w:cstheme="minorHAnsi"/>
        </w:rPr>
        <w:t>Personal conduct while under the influence of drugs or alcohol that results in injury to or endangers the safety of the employee or any other person, significant damage to agency property or equipment, or in the sole opinion of management posed a risk of significant damage is grounds for immediate dismissal.</w:t>
      </w:r>
    </w:p>
    <w:p w14:paraId="2BBB4170" w14:textId="61AEBAFF" w:rsidR="00A25950" w:rsidRPr="009D49D2" w:rsidRDefault="00A25950" w:rsidP="009D49D2">
      <w:pPr>
        <w:pStyle w:val="ListParagraph"/>
        <w:numPr>
          <w:ilvl w:val="0"/>
          <w:numId w:val="32"/>
        </w:numPr>
        <w:spacing w:after="0"/>
        <w:ind w:left="1800"/>
        <w:rPr>
          <w:rFonts w:cstheme="minorHAnsi"/>
        </w:rPr>
      </w:pPr>
      <w:r w:rsidRPr="009D49D2">
        <w:rPr>
          <w:rFonts w:cstheme="minorHAnsi"/>
        </w:rPr>
        <w:t xml:space="preserve">Employees are required to notify the Executive Director of any conviction under alcohol or drug statutes for any violation, no later than five days after any such </w:t>
      </w:r>
      <w:r w:rsidRPr="009D49D2">
        <w:rPr>
          <w:rFonts w:cstheme="minorHAnsi"/>
        </w:rPr>
        <w:lastRenderedPageBreak/>
        <w:t>conviction. When required by state or federal law, BIAV will notify any agency with which it has a contract</w:t>
      </w:r>
      <w:r w:rsidR="001C2CB1" w:rsidRPr="009D49D2">
        <w:rPr>
          <w:rFonts w:cstheme="minorHAnsi"/>
        </w:rPr>
        <w:t xml:space="preserve"> of</w:t>
      </w:r>
      <w:r w:rsidRPr="009D49D2">
        <w:rPr>
          <w:rFonts w:cstheme="minorHAnsi"/>
        </w:rPr>
        <w:t xml:space="preserve"> any employee who has been convicted under a criminal drug statute for a violation occurring in the workplace.</w:t>
      </w:r>
    </w:p>
    <w:p w14:paraId="49CA3B08" w14:textId="77777777" w:rsidR="00A25950" w:rsidRPr="009D49D2" w:rsidRDefault="00A25950" w:rsidP="009D49D2">
      <w:pPr>
        <w:pStyle w:val="ListParagraph"/>
        <w:numPr>
          <w:ilvl w:val="0"/>
          <w:numId w:val="32"/>
        </w:numPr>
        <w:spacing w:after="0"/>
        <w:ind w:left="1800"/>
        <w:rPr>
          <w:rFonts w:cstheme="minorHAnsi"/>
        </w:rPr>
      </w:pPr>
      <w:r w:rsidRPr="009D49D2">
        <w:rPr>
          <w:rFonts w:cstheme="minorHAnsi"/>
        </w:rPr>
        <w:t>Disclosures made by employees to the Executive Director concerning their use of drugs and/or alcohol or their participation in any drug or alcohol rehabilitation program will be treated confidentially.</w:t>
      </w:r>
    </w:p>
    <w:p w14:paraId="6E477779" w14:textId="77777777" w:rsidR="003A2478" w:rsidRPr="009D49D2" w:rsidRDefault="003A2478" w:rsidP="009D49D2">
      <w:pPr>
        <w:pStyle w:val="ListParagraph"/>
        <w:numPr>
          <w:ilvl w:val="0"/>
          <w:numId w:val="32"/>
        </w:numPr>
        <w:spacing w:after="0"/>
        <w:ind w:left="1800"/>
        <w:rPr>
          <w:rFonts w:cstheme="minorHAnsi"/>
        </w:rPr>
      </w:pPr>
      <w:r w:rsidRPr="009D49D2">
        <w:rPr>
          <w:rFonts w:cstheme="minorHAnsi"/>
        </w:rPr>
        <w:t xml:space="preserve">Upon accident or suspicion of drug or alcohol use, a drug test will be initiated. </w:t>
      </w:r>
    </w:p>
    <w:p w14:paraId="46BF476E" w14:textId="447E6B4E" w:rsidR="00A25950" w:rsidRPr="009D49D2" w:rsidRDefault="00A25950" w:rsidP="009D49D2">
      <w:pPr>
        <w:pStyle w:val="ListParagraph"/>
        <w:numPr>
          <w:ilvl w:val="0"/>
          <w:numId w:val="9"/>
        </w:numPr>
        <w:spacing w:after="0"/>
        <w:ind w:left="1080"/>
        <w:rPr>
          <w:rFonts w:cstheme="minorHAnsi"/>
        </w:rPr>
      </w:pPr>
      <w:r w:rsidRPr="009D49D2">
        <w:rPr>
          <w:rFonts w:cstheme="minorHAnsi"/>
        </w:rPr>
        <w:t>BIAV is a smoke-free agency.  Smoking is prohibited inside all offices, common areas and the building.</w:t>
      </w:r>
    </w:p>
    <w:p w14:paraId="60C9FC85" w14:textId="77777777" w:rsidR="00A8706B" w:rsidRPr="009D49D2" w:rsidRDefault="00A25950" w:rsidP="009D49D2">
      <w:pPr>
        <w:pStyle w:val="ListParagraph"/>
        <w:numPr>
          <w:ilvl w:val="0"/>
          <w:numId w:val="9"/>
        </w:numPr>
        <w:spacing w:after="0"/>
        <w:ind w:left="1080"/>
        <w:rPr>
          <w:rFonts w:cstheme="minorHAnsi"/>
        </w:rPr>
      </w:pPr>
      <w:r w:rsidRPr="009D49D2">
        <w:rPr>
          <w:rFonts w:cstheme="minorHAnsi"/>
          <w:b/>
        </w:rPr>
        <w:t>Disciplinary Action</w:t>
      </w:r>
      <w:r w:rsidRPr="009D49D2">
        <w:rPr>
          <w:rFonts w:cstheme="minorHAnsi"/>
        </w:rPr>
        <w:t xml:space="preserve">: </w:t>
      </w:r>
    </w:p>
    <w:p w14:paraId="754BE963" w14:textId="4E619455" w:rsidR="00A8706B" w:rsidRPr="009D49D2" w:rsidRDefault="00616F36" w:rsidP="003955CA">
      <w:pPr>
        <w:pStyle w:val="ListParagraph"/>
        <w:numPr>
          <w:ilvl w:val="1"/>
          <w:numId w:val="205"/>
        </w:numPr>
        <w:spacing w:after="0"/>
        <w:ind w:left="1800"/>
        <w:rPr>
          <w:rFonts w:cstheme="minorHAnsi"/>
        </w:rPr>
      </w:pPr>
      <w:r w:rsidRPr="009D49D2">
        <w:rPr>
          <w:rFonts w:cstheme="minorHAnsi"/>
        </w:rPr>
        <w:t xml:space="preserve">When </w:t>
      </w:r>
      <w:r w:rsidR="00B0709D" w:rsidRPr="009D49D2">
        <w:rPr>
          <w:rFonts w:cstheme="minorHAnsi"/>
        </w:rPr>
        <w:t xml:space="preserve">an employee’s </w:t>
      </w:r>
      <w:r w:rsidRPr="009D49D2">
        <w:rPr>
          <w:rFonts w:cstheme="minorHAnsi"/>
        </w:rPr>
        <w:t xml:space="preserve">performance or conduct does not meet agency standards, </w:t>
      </w:r>
      <w:r w:rsidR="00B0709D" w:rsidRPr="009D49D2">
        <w:rPr>
          <w:rFonts w:cstheme="minorHAnsi"/>
        </w:rPr>
        <w:t xml:space="preserve">the employee’s supervisor </w:t>
      </w:r>
      <w:r w:rsidRPr="009D49D2">
        <w:rPr>
          <w:rFonts w:cstheme="minorHAnsi"/>
        </w:rPr>
        <w:t>will</w:t>
      </w:r>
      <w:r w:rsidR="00A8706B" w:rsidRPr="009D49D2">
        <w:rPr>
          <w:rFonts w:cstheme="minorHAnsi"/>
        </w:rPr>
        <w:t>, as deemed</w:t>
      </w:r>
      <w:r w:rsidRPr="009D49D2">
        <w:rPr>
          <w:rFonts w:cstheme="minorHAnsi"/>
        </w:rPr>
        <w:t xml:space="preserve"> appropriate</w:t>
      </w:r>
      <w:r w:rsidR="00A8706B" w:rsidRPr="009D49D2">
        <w:rPr>
          <w:rFonts w:cstheme="minorHAnsi"/>
        </w:rPr>
        <w:t xml:space="preserve">, </w:t>
      </w:r>
      <w:r w:rsidRPr="009D49D2">
        <w:rPr>
          <w:rFonts w:cstheme="minorHAnsi"/>
        </w:rPr>
        <w:t xml:space="preserve">provide the employee a reasonable opportunity to correct the deficiency. </w:t>
      </w:r>
    </w:p>
    <w:p w14:paraId="0CB1E2A6" w14:textId="370BCDF0" w:rsidR="00A25950" w:rsidRPr="009D49D2" w:rsidRDefault="00616F36" w:rsidP="003955CA">
      <w:pPr>
        <w:pStyle w:val="ListParagraph"/>
        <w:numPr>
          <w:ilvl w:val="1"/>
          <w:numId w:val="205"/>
        </w:numPr>
        <w:spacing w:after="0"/>
        <w:ind w:left="1800"/>
        <w:rPr>
          <w:rFonts w:cstheme="minorHAnsi"/>
        </w:rPr>
      </w:pPr>
      <w:r w:rsidRPr="009D49D2">
        <w:rPr>
          <w:rFonts w:cstheme="minorHAnsi"/>
        </w:rPr>
        <w:t xml:space="preserve">Employees may be disciplined for poor job performance or misconduct. </w:t>
      </w:r>
      <w:r w:rsidR="00A8706B" w:rsidRPr="009D49D2">
        <w:rPr>
          <w:rFonts w:cstheme="minorHAnsi"/>
        </w:rPr>
        <w:t>When possible, a</w:t>
      </w:r>
      <w:r w:rsidRPr="009D49D2">
        <w:rPr>
          <w:rFonts w:cstheme="minorHAnsi"/>
        </w:rPr>
        <w:t>n oral and</w:t>
      </w:r>
      <w:r w:rsidR="00A8706B" w:rsidRPr="009D49D2">
        <w:rPr>
          <w:rFonts w:cstheme="minorHAnsi"/>
        </w:rPr>
        <w:t>/or</w:t>
      </w:r>
      <w:r w:rsidRPr="009D49D2">
        <w:rPr>
          <w:rFonts w:cstheme="minorHAnsi"/>
        </w:rPr>
        <w:t xml:space="preserve"> written warning will </w:t>
      </w:r>
      <w:r w:rsidR="00A8706B" w:rsidRPr="009D49D2">
        <w:rPr>
          <w:rFonts w:cstheme="minorHAnsi"/>
        </w:rPr>
        <w:t xml:space="preserve">precede </w:t>
      </w:r>
      <w:r w:rsidRPr="009D49D2">
        <w:rPr>
          <w:rFonts w:cstheme="minorHAnsi"/>
        </w:rPr>
        <w:t>discharge for poor performance</w:t>
      </w:r>
      <w:r w:rsidR="00A8706B" w:rsidRPr="009D49D2">
        <w:rPr>
          <w:rFonts w:cstheme="minorHAnsi"/>
        </w:rPr>
        <w:t>; h</w:t>
      </w:r>
      <w:r w:rsidRPr="009D49D2">
        <w:rPr>
          <w:rFonts w:cstheme="minorHAnsi"/>
        </w:rPr>
        <w:t>owever, BIAV reserves the right to proceed directly to a written warning or to termination</w:t>
      </w:r>
      <w:r w:rsidR="00A8706B" w:rsidRPr="009D49D2">
        <w:rPr>
          <w:rFonts w:cstheme="minorHAnsi"/>
        </w:rPr>
        <w:t xml:space="preserve"> f</w:t>
      </w:r>
      <w:r w:rsidR="00A25950" w:rsidRPr="009D49D2">
        <w:rPr>
          <w:rFonts w:cstheme="minorHAnsi"/>
        </w:rPr>
        <w:t xml:space="preserve">or violation of any of the rules enumerated in the BIAV </w:t>
      </w:r>
      <w:r w:rsidRPr="009D49D2">
        <w:rPr>
          <w:rFonts w:cstheme="minorHAnsi"/>
        </w:rPr>
        <w:t>Policy Manual</w:t>
      </w:r>
      <w:r w:rsidR="00A25950" w:rsidRPr="009D49D2">
        <w:rPr>
          <w:rFonts w:cstheme="minorHAnsi"/>
        </w:rPr>
        <w:t>.</w:t>
      </w:r>
    </w:p>
    <w:p w14:paraId="52442B0D" w14:textId="77777777" w:rsidR="002C6189" w:rsidRPr="009D49D2" w:rsidRDefault="002C6189" w:rsidP="009D49D2">
      <w:pPr>
        <w:pStyle w:val="ListParagraph"/>
        <w:spacing w:after="0"/>
        <w:ind w:left="1800"/>
        <w:rPr>
          <w:rFonts w:cstheme="minorHAnsi"/>
        </w:rPr>
      </w:pPr>
    </w:p>
    <w:p w14:paraId="1F50A47E" w14:textId="7452D0B0" w:rsidR="000678D6" w:rsidRPr="009D49D2" w:rsidRDefault="000678D6" w:rsidP="009D49D2">
      <w:pPr>
        <w:pStyle w:val="Heading1"/>
        <w:numPr>
          <w:ilvl w:val="0"/>
          <w:numId w:val="5"/>
        </w:numPr>
        <w:tabs>
          <w:tab w:val="left" w:pos="720"/>
        </w:tabs>
        <w:spacing w:before="0"/>
        <w:rPr>
          <w:rFonts w:asciiTheme="minorHAnsi" w:hAnsiTheme="minorHAnsi" w:cstheme="minorHAnsi"/>
          <w:color w:val="auto"/>
        </w:rPr>
      </w:pPr>
      <w:bookmarkStart w:id="197" w:name="_Toc49771494"/>
      <w:r w:rsidRPr="009D49D2">
        <w:rPr>
          <w:rFonts w:asciiTheme="minorHAnsi" w:hAnsiTheme="minorHAnsi" w:cstheme="minorHAnsi"/>
          <w:color w:val="auto"/>
        </w:rPr>
        <w:t>Continuing Education Tuition Payment and Reimbursement</w:t>
      </w:r>
      <w:bookmarkEnd w:id="197"/>
    </w:p>
    <w:p w14:paraId="73C3335D" w14:textId="77777777" w:rsidR="000678D6" w:rsidRPr="009D49D2" w:rsidRDefault="000678D6" w:rsidP="009D49D2">
      <w:pPr>
        <w:pStyle w:val="ListParagraph"/>
        <w:numPr>
          <w:ilvl w:val="0"/>
          <w:numId w:val="51"/>
        </w:numPr>
        <w:spacing w:after="0"/>
        <w:ind w:left="1080"/>
        <w:rPr>
          <w:rFonts w:cstheme="minorHAnsi"/>
        </w:rPr>
      </w:pPr>
      <w:r w:rsidRPr="009D49D2">
        <w:rPr>
          <w:rFonts w:cstheme="minorHAnsi"/>
        </w:rPr>
        <w:t>BIAV is committed to an educated, well-trained workforce. The following specifies the ways in which the agency supports continuing education for its employees.</w:t>
      </w:r>
    </w:p>
    <w:p w14:paraId="22965C77" w14:textId="77777777" w:rsidR="000678D6" w:rsidRPr="009D49D2" w:rsidRDefault="000678D6" w:rsidP="009D49D2">
      <w:pPr>
        <w:pStyle w:val="ListParagraph"/>
        <w:numPr>
          <w:ilvl w:val="0"/>
          <w:numId w:val="51"/>
        </w:numPr>
        <w:spacing w:after="0"/>
        <w:ind w:left="1080"/>
        <w:rPr>
          <w:rFonts w:cstheme="minorHAnsi"/>
          <w:b/>
        </w:rPr>
      </w:pPr>
      <w:r w:rsidRPr="009D49D2">
        <w:rPr>
          <w:rFonts w:cstheme="minorHAnsi"/>
          <w:b/>
        </w:rPr>
        <w:t>Staff Development:</w:t>
      </w:r>
    </w:p>
    <w:p w14:paraId="7D66076F" w14:textId="77777777" w:rsidR="000678D6" w:rsidRPr="009D49D2" w:rsidRDefault="000678D6" w:rsidP="009D49D2">
      <w:pPr>
        <w:pStyle w:val="ListParagraph"/>
        <w:numPr>
          <w:ilvl w:val="0"/>
          <w:numId w:val="52"/>
        </w:numPr>
        <w:spacing w:after="0"/>
        <w:ind w:left="1800"/>
        <w:rPr>
          <w:rFonts w:cstheme="minorHAnsi"/>
        </w:rPr>
      </w:pPr>
      <w:r w:rsidRPr="009D49D2">
        <w:rPr>
          <w:rFonts w:cstheme="minorHAnsi"/>
        </w:rPr>
        <w:t>All full and part-time employees are eligible for staff development opportunities.</w:t>
      </w:r>
    </w:p>
    <w:p w14:paraId="4E383518" w14:textId="77777777" w:rsidR="000678D6" w:rsidRPr="009D49D2" w:rsidRDefault="000678D6" w:rsidP="009D49D2">
      <w:pPr>
        <w:pStyle w:val="ListParagraph"/>
        <w:numPr>
          <w:ilvl w:val="0"/>
          <w:numId w:val="52"/>
        </w:numPr>
        <w:spacing w:after="0"/>
        <w:ind w:left="1800"/>
        <w:rPr>
          <w:rFonts w:cstheme="minorHAnsi"/>
        </w:rPr>
      </w:pPr>
      <w:r w:rsidRPr="009D49D2">
        <w:rPr>
          <w:rFonts w:cstheme="minorHAnsi"/>
        </w:rPr>
        <w:t>Allowed activities may include, but are not limited to: webinars, conferences and non-degree coursework that contribute to the BIAV mission, the employee’s present position and general career development, or the employer’s anticipated needs.</w:t>
      </w:r>
    </w:p>
    <w:p w14:paraId="5D59B8A7" w14:textId="77777777" w:rsidR="000678D6" w:rsidRPr="009D49D2" w:rsidRDefault="000678D6" w:rsidP="009D49D2">
      <w:pPr>
        <w:pStyle w:val="ListParagraph"/>
        <w:numPr>
          <w:ilvl w:val="0"/>
          <w:numId w:val="52"/>
        </w:numPr>
        <w:spacing w:after="0"/>
        <w:ind w:left="1800"/>
        <w:rPr>
          <w:rFonts w:cstheme="minorHAnsi"/>
        </w:rPr>
      </w:pPr>
      <w:r w:rsidRPr="009D49D2">
        <w:rPr>
          <w:rFonts w:cstheme="minorHAnsi"/>
        </w:rPr>
        <w:t>Individual educational activities, including continuing education required for Brain Injury Specialist certification, will be reviewed for approval by the employee’s immediate supervisor on a case-by-case basis.</w:t>
      </w:r>
    </w:p>
    <w:p w14:paraId="560DBDD3" w14:textId="2BB74AFA" w:rsidR="000678D6" w:rsidRPr="009D49D2" w:rsidRDefault="000678D6" w:rsidP="009D49D2">
      <w:pPr>
        <w:pStyle w:val="ListParagraph"/>
        <w:numPr>
          <w:ilvl w:val="0"/>
          <w:numId w:val="52"/>
        </w:numPr>
        <w:spacing w:after="0"/>
        <w:ind w:left="1800"/>
        <w:rPr>
          <w:rFonts w:cstheme="minorHAnsi"/>
        </w:rPr>
      </w:pPr>
      <w:r w:rsidRPr="009D49D2">
        <w:rPr>
          <w:rFonts w:cstheme="minorHAnsi"/>
        </w:rPr>
        <w:t xml:space="preserve">No repayment of expenses </w:t>
      </w:r>
      <w:r w:rsidR="003A2E5E" w:rsidRPr="009D49D2">
        <w:rPr>
          <w:rFonts w:cstheme="minorHAnsi"/>
        </w:rPr>
        <w:t xml:space="preserve">of approved </w:t>
      </w:r>
      <w:r w:rsidR="001C2CB1" w:rsidRPr="009D49D2">
        <w:rPr>
          <w:rFonts w:cstheme="minorHAnsi"/>
        </w:rPr>
        <w:t xml:space="preserve">education activities in this section is </w:t>
      </w:r>
      <w:r w:rsidRPr="009D49D2">
        <w:rPr>
          <w:rFonts w:cstheme="minorHAnsi"/>
        </w:rPr>
        <w:t>required.</w:t>
      </w:r>
    </w:p>
    <w:p w14:paraId="68383BB7" w14:textId="77777777" w:rsidR="000678D6" w:rsidRPr="009D49D2" w:rsidRDefault="000678D6" w:rsidP="009D49D2">
      <w:pPr>
        <w:pStyle w:val="ListParagraph"/>
        <w:numPr>
          <w:ilvl w:val="0"/>
          <w:numId w:val="51"/>
        </w:numPr>
        <w:spacing w:after="0"/>
        <w:ind w:left="1080"/>
        <w:rPr>
          <w:rFonts w:cstheme="minorHAnsi"/>
          <w:b/>
        </w:rPr>
      </w:pPr>
      <w:r w:rsidRPr="009D49D2">
        <w:rPr>
          <w:rFonts w:cstheme="minorHAnsi"/>
          <w:b/>
        </w:rPr>
        <w:t>Tuition Reimbursement:</w:t>
      </w:r>
    </w:p>
    <w:p w14:paraId="5057C32E" w14:textId="56512BC2" w:rsidR="000678D6" w:rsidRPr="009D49D2" w:rsidRDefault="000678D6" w:rsidP="009D49D2">
      <w:pPr>
        <w:pStyle w:val="ListParagraph"/>
        <w:numPr>
          <w:ilvl w:val="0"/>
          <w:numId w:val="53"/>
        </w:numPr>
        <w:spacing w:after="0"/>
        <w:ind w:left="1800"/>
        <w:rPr>
          <w:rFonts w:cstheme="minorHAnsi"/>
        </w:rPr>
      </w:pPr>
      <w:r w:rsidRPr="009D49D2">
        <w:rPr>
          <w:rFonts w:cstheme="minorHAnsi"/>
        </w:rPr>
        <w:t>All full and part-time employees</w:t>
      </w:r>
      <w:r w:rsidR="00E17956" w:rsidRPr="009D49D2">
        <w:rPr>
          <w:rFonts w:cstheme="minorHAnsi"/>
        </w:rPr>
        <w:t xml:space="preserve"> who</w:t>
      </w:r>
      <w:r w:rsidRPr="009D49D2">
        <w:rPr>
          <w:rFonts w:cstheme="minorHAnsi"/>
        </w:rPr>
        <w:t xml:space="preserve"> have been with BIAV for at least 6 months and have an acceptable work record may be eligible for tuition reimbursement.</w:t>
      </w:r>
    </w:p>
    <w:p w14:paraId="51E7A489" w14:textId="77777777" w:rsidR="000678D6" w:rsidRPr="009D49D2" w:rsidRDefault="000678D6" w:rsidP="009D49D2">
      <w:pPr>
        <w:pStyle w:val="ListParagraph"/>
        <w:numPr>
          <w:ilvl w:val="0"/>
          <w:numId w:val="53"/>
        </w:numPr>
        <w:spacing w:after="0"/>
        <w:ind w:left="1800"/>
        <w:rPr>
          <w:rFonts w:cstheme="minorHAnsi"/>
        </w:rPr>
      </w:pPr>
      <w:r w:rsidRPr="009D49D2">
        <w:rPr>
          <w:rFonts w:cstheme="minorHAnsi"/>
        </w:rPr>
        <w:t>Allowed activities may include, but are not limited to:  tuition expenses (not including fees, books or supplies) paid to accredited schools, colleges and universities for Certification and Graduate Degree coursework.</w:t>
      </w:r>
    </w:p>
    <w:p w14:paraId="3E9FFA08" w14:textId="77777777" w:rsidR="000678D6" w:rsidRPr="009D49D2" w:rsidRDefault="000678D6" w:rsidP="009D49D2">
      <w:pPr>
        <w:pStyle w:val="ListParagraph"/>
        <w:numPr>
          <w:ilvl w:val="0"/>
          <w:numId w:val="53"/>
        </w:numPr>
        <w:spacing w:after="0"/>
        <w:ind w:left="1800"/>
        <w:rPr>
          <w:rFonts w:cstheme="minorHAnsi"/>
        </w:rPr>
      </w:pPr>
      <w:r w:rsidRPr="009D49D2">
        <w:rPr>
          <w:rFonts w:cstheme="minorHAnsi"/>
        </w:rPr>
        <w:t>The employee is required to submit a written request with cost-benefit analysis to his/her supervisor.</w:t>
      </w:r>
    </w:p>
    <w:p w14:paraId="1A47CBB7" w14:textId="77777777" w:rsidR="000678D6" w:rsidRPr="009D49D2" w:rsidRDefault="000678D6" w:rsidP="009D49D2">
      <w:pPr>
        <w:pStyle w:val="ListParagraph"/>
        <w:numPr>
          <w:ilvl w:val="0"/>
          <w:numId w:val="53"/>
        </w:numPr>
        <w:spacing w:after="0"/>
        <w:ind w:left="1800"/>
        <w:rPr>
          <w:rFonts w:cstheme="minorHAnsi"/>
        </w:rPr>
      </w:pPr>
      <w:r w:rsidRPr="009D49D2">
        <w:rPr>
          <w:rFonts w:cstheme="minorHAnsi"/>
        </w:rPr>
        <w:t xml:space="preserve">The supervisor, in consultation with the Executive Director may approve an employee’s request for payment or reimbursement of expenses for courses that </w:t>
      </w:r>
      <w:r w:rsidRPr="009D49D2">
        <w:rPr>
          <w:rFonts w:cstheme="minorHAnsi"/>
        </w:rPr>
        <w:lastRenderedPageBreak/>
        <w:t>contribute to the BIAV mission, the employee’s present position and general career development, or the employer’s anticipated needs.</w:t>
      </w:r>
    </w:p>
    <w:p w14:paraId="4F5EF7E8" w14:textId="3048E67B" w:rsidR="000678D6" w:rsidRPr="009D49D2" w:rsidRDefault="000678D6" w:rsidP="009D49D2">
      <w:pPr>
        <w:pStyle w:val="ListParagraph"/>
        <w:numPr>
          <w:ilvl w:val="0"/>
          <w:numId w:val="53"/>
        </w:numPr>
        <w:spacing w:after="0"/>
        <w:ind w:left="1800"/>
        <w:rPr>
          <w:rFonts w:cstheme="minorHAnsi"/>
        </w:rPr>
      </w:pPr>
      <w:r w:rsidRPr="009D49D2">
        <w:rPr>
          <w:rFonts w:cstheme="minorHAnsi"/>
        </w:rPr>
        <w:t>BIAV may provide tuition reimbursement for up to 100% of the eligible fees up to a maximum amount of $1,500 per fiscal year, per employee participati</w:t>
      </w:r>
      <w:r w:rsidR="003A2E5E" w:rsidRPr="009D49D2">
        <w:rPr>
          <w:rFonts w:cstheme="minorHAnsi"/>
        </w:rPr>
        <w:t>on</w:t>
      </w:r>
      <w:r w:rsidRPr="009D49D2">
        <w:rPr>
          <w:rFonts w:cstheme="minorHAnsi"/>
        </w:rPr>
        <w:t xml:space="preserve"> in the Tuition Reimbursement program.</w:t>
      </w:r>
    </w:p>
    <w:p w14:paraId="0959639D" w14:textId="77777777" w:rsidR="000678D6" w:rsidRPr="009D49D2" w:rsidRDefault="000678D6" w:rsidP="009D49D2">
      <w:pPr>
        <w:pStyle w:val="ListParagraph"/>
        <w:numPr>
          <w:ilvl w:val="0"/>
          <w:numId w:val="53"/>
        </w:numPr>
        <w:spacing w:after="0"/>
        <w:ind w:left="1800"/>
        <w:rPr>
          <w:rFonts w:cstheme="minorHAnsi"/>
        </w:rPr>
      </w:pPr>
      <w:r w:rsidRPr="009D49D2">
        <w:rPr>
          <w:rFonts w:cstheme="minorHAnsi"/>
        </w:rPr>
        <w:t>An employee who voluntarily leaves BIAV employment within 12 months of receiving educational assistance through the Tuition Reimbursement program will be required to repay 50% of the cost of BIAV’s contribution. No interest will be charged, and the sum will be deducted from the employee’s final/termination check.</w:t>
      </w:r>
    </w:p>
    <w:p w14:paraId="646E9B6E" w14:textId="77777777" w:rsidR="002C6189" w:rsidRPr="009D49D2" w:rsidRDefault="002C6189" w:rsidP="009D49D2">
      <w:pPr>
        <w:pStyle w:val="ListParagraph"/>
        <w:spacing w:after="0"/>
        <w:ind w:left="1800"/>
        <w:rPr>
          <w:rFonts w:cstheme="minorHAnsi"/>
        </w:rPr>
      </w:pPr>
    </w:p>
    <w:p w14:paraId="454F39D4" w14:textId="0456324B" w:rsidR="00E0489E" w:rsidRPr="009D49D2" w:rsidRDefault="00E0489E" w:rsidP="009D49D2">
      <w:pPr>
        <w:pStyle w:val="Heading1"/>
        <w:numPr>
          <w:ilvl w:val="0"/>
          <w:numId w:val="5"/>
        </w:numPr>
        <w:tabs>
          <w:tab w:val="left" w:pos="720"/>
        </w:tabs>
        <w:spacing w:before="0"/>
        <w:ind w:left="720" w:hanging="720"/>
        <w:rPr>
          <w:rFonts w:asciiTheme="minorHAnsi" w:hAnsiTheme="minorHAnsi" w:cstheme="minorHAnsi"/>
          <w:color w:val="auto"/>
        </w:rPr>
      </w:pPr>
      <w:bookmarkStart w:id="198" w:name="_Toc49771495"/>
      <w:r w:rsidRPr="009D49D2">
        <w:rPr>
          <w:rFonts w:asciiTheme="minorHAnsi" w:hAnsiTheme="minorHAnsi" w:cstheme="minorHAnsi"/>
          <w:color w:val="auto"/>
        </w:rPr>
        <w:t xml:space="preserve">Cultural </w:t>
      </w:r>
      <w:r w:rsidR="0024263F">
        <w:rPr>
          <w:rFonts w:asciiTheme="minorHAnsi" w:hAnsiTheme="minorHAnsi" w:cstheme="minorHAnsi"/>
          <w:color w:val="auto"/>
        </w:rPr>
        <w:t xml:space="preserve">Competence and </w:t>
      </w:r>
      <w:r w:rsidR="002138AC" w:rsidRPr="009D49D2">
        <w:rPr>
          <w:rFonts w:asciiTheme="minorHAnsi" w:hAnsiTheme="minorHAnsi" w:cstheme="minorHAnsi"/>
          <w:color w:val="auto"/>
        </w:rPr>
        <w:t>Humility</w:t>
      </w:r>
      <w:bookmarkEnd w:id="198"/>
    </w:p>
    <w:p w14:paraId="0B6A51E9" w14:textId="43EC1C02" w:rsidR="00E75462" w:rsidRPr="009D49D2" w:rsidRDefault="00E75462" w:rsidP="003955CA">
      <w:pPr>
        <w:pStyle w:val="ListParagraph"/>
        <w:numPr>
          <w:ilvl w:val="0"/>
          <w:numId w:val="162"/>
        </w:numPr>
        <w:spacing w:after="0"/>
        <w:ind w:left="1080" w:hanging="360"/>
        <w:rPr>
          <w:rFonts w:cstheme="minorHAnsi"/>
        </w:rPr>
      </w:pPr>
      <w:r w:rsidRPr="009D49D2">
        <w:rPr>
          <w:rFonts w:cstheme="minorHAnsi"/>
        </w:rPr>
        <w:t>BIAV is committed to fostering</w:t>
      </w:r>
      <w:r w:rsidR="008F6625" w:rsidRPr="009D49D2">
        <w:rPr>
          <w:rFonts w:cstheme="minorHAnsi"/>
        </w:rPr>
        <w:t xml:space="preserve"> and </w:t>
      </w:r>
      <w:r w:rsidRPr="009D49D2">
        <w:rPr>
          <w:rFonts w:cstheme="minorHAnsi"/>
        </w:rPr>
        <w:t xml:space="preserve">cultivating </w:t>
      </w:r>
      <w:r w:rsidR="00FA64BB" w:rsidRPr="009D49D2">
        <w:rPr>
          <w:rFonts w:cstheme="minorHAnsi"/>
        </w:rPr>
        <w:t xml:space="preserve">cultural </w:t>
      </w:r>
      <w:r w:rsidR="002138AC" w:rsidRPr="009D49D2">
        <w:rPr>
          <w:rFonts w:cstheme="minorHAnsi"/>
        </w:rPr>
        <w:t xml:space="preserve">humility, </w:t>
      </w:r>
      <w:r w:rsidRPr="009D49D2">
        <w:rPr>
          <w:rFonts w:cstheme="minorHAnsi"/>
        </w:rPr>
        <w:t>diversity and inclusion. We embrace and encourage differences in age, disability, ethnicity, family or marital status, gender identity or expression, language, national origin, physical and mental ability, political affiliation, race, religion, sexual orientation, socio-economic status, veteran status, and other characteristics that make our employees, volunteers and those we serve unique.</w:t>
      </w:r>
    </w:p>
    <w:p w14:paraId="08D50D99" w14:textId="2F4599C4" w:rsidR="00E75462" w:rsidRPr="009D49D2" w:rsidRDefault="00E75462" w:rsidP="003955CA">
      <w:pPr>
        <w:pStyle w:val="ListParagraph"/>
        <w:numPr>
          <w:ilvl w:val="0"/>
          <w:numId w:val="162"/>
        </w:numPr>
        <w:spacing w:after="0"/>
        <w:ind w:left="1080" w:hanging="360"/>
        <w:rPr>
          <w:rFonts w:cstheme="minorHAnsi"/>
        </w:rPr>
      </w:pPr>
      <w:r w:rsidRPr="009D49D2">
        <w:rPr>
          <w:rFonts w:cstheme="minorHAnsi"/>
        </w:rPr>
        <w:t xml:space="preserve">BIAV’s diversity </w:t>
      </w:r>
      <w:r w:rsidR="008F6625" w:rsidRPr="009D49D2">
        <w:rPr>
          <w:rFonts w:cstheme="minorHAnsi"/>
        </w:rPr>
        <w:t xml:space="preserve">commitment applies </w:t>
      </w:r>
      <w:r w:rsidRPr="009D49D2">
        <w:rPr>
          <w:rFonts w:cstheme="minorHAnsi"/>
        </w:rPr>
        <w:t xml:space="preserve">to </w:t>
      </w:r>
      <w:r w:rsidR="00487DFF" w:rsidRPr="009D49D2">
        <w:rPr>
          <w:rFonts w:cstheme="minorHAnsi"/>
        </w:rPr>
        <w:t xml:space="preserve">Board and staff </w:t>
      </w:r>
      <w:r w:rsidRPr="009D49D2">
        <w:rPr>
          <w:rFonts w:cstheme="minorHAnsi"/>
        </w:rPr>
        <w:t>pr</w:t>
      </w:r>
      <w:r w:rsidR="00487DFF" w:rsidRPr="009D49D2">
        <w:rPr>
          <w:rFonts w:cstheme="minorHAnsi"/>
        </w:rPr>
        <w:t xml:space="preserve">ocesses and </w:t>
      </w:r>
      <w:r w:rsidRPr="009D49D2">
        <w:rPr>
          <w:rFonts w:cstheme="minorHAnsi"/>
        </w:rPr>
        <w:t>policies on recruitment and selection; compensation and benefits; professional development and training; promotions; transfers; social and recreational programs; layoffs; terminations; and the ongoing development of a work environment.</w:t>
      </w:r>
    </w:p>
    <w:p w14:paraId="3828C353" w14:textId="1701A5DB" w:rsidR="008F6625" w:rsidRPr="009D49D2" w:rsidRDefault="00E75462" w:rsidP="003955CA">
      <w:pPr>
        <w:pStyle w:val="ListParagraph"/>
        <w:numPr>
          <w:ilvl w:val="0"/>
          <w:numId w:val="162"/>
        </w:numPr>
        <w:spacing w:after="0"/>
        <w:ind w:left="1080" w:hanging="360"/>
        <w:rPr>
          <w:rFonts w:cstheme="minorHAnsi"/>
        </w:rPr>
      </w:pPr>
      <w:r w:rsidRPr="009D49D2">
        <w:rPr>
          <w:rFonts w:cstheme="minorHAnsi"/>
        </w:rPr>
        <w:t xml:space="preserve">All </w:t>
      </w:r>
      <w:r w:rsidR="00487DFF" w:rsidRPr="009D49D2">
        <w:rPr>
          <w:rFonts w:cstheme="minorHAnsi"/>
        </w:rPr>
        <w:t xml:space="preserve">members, </w:t>
      </w:r>
      <w:r w:rsidRPr="009D49D2">
        <w:rPr>
          <w:rFonts w:cstheme="minorHAnsi"/>
        </w:rPr>
        <w:t xml:space="preserve">employees and volunteers of BIAV have a responsibility to treat others with dignity and respect at all times. </w:t>
      </w:r>
      <w:r w:rsidR="008F6625" w:rsidRPr="009D49D2">
        <w:rPr>
          <w:rFonts w:cstheme="minorHAnsi"/>
        </w:rPr>
        <w:t xml:space="preserve"> </w:t>
      </w:r>
      <w:r w:rsidRPr="009D49D2">
        <w:rPr>
          <w:rFonts w:cstheme="minorHAnsi"/>
        </w:rPr>
        <w:t xml:space="preserve">All employees are expected to exhibit conduct that reflects inclusion during work, at work functions on or off the work site, and at all other company-sponsored and participative events. </w:t>
      </w:r>
    </w:p>
    <w:p w14:paraId="2C84D19B" w14:textId="5C463887" w:rsidR="00E75462" w:rsidRPr="009D49D2" w:rsidRDefault="008F6625" w:rsidP="003955CA">
      <w:pPr>
        <w:pStyle w:val="ListParagraph"/>
        <w:numPr>
          <w:ilvl w:val="0"/>
          <w:numId w:val="162"/>
        </w:numPr>
        <w:spacing w:after="0"/>
        <w:ind w:left="1080" w:hanging="360"/>
        <w:rPr>
          <w:rFonts w:cstheme="minorHAnsi"/>
        </w:rPr>
      </w:pPr>
      <w:r w:rsidRPr="009D49D2">
        <w:rPr>
          <w:rFonts w:cstheme="minorHAnsi"/>
        </w:rPr>
        <w:t>E</w:t>
      </w:r>
      <w:r w:rsidR="00E75462" w:rsidRPr="009D49D2">
        <w:rPr>
          <w:rFonts w:cstheme="minorHAnsi"/>
        </w:rPr>
        <w:t xml:space="preserve">mployees are required to attend and complete </w:t>
      </w:r>
      <w:r w:rsidR="002138AC" w:rsidRPr="009D49D2">
        <w:rPr>
          <w:rFonts w:cstheme="minorHAnsi"/>
        </w:rPr>
        <w:t xml:space="preserve">annual cultural humility </w:t>
      </w:r>
      <w:r w:rsidR="00E75462" w:rsidRPr="009D49D2">
        <w:rPr>
          <w:rFonts w:cstheme="minorHAnsi"/>
        </w:rPr>
        <w:t>training to enhance their knowledge to fulfill this responsibility.</w:t>
      </w:r>
    </w:p>
    <w:p w14:paraId="7E6A020B" w14:textId="0BFDF91C" w:rsidR="00E75462" w:rsidRPr="009D49D2" w:rsidRDefault="00E75462" w:rsidP="003955CA">
      <w:pPr>
        <w:pStyle w:val="ListParagraph"/>
        <w:numPr>
          <w:ilvl w:val="0"/>
          <w:numId w:val="162"/>
        </w:numPr>
        <w:spacing w:after="0"/>
        <w:ind w:left="1080" w:hanging="360"/>
        <w:rPr>
          <w:rFonts w:cstheme="minorHAnsi"/>
        </w:rPr>
      </w:pPr>
      <w:r w:rsidRPr="009D49D2">
        <w:rPr>
          <w:rFonts w:cstheme="minorHAnsi"/>
        </w:rPr>
        <w:t xml:space="preserve">Any employee found to have exhibited any </w:t>
      </w:r>
      <w:r w:rsidR="00FA64BB" w:rsidRPr="009D49D2">
        <w:rPr>
          <w:rFonts w:cstheme="minorHAnsi"/>
        </w:rPr>
        <w:t xml:space="preserve">culturally </w:t>
      </w:r>
      <w:r w:rsidRPr="009D49D2">
        <w:rPr>
          <w:rFonts w:cstheme="minorHAnsi"/>
        </w:rPr>
        <w:t>inappropriate conduct or behavior against others may be subject to disciplinary action</w:t>
      </w:r>
      <w:r w:rsidR="001F1000" w:rsidRPr="009D49D2">
        <w:rPr>
          <w:rFonts w:cstheme="minorHAnsi"/>
        </w:rPr>
        <w:t>, up to and including termination</w:t>
      </w:r>
      <w:r w:rsidRPr="009D49D2">
        <w:rPr>
          <w:rFonts w:cstheme="minorHAnsi"/>
        </w:rPr>
        <w:t>.</w:t>
      </w:r>
    </w:p>
    <w:p w14:paraId="43DD5EED" w14:textId="0347DE31" w:rsidR="00E75462" w:rsidRPr="009D49D2" w:rsidRDefault="00E75462" w:rsidP="003955CA">
      <w:pPr>
        <w:pStyle w:val="ListParagraph"/>
        <w:numPr>
          <w:ilvl w:val="0"/>
          <w:numId w:val="162"/>
        </w:numPr>
        <w:spacing w:after="0"/>
        <w:ind w:left="1080" w:hanging="360"/>
        <w:rPr>
          <w:rFonts w:cstheme="minorHAnsi"/>
        </w:rPr>
      </w:pPr>
      <w:r w:rsidRPr="009D49D2">
        <w:rPr>
          <w:rFonts w:cstheme="minorHAnsi"/>
        </w:rPr>
        <w:t>Employees who believe they have been subjected to any kind of discrimination that conflicts with the company’s diversity policy and initiatives should seek assistance from a supervisor</w:t>
      </w:r>
      <w:r w:rsidRPr="009D49D2">
        <w:rPr>
          <w:rFonts w:cstheme="minorHAnsi"/>
          <w:color w:val="494949"/>
        </w:rPr>
        <w:t>.</w:t>
      </w:r>
    </w:p>
    <w:p w14:paraId="7E68324C" w14:textId="77777777" w:rsidR="002C6189" w:rsidRPr="009D49D2" w:rsidRDefault="002C6189" w:rsidP="009D49D2">
      <w:pPr>
        <w:pStyle w:val="ListParagraph"/>
        <w:spacing w:after="0"/>
        <w:ind w:left="1080"/>
        <w:rPr>
          <w:rFonts w:cstheme="minorHAnsi"/>
        </w:rPr>
      </w:pPr>
    </w:p>
    <w:p w14:paraId="1E8F788D" w14:textId="16D9F8BC" w:rsidR="00E960F1" w:rsidRPr="009D49D2" w:rsidRDefault="00E960F1" w:rsidP="009D49D2">
      <w:pPr>
        <w:pStyle w:val="Heading1"/>
        <w:numPr>
          <w:ilvl w:val="0"/>
          <w:numId w:val="5"/>
        </w:numPr>
        <w:spacing w:before="0"/>
        <w:ind w:left="720" w:hanging="720"/>
        <w:rPr>
          <w:rFonts w:asciiTheme="minorHAnsi" w:hAnsiTheme="minorHAnsi" w:cstheme="minorHAnsi"/>
          <w:color w:val="auto"/>
        </w:rPr>
      </w:pPr>
      <w:bookmarkStart w:id="199" w:name="_Toc49771496"/>
      <w:r w:rsidRPr="009D49D2">
        <w:rPr>
          <w:rFonts w:asciiTheme="minorHAnsi" w:hAnsiTheme="minorHAnsi" w:cstheme="minorHAnsi"/>
          <w:color w:val="auto"/>
        </w:rPr>
        <w:t>Employee</w:t>
      </w:r>
      <w:r w:rsidR="00E17956" w:rsidRPr="009D49D2">
        <w:rPr>
          <w:rFonts w:asciiTheme="minorHAnsi" w:hAnsiTheme="minorHAnsi" w:cstheme="minorHAnsi"/>
          <w:color w:val="auto"/>
        </w:rPr>
        <w:t>/Intern/Student</w:t>
      </w:r>
      <w:r w:rsidRPr="009D49D2">
        <w:rPr>
          <w:rFonts w:asciiTheme="minorHAnsi" w:hAnsiTheme="minorHAnsi" w:cstheme="minorHAnsi"/>
          <w:color w:val="auto"/>
        </w:rPr>
        <w:t xml:space="preserve"> Orientation</w:t>
      </w:r>
      <w:bookmarkEnd w:id="199"/>
    </w:p>
    <w:p w14:paraId="13E68881" w14:textId="6721F9D4" w:rsidR="00FA6A37" w:rsidRPr="009D49D2" w:rsidRDefault="00FA6A37" w:rsidP="009D49D2">
      <w:pPr>
        <w:pStyle w:val="ListParagraph"/>
        <w:numPr>
          <w:ilvl w:val="0"/>
          <w:numId w:val="21"/>
        </w:numPr>
        <w:spacing w:after="0"/>
        <w:ind w:left="1080"/>
        <w:rPr>
          <w:rFonts w:cstheme="minorHAnsi"/>
        </w:rPr>
      </w:pPr>
      <w:r w:rsidRPr="009D49D2">
        <w:rPr>
          <w:rFonts w:cstheme="minorHAnsi"/>
        </w:rPr>
        <w:t>The</w:t>
      </w:r>
      <w:r w:rsidR="00E17956" w:rsidRPr="009D49D2">
        <w:rPr>
          <w:rFonts w:cstheme="minorHAnsi"/>
        </w:rPr>
        <w:t xml:space="preserve"> </w:t>
      </w:r>
      <w:r w:rsidR="000E2B96">
        <w:rPr>
          <w:rFonts w:cstheme="minorHAnsi"/>
        </w:rPr>
        <w:t>Development and Operations Manager</w:t>
      </w:r>
      <w:r w:rsidR="00930939" w:rsidRPr="009D49D2">
        <w:rPr>
          <w:rFonts w:cstheme="minorHAnsi"/>
        </w:rPr>
        <w:t xml:space="preserve"> </w:t>
      </w:r>
      <w:r w:rsidRPr="009D49D2">
        <w:rPr>
          <w:rFonts w:cstheme="minorHAnsi"/>
        </w:rPr>
        <w:t>will schedule all orientation activities prior to th</w:t>
      </w:r>
      <w:r w:rsidR="00E17956" w:rsidRPr="009D49D2">
        <w:rPr>
          <w:rFonts w:cstheme="minorHAnsi"/>
        </w:rPr>
        <w:t>e</w:t>
      </w:r>
      <w:r w:rsidRPr="009D49D2">
        <w:rPr>
          <w:rFonts w:cstheme="minorHAnsi"/>
        </w:rPr>
        <w:t xml:space="preserve"> </w:t>
      </w:r>
      <w:r w:rsidR="00E17956" w:rsidRPr="009D49D2">
        <w:rPr>
          <w:rFonts w:cstheme="minorHAnsi"/>
        </w:rPr>
        <w:t>individual’s</w:t>
      </w:r>
      <w:r w:rsidRPr="009D49D2">
        <w:rPr>
          <w:rFonts w:cstheme="minorHAnsi"/>
        </w:rPr>
        <w:t xml:space="preserve"> start. Orientation procedures are specified in the Procedures Appendix.</w:t>
      </w:r>
      <w:r w:rsidR="00E960F1" w:rsidRPr="009D49D2">
        <w:rPr>
          <w:rFonts w:cstheme="minorHAnsi"/>
        </w:rPr>
        <w:t xml:space="preserve"> </w:t>
      </w:r>
    </w:p>
    <w:p w14:paraId="0391918C" w14:textId="77777777" w:rsidR="00FA6A37" w:rsidRPr="009D49D2" w:rsidRDefault="00E960F1" w:rsidP="009D49D2">
      <w:pPr>
        <w:pStyle w:val="ListParagraph"/>
        <w:numPr>
          <w:ilvl w:val="0"/>
          <w:numId w:val="21"/>
        </w:numPr>
        <w:spacing w:after="0"/>
        <w:ind w:left="1080"/>
        <w:rPr>
          <w:rFonts w:cstheme="minorHAnsi"/>
        </w:rPr>
      </w:pPr>
      <w:r w:rsidRPr="009D49D2">
        <w:rPr>
          <w:rFonts w:cstheme="minorHAnsi"/>
        </w:rPr>
        <w:t xml:space="preserve">Company information includes organizational history, mission and vision, values, structure, </w:t>
      </w:r>
      <w:r w:rsidR="003B5627" w:rsidRPr="009D49D2">
        <w:rPr>
          <w:rFonts w:cstheme="minorHAnsi"/>
        </w:rPr>
        <w:t xml:space="preserve">strategic plan, and </w:t>
      </w:r>
      <w:r w:rsidRPr="009D49D2">
        <w:rPr>
          <w:rFonts w:cstheme="minorHAnsi"/>
        </w:rPr>
        <w:t xml:space="preserve">policies and procedures. </w:t>
      </w:r>
    </w:p>
    <w:p w14:paraId="01107385" w14:textId="233D33E4" w:rsidR="00E960F1" w:rsidRPr="009D49D2" w:rsidRDefault="00E960F1" w:rsidP="009D49D2">
      <w:pPr>
        <w:pStyle w:val="ListParagraph"/>
        <w:numPr>
          <w:ilvl w:val="0"/>
          <w:numId w:val="21"/>
        </w:numPr>
        <w:spacing w:after="0"/>
        <w:ind w:left="1080"/>
        <w:rPr>
          <w:rFonts w:cstheme="minorHAnsi"/>
        </w:rPr>
      </w:pPr>
      <w:r w:rsidRPr="009D49D2">
        <w:rPr>
          <w:rFonts w:cstheme="minorHAnsi"/>
        </w:rPr>
        <w:t xml:space="preserve">Job information includes the employee`s responsibilities, </w:t>
      </w:r>
      <w:r w:rsidR="00BA4DC8" w:rsidRPr="009D49D2">
        <w:rPr>
          <w:rFonts w:cstheme="minorHAnsi"/>
        </w:rPr>
        <w:t xml:space="preserve">competencies, </w:t>
      </w:r>
      <w:r w:rsidRPr="009D49D2">
        <w:rPr>
          <w:rFonts w:cstheme="minorHAnsi"/>
        </w:rPr>
        <w:t>reporting requirements, working relationships, safety standards, equipment and materials used.</w:t>
      </w:r>
    </w:p>
    <w:p w14:paraId="1A9B15FA" w14:textId="3589ED74" w:rsidR="00E960F1" w:rsidRDefault="00E960F1" w:rsidP="009D49D2">
      <w:pPr>
        <w:pStyle w:val="ListParagraph"/>
        <w:numPr>
          <w:ilvl w:val="0"/>
          <w:numId w:val="21"/>
        </w:numPr>
        <w:spacing w:after="0"/>
        <w:ind w:left="1080"/>
        <w:rPr>
          <w:rFonts w:cstheme="minorHAnsi"/>
        </w:rPr>
      </w:pPr>
      <w:r w:rsidRPr="009D49D2">
        <w:rPr>
          <w:rFonts w:cstheme="minorHAnsi"/>
        </w:rPr>
        <w:t xml:space="preserve">When appropriate and schedule permitting, employees will be given the opportunity to visit </w:t>
      </w:r>
      <w:r w:rsidR="00B42A5D" w:rsidRPr="009D49D2">
        <w:rPr>
          <w:rFonts w:cstheme="minorHAnsi"/>
        </w:rPr>
        <w:t xml:space="preserve">other </w:t>
      </w:r>
      <w:r w:rsidRPr="009D49D2">
        <w:rPr>
          <w:rFonts w:cstheme="minorHAnsi"/>
        </w:rPr>
        <w:t>programs that also serve people with brain injury</w:t>
      </w:r>
      <w:r w:rsidR="00937F72">
        <w:rPr>
          <w:rFonts w:cstheme="minorHAnsi"/>
        </w:rPr>
        <w:t>.</w:t>
      </w:r>
    </w:p>
    <w:p w14:paraId="3F36D4AE" w14:textId="77777777" w:rsidR="00937F72" w:rsidRPr="009D49D2" w:rsidRDefault="00937F72" w:rsidP="00937F72">
      <w:pPr>
        <w:pStyle w:val="ListParagraph"/>
        <w:spacing w:after="0"/>
        <w:ind w:left="1080"/>
        <w:rPr>
          <w:rFonts w:cstheme="minorHAnsi"/>
        </w:rPr>
      </w:pPr>
    </w:p>
    <w:p w14:paraId="4AA6C7B3" w14:textId="65FBF19F" w:rsidR="000678D6" w:rsidRPr="009D49D2" w:rsidRDefault="000678D6" w:rsidP="009D49D2">
      <w:pPr>
        <w:pStyle w:val="Heading1"/>
        <w:numPr>
          <w:ilvl w:val="0"/>
          <w:numId w:val="5"/>
        </w:numPr>
        <w:spacing w:before="0"/>
        <w:ind w:left="720" w:hanging="720"/>
        <w:rPr>
          <w:rFonts w:asciiTheme="minorHAnsi" w:hAnsiTheme="minorHAnsi" w:cstheme="minorHAnsi"/>
          <w:color w:val="auto"/>
        </w:rPr>
      </w:pPr>
      <w:bookmarkStart w:id="200" w:name="_Toc49771497"/>
      <w:r w:rsidRPr="009D49D2">
        <w:rPr>
          <w:rFonts w:asciiTheme="minorHAnsi" w:hAnsiTheme="minorHAnsi" w:cstheme="minorHAnsi"/>
          <w:color w:val="auto"/>
        </w:rPr>
        <w:t>Employee Security</w:t>
      </w:r>
      <w:bookmarkEnd w:id="200"/>
    </w:p>
    <w:p w14:paraId="184715A8" w14:textId="71F034B0" w:rsidR="008F6625" w:rsidRPr="009D49D2" w:rsidRDefault="000678D6" w:rsidP="009D49D2">
      <w:pPr>
        <w:pStyle w:val="ListParagraph"/>
        <w:numPr>
          <w:ilvl w:val="0"/>
          <w:numId w:val="36"/>
        </w:numPr>
        <w:spacing w:after="0"/>
        <w:ind w:left="1080"/>
        <w:rPr>
          <w:rFonts w:cstheme="minorHAnsi"/>
        </w:rPr>
      </w:pPr>
      <w:r w:rsidRPr="009D49D2">
        <w:rPr>
          <w:rFonts w:cstheme="minorHAnsi"/>
        </w:rPr>
        <w:t xml:space="preserve">The security of employees, employee property and company property is of vital importance to BIAV. All employees share responsibility to ensure proper security is maintained and good security practices are observed. </w:t>
      </w:r>
    </w:p>
    <w:p w14:paraId="7B47FA7C" w14:textId="140DA25A" w:rsidR="000678D6" w:rsidRPr="009D49D2" w:rsidRDefault="000678D6" w:rsidP="009D49D2">
      <w:pPr>
        <w:pStyle w:val="ListParagraph"/>
        <w:numPr>
          <w:ilvl w:val="0"/>
          <w:numId w:val="36"/>
        </w:numPr>
        <w:spacing w:after="0"/>
        <w:ind w:left="1080"/>
        <w:rPr>
          <w:rFonts w:cstheme="minorHAnsi"/>
        </w:rPr>
      </w:pPr>
      <w:r w:rsidRPr="009D49D2">
        <w:rPr>
          <w:rFonts w:cstheme="minorHAnsi"/>
        </w:rPr>
        <w:t xml:space="preserve">Any employee entrusted with facility keys shall make certain the facility is secure when </w:t>
      </w:r>
      <w:r w:rsidR="00E17956" w:rsidRPr="009D49D2">
        <w:rPr>
          <w:rFonts w:cstheme="minorHAnsi"/>
        </w:rPr>
        <w:t>he/she</w:t>
      </w:r>
      <w:r w:rsidRPr="009D49D2">
        <w:rPr>
          <w:rFonts w:cstheme="minorHAnsi"/>
        </w:rPr>
        <w:t xml:space="preserve"> is last to leave. This includes, but is not limited to, turning off appropriate lights</w:t>
      </w:r>
      <w:r w:rsidR="004636E6" w:rsidRPr="009D49D2">
        <w:rPr>
          <w:rFonts w:cstheme="minorHAnsi"/>
        </w:rPr>
        <w:t xml:space="preserve"> and</w:t>
      </w:r>
      <w:r w:rsidRPr="009D49D2">
        <w:rPr>
          <w:rFonts w:cstheme="minorHAnsi"/>
        </w:rPr>
        <w:t xml:space="preserve"> office equipment (including but not limited to copier, space heaters)</w:t>
      </w:r>
      <w:r w:rsidR="001F1000" w:rsidRPr="009D49D2">
        <w:rPr>
          <w:rFonts w:cstheme="minorHAnsi"/>
        </w:rPr>
        <w:t>,</w:t>
      </w:r>
      <w:r w:rsidRPr="009D49D2">
        <w:rPr>
          <w:rFonts w:cstheme="minorHAnsi"/>
        </w:rPr>
        <w:t xml:space="preserve"> and closing and locking all doors.  </w:t>
      </w:r>
    </w:p>
    <w:p w14:paraId="13616CCC" w14:textId="662092BE" w:rsidR="000678D6" w:rsidRPr="009D49D2" w:rsidRDefault="000678D6" w:rsidP="009D49D2">
      <w:pPr>
        <w:pStyle w:val="ListParagraph"/>
        <w:numPr>
          <w:ilvl w:val="0"/>
          <w:numId w:val="36"/>
        </w:numPr>
        <w:spacing w:after="0"/>
        <w:ind w:left="1080"/>
        <w:rPr>
          <w:rFonts w:cstheme="minorHAnsi"/>
        </w:rPr>
      </w:pPr>
      <w:r w:rsidRPr="009D49D2">
        <w:rPr>
          <w:rFonts w:cstheme="minorHAnsi"/>
        </w:rPr>
        <w:t>On termination of employment, whether voluntary or involuntary, keys will be re</w:t>
      </w:r>
      <w:r w:rsidR="00E17956" w:rsidRPr="009D49D2">
        <w:rPr>
          <w:rFonts w:cstheme="minorHAnsi"/>
        </w:rPr>
        <w:t>turned</w:t>
      </w:r>
      <w:r w:rsidRPr="009D49D2">
        <w:rPr>
          <w:rFonts w:cstheme="minorHAnsi"/>
        </w:rPr>
        <w:t xml:space="preserve"> to the Executive Director or his/her designee.</w:t>
      </w:r>
    </w:p>
    <w:p w14:paraId="1B978A6E" w14:textId="77777777" w:rsidR="000678D6" w:rsidRPr="009D49D2" w:rsidRDefault="000678D6" w:rsidP="009D49D2">
      <w:pPr>
        <w:pStyle w:val="ListParagraph"/>
        <w:numPr>
          <w:ilvl w:val="0"/>
          <w:numId w:val="36"/>
        </w:numPr>
        <w:spacing w:after="0"/>
        <w:ind w:left="1080"/>
        <w:rPr>
          <w:rFonts w:cstheme="minorHAnsi"/>
        </w:rPr>
      </w:pPr>
      <w:r w:rsidRPr="009D49D2">
        <w:rPr>
          <w:rFonts w:cstheme="minorHAnsi"/>
        </w:rPr>
        <w:t xml:space="preserve">BIAV is committed to providing a safe, violence-free workplace and strictly prohibits employees, consultants, consumers, visitors, or anyone else on the </w:t>
      </w:r>
      <w:r w:rsidR="00D73820" w:rsidRPr="009D49D2">
        <w:rPr>
          <w:rFonts w:cstheme="minorHAnsi"/>
        </w:rPr>
        <w:t>a</w:t>
      </w:r>
      <w:r w:rsidRPr="009D49D2">
        <w:rPr>
          <w:rFonts w:cstheme="minorHAnsi"/>
        </w:rPr>
        <w:t xml:space="preserve">gency’s premises or engaging in a </w:t>
      </w:r>
      <w:r w:rsidR="00D73820" w:rsidRPr="009D49D2">
        <w:rPr>
          <w:rFonts w:cstheme="minorHAnsi"/>
        </w:rPr>
        <w:t>BIAV</w:t>
      </w:r>
      <w:r w:rsidRPr="009D49D2">
        <w:rPr>
          <w:rFonts w:cstheme="minorHAnsi"/>
        </w:rPr>
        <w:t>-related activity from behaving in a violent or threatening manner. If any employee observes or becomes concerned by the actions or behavior of an employee, consumer, consultant, visitor, or anyone else, they should notify the Executive Director immediately.</w:t>
      </w:r>
    </w:p>
    <w:p w14:paraId="1FA659E8" w14:textId="77777777" w:rsidR="000678D6" w:rsidRPr="009D49D2" w:rsidRDefault="000678D6" w:rsidP="009D49D2">
      <w:pPr>
        <w:pStyle w:val="ListParagraph"/>
        <w:numPr>
          <w:ilvl w:val="0"/>
          <w:numId w:val="36"/>
        </w:numPr>
        <w:spacing w:after="0"/>
        <w:ind w:left="1080"/>
        <w:rPr>
          <w:rFonts w:cstheme="minorHAnsi"/>
        </w:rPr>
      </w:pPr>
      <w:r w:rsidRPr="009D49D2">
        <w:rPr>
          <w:rFonts w:cstheme="minorHAnsi"/>
        </w:rPr>
        <w:t>All employees should notify the Executive Director if a potentially violent non-work related situation exists that could result in violence in the workplace.</w:t>
      </w:r>
    </w:p>
    <w:p w14:paraId="44B803AA" w14:textId="77777777" w:rsidR="002C6189" w:rsidRPr="009D49D2" w:rsidRDefault="002C6189" w:rsidP="009D49D2">
      <w:pPr>
        <w:pStyle w:val="ListParagraph"/>
        <w:spacing w:after="0"/>
        <w:ind w:left="1080"/>
        <w:rPr>
          <w:rFonts w:cstheme="minorHAnsi"/>
        </w:rPr>
      </w:pPr>
    </w:p>
    <w:p w14:paraId="7CB05C29" w14:textId="2B2FE207" w:rsidR="000326FF" w:rsidRPr="009D49D2" w:rsidRDefault="000326FF" w:rsidP="009D49D2">
      <w:pPr>
        <w:pStyle w:val="Heading1"/>
        <w:numPr>
          <w:ilvl w:val="0"/>
          <w:numId w:val="5"/>
        </w:numPr>
        <w:spacing w:before="0"/>
        <w:rPr>
          <w:rFonts w:asciiTheme="minorHAnsi" w:hAnsiTheme="minorHAnsi" w:cstheme="minorHAnsi"/>
          <w:color w:val="auto"/>
        </w:rPr>
      </w:pPr>
      <w:bookmarkStart w:id="201" w:name="_Toc49771498"/>
      <w:r w:rsidRPr="009D49D2">
        <w:rPr>
          <w:rStyle w:val="V2"/>
          <w:rFonts w:asciiTheme="minorHAnsi" w:hAnsiTheme="minorHAnsi" w:cstheme="minorHAnsi"/>
          <w:color w:val="auto"/>
        </w:rPr>
        <w:t>Equal Employment Opportunity</w:t>
      </w:r>
      <w:bookmarkEnd w:id="201"/>
    </w:p>
    <w:p w14:paraId="14CC9166" w14:textId="77777777" w:rsidR="000326FF" w:rsidRPr="009D49D2" w:rsidRDefault="000326FF" w:rsidP="009D49D2">
      <w:pPr>
        <w:pStyle w:val="ListParagraph"/>
        <w:numPr>
          <w:ilvl w:val="0"/>
          <w:numId w:val="11"/>
        </w:numPr>
        <w:spacing w:after="0"/>
        <w:ind w:left="1080"/>
        <w:rPr>
          <w:rFonts w:cstheme="minorHAnsi"/>
        </w:rPr>
      </w:pPr>
      <w:r w:rsidRPr="009D49D2">
        <w:rPr>
          <w:rStyle w:val="V2"/>
          <w:rFonts w:cstheme="minorHAnsi"/>
          <w:noProof/>
          <w:color w:val="auto"/>
        </w:rPr>
        <w:t xml:space="preserve">It is </w:t>
      </w:r>
      <w:r w:rsidRPr="009D49D2">
        <w:rPr>
          <w:rFonts w:cstheme="minorHAnsi"/>
        </w:rPr>
        <w:t>BIAV's policy to provide equal employment opportunities for all applicants and employees. BIAV does not unlawfully discriminate on the basis of race, color, religion, sex (including pregnancy, childbirth or related medical conditions), national origin, ancestry, age, physical disability, mental disability, medical condition, family-care status, Vietnam-era or special disabled veteran status, marital status or sexual orientation. BIAV also makes reasonable accommodations for disabled employees. This nondiscrimination policy applies to all areas of employment including recruitment, hiring, training, promotion, compensation, benefits, transfer, and social and recreational programs.</w:t>
      </w:r>
    </w:p>
    <w:p w14:paraId="06F2BD51" w14:textId="77777777" w:rsidR="000326FF" w:rsidRPr="009D49D2" w:rsidRDefault="000326FF" w:rsidP="009D49D2">
      <w:pPr>
        <w:pStyle w:val="ListParagraph"/>
        <w:numPr>
          <w:ilvl w:val="0"/>
          <w:numId w:val="11"/>
        </w:numPr>
        <w:spacing w:after="0"/>
        <w:ind w:left="1080"/>
        <w:rPr>
          <w:rFonts w:cstheme="minorHAnsi"/>
        </w:rPr>
      </w:pPr>
      <w:r w:rsidRPr="009D49D2">
        <w:rPr>
          <w:rFonts w:cstheme="minorHAnsi"/>
        </w:rPr>
        <w:t xml:space="preserve">BIAV </w:t>
      </w:r>
      <w:r w:rsidRPr="009D49D2">
        <w:rPr>
          <w:rFonts w:cstheme="minorHAnsi"/>
          <w:lang w:val="en"/>
        </w:rPr>
        <w:t>will not fire, demote, harass or otherwise "retaliate" against an individual for filing a charge of discrimination, participating in a discrimination proceeding, or otherwise opposing discrimination.</w:t>
      </w:r>
    </w:p>
    <w:p w14:paraId="34B0E97A" w14:textId="42592114" w:rsidR="000326FF" w:rsidRPr="009D49D2" w:rsidRDefault="000326FF" w:rsidP="009D49D2">
      <w:pPr>
        <w:pStyle w:val="ListParagraph"/>
        <w:numPr>
          <w:ilvl w:val="0"/>
          <w:numId w:val="11"/>
        </w:numPr>
        <w:spacing w:after="0"/>
        <w:ind w:left="1080"/>
        <w:rPr>
          <w:rFonts w:cstheme="minorHAnsi"/>
        </w:rPr>
      </w:pPr>
      <w:r w:rsidRPr="009D49D2">
        <w:rPr>
          <w:rFonts w:cstheme="minorHAnsi"/>
          <w:lang w:val="en"/>
        </w:rPr>
        <w:t>Any employee having any questions regarding this policy should discuss them with the Executive Director.</w:t>
      </w:r>
    </w:p>
    <w:p w14:paraId="47C449C2" w14:textId="77777777" w:rsidR="002C6189" w:rsidRPr="007C27EB" w:rsidRDefault="002C6189" w:rsidP="007C27EB">
      <w:pPr>
        <w:spacing w:after="0"/>
        <w:rPr>
          <w:rFonts w:cstheme="minorHAnsi"/>
        </w:rPr>
      </w:pPr>
    </w:p>
    <w:p w14:paraId="59BCFE83" w14:textId="69BD3C80" w:rsidR="00A91B67" w:rsidRPr="009D49D2" w:rsidRDefault="005C6B6B" w:rsidP="009D49D2">
      <w:pPr>
        <w:pStyle w:val="Heading1"/>
        <w:numPr>
          <w:ilvl w:val="0"/>
          <w:numId w:val="5"/>
        </w:numPr>
        <w:spacing w:before="0"/>
        <w:ind w:left="720" w:hanging="720"/>
        <w:rPr>
          <w:rFonts w:asciiTheme="minorHAnsi" w:hAnsiTheme="minorHAnsi" w:cstheme="minorHAnsi"/>
          <w:color w:val="auto"/>
        </w:rPr>
      </w:pPr>
      <w:bookmarkStart w:id="202" w:name="_Toc49771499"/>
      <w:r w:rsidRPr="009D49D2">
        <w:rPr>
          <w:rFonts w:asciiTheme="minorHAnsi" w:hAnsiTheme="minorHAnsi" w:cstheme="minorHAnsi"/>
          <w:color w:val="auto"/>
        </w:rPr>
        <w:t>Health and Safety</w:t>
      </w:r>
      <w:bookmarkEnd w:id="202"/>
    </w:p>
    <w:p w14:paraId="427CBEBB" w14:textId="7CAE16D4" w:rsidR="005A0437" w:rsidRPr="009D49D2" w:rsidRDefault="00300B44" w:rsidP="009D49D2">
      <w:pPr>
        <w:pStyle w:val="Blockquote"/>
        <w:numPr>
          <w:ilvl w:val="1"/>
          <w:numId w:val="5"/>
        </w:numPr>
        <w:spacing w:before="0" w:after="0" w:line="276" w:lineRule="auto"/>
        <w:ind w:left="1080" w:right="720" w:hanging="360"/>
        <w:jc w:val="both"/>
        <w:rPr>
          <w:rFonts w:asciiTheme="minorHAnsi" w:hAnsiTheme="minorHAnsi" w:cstheme="minorHAnsi"/>
          <w:sz w:val="22"/>
          <w:szCs w:val="22"/>
        </w:rPr>
      </w:pPr>
      <w:bookmarkStart w:id="203" w:name="_Toc465259154"/>
      <w:bookmarkStart w:id="204" w:name="_Toc465342432"/>
      <w:bookmarkStart w:id="205" w:name="_Toc465342687"/>
      <w:bookmarkStart w:id="206" w:name="_Toc467586095"/>
      <w:r w:rsidRPr="009D49D2">
        <w:rPr>
          <w:rFonts w:asciiTheme="minorHAnsi" w:hAnsiTheme="minorHAnsi" w:cstheme="minorHAnsi"/>
          <w:sz w:val="22"/>
          <w:szCs w:val="22"/>
        </w:rPr>
        <w:t>Employees are expected to take reasonable care for their</w:t>
      </w:r>
      <w:r w:rsidR="005A0437" w:rsidRPr="009D49D2">
        <w:rPr>
          <w:rFonts w:asciiTheme="minorHAnsi" w:hAnsiTheme="minorHAnsi" w:cstheme="minorHAnsi"/>
          <w:sz w:val="22"/>
          <w:szCs w:val="22"/>
        </w:rPr>
        <w:t xml:space="preserve"> personal health and safety and the health and safety of </w:t>
      </w:r>
      <w:r w:rsidR="00BE4A85" w:rsidRPr="009D49D2">
        <w:rPr>
          <w:rFonts w:asciiTheme="minorHAnsi" w:hAnsiTheme="minorHAnsi" w:cstheme="minorHAnsi"/>
          <w:sz w:val="22"/>
          <w:szCs w:val="22"/>
        </w:rPr>
        <w:t>those doing business with BIAV.</w:t>
      </w:r>
    </w:p>
    <w:p w14:paraId="19C1BE2E" w14:textId="30F89F11" w:rsidR="005A0437" w:rsidRPr="009D49D2" w:rsidRDefault="005A0437" w:rsidP="009D49D2">
      <w:pPr>
        <w:pStyle w:val="Blockquote"/>
        <w:numPr>
          <w:ilvl w:val="1"/>
          <w:numId w:val="5"/>
        </w:numPr>
        <w:spacing w:before="0" w:after="0" w:line="276" w:lineRule="auto"/>
        <w:ind w:left="1080" w:right="720" w:hanging="360"/>
        <w:jc w:val="both"/>
        <w:rPr>
          <w:rFonts w:asciiTheme="minorHAnsi" w:hAnsiTheme="minorHAnsi" w:cstheme="minorHAnsi"/>
          <w:sz w:val="22"/>
          <w:szCs w:val="22"/>
        </w:rPr>
      </w:pPr>
      <w:r w:rsidRPr="009D49D2">
        <w:rPr>
          <w:rFonts w:asciiTheme="minorHAnsi" w:hAnsiTheme="minorHAnsi" w:cstheme="minorHAnsi"/>
          <w:sz w:val="22"/>
          <w:szCs w:val="22"/>
        </w:rPr>
        <w:t>If unpredictable health and safety issues arise during the year, the E</w:t>
      </w:r>
      <w:r w:rsidR="003D3C32" w:rsidRPr="009D49D2">
        <w:rPr>
          <w:rFonts w:asciiTheme="minorHAnsi" w:hAnsiTheme="minorHAnsi" w:cstheme="minorHAnsi"/>
          <w:sz w:val="22"/>
          <w:szCs w:val="22"/>
        </w:rPr>
        <w:t>xecutive Director and D</w:t>
      </w:r>
      <w:r w:rsidR="004E3327">
        <w:rPr>
          <w:rFonts w:asciiTheme="minorHAnsi" w:hAnsiTheme="minorHAnsi" w:cstheme="minorHAnsi"/>
          <w:sz w:val="22"/>
          <w:szCs w:val="22"/>
        </w:rPr>
        <w:t>eputy Dire</w:t>
      </w:r>
      <w:r w:rsidR="003D3C32" w:rsidRPr="009D49D2">
        <w:rPr>
          <w:rFonts w:asciiTheme="minorHAnsi" w:hAnsiTheme="minorHAnsi" w:cstheme="minorHAnsi"/>
          <w:sz w:val="22"/>
          <w:szCs w:val="22"/>
        </w:rPr>
        <w:t>ctor</w:t>
      </w:r>
      <w:r w:rsidRPr="009D49D2">
        <w:rPr>
          <w:rFonts w:asciiTheme="minorHAnsi" w:hAnsiTheme="minorHAnsi" w:cstheme="minorHAnsi"/>
          <w:sz w:val="22"/>
          <w:szCs w:val="22"/>
        </w:rPr>
        <w:t xml:space="preserve"> will assess the degree of risk in deciding the necessary resources and actions to commit to addressing these issues</w:t>
      </w:r>
      <w:r w:rsidR="003D3C32" w:rsidRPr="009D49D2">
        <w:rPr>
          <w:rFonts w:asciiTheme="minorHAnsi" w:hAnsiTheme="minorHAnsi" w:cstheme="minorHAnsi"/>
          <w:sz w:val="22"/>
          <w:szCs w:val="22"/>
        </w:rPr>
        <w:t>.</w:t>
      </w:r>
    </w:p>
    <w:p w14:paraId="38A9AB73" w14:textId="4EB9CC5D" w:rsidR="00CC76B6" w:rsidRDefault="00D273DE" w:rsidP="009D49D2">
      <w:pPr>
        <w:pStyle w:val="Blockquote"/>
        <w:numPr>
          <w:ilvl w:val="1"/>
          <w:numId w:val="5"/>
        </w:numPr>
        <w:spacing w:before="0" w:after="0" w:line="276" w:lineRule="auto"/>
        <w:ind w:left="1080" w:right="720" w:hanging="360"/>
        <w:jc w:val="both"/>
        <w:rPr>
          <w:rFonts w:asciiTheme="minorHAnsi" w:hAnsiTheme="minorHAnsi" w:cstheme="minorHAnsi"/>
          <w:sz w:val="22"/>
          <w:szCs w:val="22"/>
        </w:rPr>
      </w:pPr>
      <w:r w:rsidRPr="009D49D2">
        <w:rPr>
          <w:rFonts w:asciiTheme="minorHAnsi" w:hAnsiTheme="minorHAnsi" w:cstheme="minorHAnsi"/>
          <w:sz w:val="22"/>
          <w:szCs w:val="22"/>
        </w:rPr>
        <w:lastRenderedPageBreak/>
        <w:t xml:space="preserve">Health and Safety training </w:t>
      </w:r>
      <w:r w:rsidR="00F41A79" w:rsidRPr="009D49D2">
        <w:rPr>
          <w:rFonts w:asciiTheme="minorHAnsi" w:hAnsiTheme="minorHAnsi" w:cstheme="minorHAnsi"/>
          <w:sz w:val="22"/>
          <w:szCs w:val="22"/>
        </w:rPr>
        <w:t xml:space="preserve">will </w:t>
      </w:r>
      <w:r w:rsidRPr="009D49D2">
        <w:rPr>
          <w:rFonts w:asciiTheme="minorHAnsi" w:hAnsiTheme="minorHAnsi" w:cstheme="minorHAnsi"/>
          <w:sz w:val="22"/>
          <w:szCs w:val="22"/>
        </w:rPr>
        <w:t>be incorporated during new employee orientation</w:t>
      </w:r>
      <w:r w:rsidR="00590028" w:rsidRPr="009D49D2">
        <w:rPr>
          <w:rFonts w:asciiTheme="minorHAnsi" w:hAnsiTheme="minorHAnsi" w:cstheme="minorHAnsi"/>
          <w:sz w:val="22"/>
          <w:szCs w:val="22"/>
        </w:rPr>
        <w:t>,</w:t>
      </w:r>
      <w:r w:rsidRPr="009D49D2">
        <w:rPr>
          <w:rFonts w:asciiTheme="minorHAnsi" w:hAnsiTheme="minorHAnsi" w:cstheme="minorHAnsi"/>
          <w:sz w:val="22"/>
          <w:szCs w:val="22"/>
        </w:rPr>
        <w:t xml:space="preserve"> and will include location</w:t>
      </w:r>
      <w:r w:rsidR="005E11ED" w:rsidRPr="009D49D2">
        <w:rPr>
          <w:rFonts w:asciiTheme="minorHAnsi" w:hAnsiTheme="minorHAnsi" w:cstheme="minorHAnsi"/>
          <w:sz w:val="22"/>
          <w:szCs w:val="22"/>
        </w:rPr>
        <w:t>s</w:t>
      </w:r>
      <w:r w:rsidRPr="009D49D2">
        <w:rPr>
          <w:rFonts w:asciiTheme="minorHAnsi" w:hAnsiTheme="minorHAnsi" w:cstheme="minorHAnsi"/>
          <w:sz w:val="22"/>
          <w:szCs w:val="22"/>
        </w:rPr>
        <w:t xml:space="preserve"> of First Aid kit</w:t>
      </w:r>
      <w:r w:rsidR="00F41A79" w:rsidRPr="009D49D2">
        <w:rPr>
          <w:rFonts w:asciiTheme="minorHAnsi" w:hAnsiTheme="minorHAnsi" w:cstheme="minorHAnsi"/>
          <w:sz w:val="22"/>
          <w:szCs w:val="22"/>
        </w:rPr>
        <w:t xml:space="preserve">, </w:t>
      </w:r>
      <w:r w:rsidR="005E11ED" w:rsidRPr="009D49D2">
        <w:rPr>
          <w:rFonts w:asciiTheme="minorHAnsi" w:hAnsiTheme="minorHAnsi" w:cstheme="minorHAnsi"/>
          <w:sz w:val="22"/>
          <w:szCs w:val="22"/>
        </w:rPr>
        <w:t>fire extinguishers</w:t>
      </w:r>
      <w:r w:rsidRPr="009D49D2">
        <w:rPr>
          <w:rFonts w:asciiTheme="minorHAnsi" w:hAnsiTheme="minorHAnsi" w:cstheme="minorHAnsi"/>
          <w:sz w:val="22"/>
          <w:szCs w:val="22"/>
        </w:rPr>
        <w:t xml:space="preserve">, </w:t>
      </w:r>
      <w:r w:rsidR="00F41A79" w:rsidRPr="009D49D2">
        <w:rPr>
          <w:rFonts w:asciiTheme="minorHAnsi" w:hAnsiTheme="minorHAnsi" w:cstheme="minorHAnsi"/>
          <w:sz w:val="22"/>
          <w:szCs w:val="22"/>
        </w:rPr>
        <w:t xml:space="preserve">and </w:t>
      </w:r>
      <w:r w:rsidRPr="009D49D2">
        <w:rPr>
          <w:rFonts w:asciiTheme="minorHAnsi" w:hAnsiTheme="minorHAnsi" w:cstheme="minorHAnsi"/>
          <w:sz w:val="22"/>
          <w:szCs w:val="22"/>
        </w:rPr>
        <w:t>fire exits</w:t>
      </w:r>
      <w:r w:rsidR="00F41A79" w:rsidRPr="009D49D2">
        <w:rPr>
          <w:rFonts w:asciiTheme="minorHAnsi" w:hAnsiTheme="minorHAnsi" w:cstheme="minorHAnsi"/>
          <w:sz w:val="22"/>
          <w:szCs w:val="22"/>
        </w:rPr>
        <w:t xml:space="preserve">; critical incidents; inclement weather; risk management; </w:t>
      </w:r>
      <w:r w:rsidR="00D94ED6" w:rsidRPr="009D49D2">
        <w:rPr>
          <w:rFonts w:asciiTheme="minorHAnsi" w:hAnsiTheme="minorHAnsi" w:cstheme="minorHAnsi"/>
          <w:sz w:val="22"/>
          <w:szCs w:val="22"/>
        </w:rPr>
        <w:t xml:space="preserve">and emergency </w:t>
      </w:r>
      <w:r w:rsidR="00F41A79" w:rsidRPr="009D49D2">
        <w:rPr>
          <w:rFonts w:asciiTheme="minorHAnsi" w:hAnsiTheme="minorHAnsi" w:cstheme="minorHAnsi"/>
          <w:sz w:val="22"/>
          <w:szCs w:val="22"/>
        </w:rPr>
        <w:t>procedures</w:t>
      </w:r>
      <w:r w:rsidR="00CC76B6" w:rsidRPr="009D49D2">
        <w:rPr>
          <w:rFonts w:asciiTheme="minorHAnsi" w:hAnsiTheme="minorHAnsi" w:cstheme="minorHAnsi"/>
          <w:sz w:val="22"/>
          <w:szCs w:val="22"/>
        </w:rPr>
        <w:t>.</w:t>
      </w:r>
    </w:p>
    <w:p w14:paraId="72BF5E64" w14:textId="366E340A" w:rsidR="004F4D4E" w:rsidRPr="009D49D2" w:rsidRDefault="004F4D4E" w:rsidP="00472092">
      <w:pPr>
        <w:pStyle w:val="Blockquote"/>
        <w:numPr>
          <w:ilvl w:val="1"/>
          <w:numId w:val="5"/>
        </w:numPr>
        <w:spacing w:before="0" w:after="0" w:line="276" w:lineRule="auto"/>
        <w:ind w:left="1080" w:right="720" w:hanging="360"/>
        <w:jc w:val="both"/>
        <w:rPr>
          <w:rFonts w:asciiTheme="minorHAnsi" w:hAnsiTheme="minorHAnsi" w:cstheme="minorHAnsi"/>
          <w:sz w:val="22"/>
          <w:szCs w:val="22"/>
        </w:rPr>
      </w:pPr>
      <w:r>
        <w:rPr>
          <w:rFonts w:asciiTheme="minorHAnsi" w:hAnsiTheme="minorHAnsi" w:cstheme="minorHAnsi"/>
          <w:sz w:val="22"/>
          <w:szCs w:val="22"/>
        </w:rPr>
        <w:t xml:space="preserve">Employees are prohibited from </w:t>
      </w:r>
      <w:r w:rsidRPr="004F4D4E">
        <w:rPr>
          <w:rFonts w:asciiTheme="minorHAnsi" w:hAnsiTheme="minorHAnsi" w:cstheme="minorHAnsi"/>
          <w:sz w:val="22"/>
          <w:szCs w:val="22"/>
        </w:rPr>
        <w:t xml:space="preserve">carrying a concealed weapon while </w:t>
      </w:r>
      <w:r>
        <w:rPr>
          <w:rFonts w:asciiTheme="minorHAnsi" w:hAnsiTheme="minorHAnsi" w:cstheme="minorHAnsi"/>
          <w:sz w:val="22"/>
          <w:szCs w:val="22"/>
        </w:rPr>
        <w:t>in the office</w:t>
      </w:r>
      <w:r w:rsidRPr="004F4D4E">
        <w:rPr>
          <w:rFonts w:asciiTheme="minorHAnsi" w:hAnsiTheme="minorHAnsi" w:cstheme="minorHAnsi"/>
          <w:sz w:val="22"/>
          <w:szCs w:val="22"/>
        </w:rPr>
        <w:t xml:space="preserve"> or while engaged in employment duties</w:t>
      </w:r>
      <w:r>
        <w:rPr>
          <w:rFonts w:asciiTheme="minorHAnsi" w:hAnsiTheme="minorHAnsi" w:cstheme="minorHAnsi"/>
          <w:sz w:val="22"/>
          <w:szCs w:val="22"/>
        </w:rPr>
        <w:t xml:space="preserve">. </w:t>
      </w:r>
    </w:p>
    <w:p w14:paraId="6BC4A489" w14:textId="0C1AC86C" w:rsidR="00F41A79" w:rsidRPr="009D49D2" w:rsidRDefault="00F41A79" w:rsidP="009D49D2">
      <w:pPr>
        <w:pStyle w:val="Blockquote"/>
        <w:numPr>
          <w:ilvl w:val="1"/>
          <w:numId w:val="5"/>
        </w:numPr>
        <w:spacing w:before="0" w:after="0" w:line="276" w:lineRule="auto"/>
        <w:ind w:left="1080" w:right="720" w:hanging="360"/>
        <w:jc w:val="both"/>
        <w:rPr>
          <w:rFonts w:asciiTheme="minorHAnsi" w:hAnsiTheme="minorHAnsi" w:cstheme="minorHAnsi"/>
          <w:sz w:val="22"/>
          <w:szCs w:val="22"/>
        </w:rPr>
      </w:pPr>
      <w:r w:rsidRPr="009D49D2">
        <w:rPr>
          <w:rFonts w:asciiTheme="minorHAnsi" w:hAnsiTheme="minorHAnsi" w:cstheme="minorHAnsi"/>
          <w:sz w:val="22"/>
          <w:szCs w:val="22"/>
        </w:rPr>
        <w:t xml:space="preserve">Employees are strongly encouraged to stay home if </w:t>
      </w:r>
      <w:r w:rsidR="00361F5C" w:rsidRPr="009D49D2">
        <w:rPr>
          <w:rFonts w:asciiTheme="minorHAnsi" w:hAnsiTheme="minorHAnsi" w:cstheme="minorHAnsi"/>
          <w:sz w:val="22"/>
          <w:szCs w:val="22"/>
        </w:rPr>
        <w:t>sic</w:t>
      </w:r>
      <w:r w:rsidRPr="009D49D2">
        <w:rPr>
          <w:rFonts w:asciiTheme="minorHAnsi" w:hAnsiTheme="minorHAnsi" w:cstheme="minorHAnsi"/>
          <w:sz w:val="22"/>
          <w:szCs w:val="22"/>
        </w:rPr>
        <w:t xml:space="preserve">k with </w:t>
      </w:r>
      <w:r w:rsidR="00BA4DC8" w:rsidRPr="009D49D2">
        <w:rPr>
          <w:rFonts w:asciiTheme="minorHAnsi" w:hAnsiTheme="minorHAnsi" w:cstheme="minorHAnsi"/>
          <w:sz w:val="22"/>
          <w:szCs w:val="22"/>
        </w:rPr>
        <w:t xml:space="preserve">a communicable disease, </w:t>
      </w:r>
      <w:r w:rsidRPr="009D49D2">
        <w:rPr>
          <w:rFonts w:asciiTheme="minorHAnsi" w:hAnsiTheme="minorHAnsi" w:cstheme="minorHAnsi"/>
          <w:sz w:val="22"/>
          <w:szCs w:val="22"/>
        </w:rPr>
        <w:t>a cold or flu</w:t>
      </w:r>
      <w:r w:rsidR="00361F5C" w:rsidRPr="009D49D2">
        <w:rPr>
          <w:rFonts w:asciiTheme="minorHAnsi" w:hAnsiTheme="minorHAnsi" w:cstheme="minorHAnsi"/>
          <w:sz w:val="22"/>
          <w:szCs w:val="22"/>
        </w:rPr>
        <w:t xml:space="preserve"> symptoms</w:t>
      </w:r>
      <w:r w:rsidRPr="009D49D2">
        <w:rPr>
          <w:rFonts w:asciiTheme="minorHAnsi" w:hAnsiTheme="minorHAnsi" w:cstheme="minorHAnsi"/>
          <w:sz w:val="22"/>
          <w:szCs w:val="22"/>
        </w:rPr>
        <w:t xml:space="preserve">. </w:t>
      </w:r>
      <w:r w:rsidRPr="009D49D2">
        <w:rPr>
          <w:rFonts w:asciiTheme="minorHAnsi" w:hAnsiTheme="minorHAnsi" w:cstheme="minorHAnsi"/>
          <w:color w:val="000000"/>
          <w:sz w:val="22"/>
          <w:szCs w:val="22"/>
          <w:shd w:val="clear" w:color="auto" w:fill="FFFFFF"/>
        </w:rPr>
        <w:t xml:space="preserve">The CDC recommends workers who have a fever and respiratory symptoms stay at home until 24 hours after their fever </w:t>
      </w:r>
      <w:r w:rsidR="00361F5C" w:rsidRPr="009D49D2">
        <w:rPr>
          <w:rFonts w:asciiTheme="minorHAnsi" w:hAnsiTheme="minorHAnsi" w:cstheme="minorHAnsi"/>
          <w:color w:val="000000"/>
          <w:sz w:val="22"/>
          <w:szCs w:val="22"/>
          <w:shd w:val="clear" w:color="auto" w:fill="FFFFFF"/>
        </w:rPr>
        <w:t xml:space="preserve">and/or other symptoms </w:t>
      </w:r>
      <w:r w:rsidRPr="009D49D2">
        <w:rPr>
          <w:rFonts w:asciiTheme="minorHAnsi" w:hAnsiTheme="minorHAnsi" w:cstheme="minorHAnsi"/>
          <w:color w:val="000000"/>
          <w:sz w:val="22"/>
          <w:szCs w:val="22"/>
          <w:shd w:val="clear" w:color="auto" w:fill="FFFFFF"/>
        </w:rPr>
        <w:t xml:space="preserve">end without the use of medication. </w:t>
      </w:r>
    </w:p>
    <w:p w14:paraId="414A6735" w14:textId="77777777" w:rsidR="00CC76B6" w:rsidRPr="009D49D2" w:rsidRDefault="00A42B97" w:rsidP="009D49D2">
      <w:pPr>
        <w:pStyle w:val="Blockquote"/>
        <w:numPr>
          <w:ilvl w:val="1"/>
          <w:numId w:val="5"/>
        </w:numPr>
        <w:spacing w:before="0" w:after="0" w:line="276" w:lineRule="auto"/>
        <w:ind w:left="1080" w:right="720" w:hanging="360"/>
        <w:jc w:val="both"/>
        <w:rPr>
          <w:rFonts w:asciiTheme="minorHAnsi" w:hAnsiTheme="minorHAnsi" w:cstheme="minorHAnsi"/>
          <w:sz w:val="22"/>
          <w:szCs w:val="22"/>
        </w:rPr>
      </w:pPr>
      <w:r w:rsidRPr="009D49D2">
        <w:rPr>
          <w:rFonts w:asciiTheme="minorHAnsi" w:hAnsiTheme="minorHAnsi" w:cstheme="minorHAnsi"/>
          <w:sz w:val="22"/>
          <w:szCs w:val="22"/>
        </w:rPr>
        <w:t>Communicable disease</w:t>
      </w:r>
      <w:bookmarkEnd w:id="203"/>
      <w:bookmarkEnd w:id="204"/>
      <w:bookmarkEnd w:id="205"/>
      <w:bookmarkEnd w:id="206"/>
    </w:p>
    <w:p w14:paraId="5E66466D" w14:textId="7DF29E4A" w:rsidR="00CC76B6" w:rsidRPr="009D49D2" w:rsidRDefault="00AF1FB6" w:rsidP="009D49D2">
      <w:pPr>
        <w:pStyle w:val="Blockquote"/>
        <w:numPr>
          <w:ilvl w:val="2"/>
          <w:numId w:val="5"/>
        </w:numPr>
        <w:spacing w:before="0" w:after="0" w:line="276" w:lineRule="auto"/>
        <w:ind w:left="1800" w:right="720" w:hanging="360"/>
        <w:jc w:val="both"/>
        <w:rPr>
          <w:rFonts w:asciiTheme="minorHAnsi" w:hAnsiTheme="minorHAnsi" w:cstheme="minorHAnsi"/>
          <w:sz w:val="22"/>
          <w:szCs w:val="22"/>
        </w:rPr>
      </w:pPr>
      <w:r w:rsidRPr="009D49D2">
        <w:rPr>
          <w:rFonts w:asciiTheme="minorHAnsi" w:hAnsiTheme="minorHAnsi" w:cstheme="minorHAnsi"/>
          <w:sz w:val="22"/>
          <w:szCs w:val="22"/>
          <w:lang w:val="en"/>
        </w:rPr>
        <w:t xml:space="preserve">For the </w:t>
      </w:r>
      <w:r w:rsidR="00C31399" w:rsidRPr="009D49D2">
        <w:rPr>
          <w:rFonts w:asciiTheme="minorHAnsi" w:hAnsiTheme="minorHAnsi" w:cstheme="minorHAnsi"/>
          <w:sz w:val="22"/>
          <w:szCs w:val="22"/>
          <w:lang w:val="en"/>
        </w:rPr>
        <w:t>purpose of this policy</w:t>
      </w:r>
      <w:r w:rsidR="005A0437" w:rsidRPr="009D49D2">
        <w:rPr>
          <w:rFonts w:asciiTheme="minorHAnsi" w:hAnsiTheme="minorHAnsi" w:cstheme="minorHAnsi"/>
          <w:sz w:val="22"/>
          <w:szCs w:val="22"/>
          <w:lang w:val="en"/>
        </w:rPr>
        <w:t xml:space="preserve">, </w:t>
      </w:r>
      <w:r w:rsidR="00C31399" w:rsidRPr="009D49D2">
        <w:rPr>
          <w:rFonts w:asciiTheme="minorHAnsi" w:hAnsiTheme="minorHAnsi" w:cstheme="minorHAnsi"/>
          <w:sz w:val="22"/>
          <w:szCs w:val="22"/>
          <w:lang w:val="en"/>
        </w:rPr>
        <w:t xml:space="preserve">communicable diseases include, but are not limited to </w:t>
      </w:r>
      <w:r w:rsidR="00F41A79" w:rsidRPr="009D49D2">
        <w:rPr>
          <w:rFonts w:asciiTheme="minorHAnsi" w:hAnsiTheme="minorHAnsi" w:cstheme="minorHAnsi"/>
          <w:sz w:val="22"/>
          <w:szCs w:val="22"/>
          <w:lang w:val="en"/>
        </w:rPr>
        <w:t xml:space="preserve">colds, flus, </w:t>
      </w:r>
      <w:r w:rsidR="00BF5FD7" w:rsidRPr="009D49D2">
        <w:rPr>
          <w:rFonts w:asciiTheme="minorHAnsi" w:hAnsiTheme="minorHAnsi" w:cstheme="minorHAnsi"/>
          <w:sz w:val="22"/>
          <w:szCs w:val="22"/>
          <w:lang w:val="en"/>
        </w:rPr>
        <w:t xml:space="preserve">viruses, </w:t>
      </w:r>
      <w:r w:rsidR="00C31399" w:rsidRPr="009D49D2">
        <w:rPr>
          <w:rFonts w:asciiTheme="minorHAnsi" w:hAnsiTheme="minorHAnsi" w:cstheme="minorHAnsi"/>
          <w:sz w:val="22"/>
          <w:szCs w:val="22"/>
          <w:lang w:val="en"/>
        </w:rPr>
        <w:t>hepatitis, meningitis, mumps, HIV/AIDS, whooping cough, measles, diphtheria, chicken pox, and tuberculosis.</w:t>
      </w:r>
    </w:p>
    <w:p w14:paraId="14A8AC33" w14:textId="77777777" w:rsidR="00C31399" w:rsidRPr="00937F72" w:rsidRDefault="005A0437" w:rsidP="009D49D2">
      <w:pPr>
        <w:pStyle w:val="Blockquote"/>
        <w:numPr>
          <w:ilvl w:val="2"/>
          <w:numId w:val="5"/>
        </w:numPr>
        <w:spacing w:before="0" w:after="0" w:line="276" w:lineRule="auto"/>
        <w:ind w:left="1800" w:right="720" w:hanging="360"/>
        <w:jc w:val="both"/>
        <w:rPr>
          <w:rFonts w:asciiTheme="minorHAnsi" w:hAnsiTheme="minorHAnsi" w:cstheme="minorHAnsi"/>
          <w:sz w:val="22"/>
          <w:szCs w:val="22"/>
        </w:rPr>
      </w:pPr>
      <w:r w:rsidRPr="009D49D2">
        <w:rPr>
          <w:rFonts w:asciiTheme="minorHAnsi" w:hAnsiTheme="minorHAnsi" w:cstheme="minorHAnsi"/>
          <w:sz w:val="22"/>
          <w:szCs w:val="22"/>
          <w:lang w:val="en"/>
        </w:rPr>
        <w:t>P</w:t>
      </w:r>
      <w:r w:rsidR="00C31399" w:rsidRPr="009D49D2">
        <w:rPr>
          <w:rFonts w:asciiTheme="minorHAnsi" w:hAnsiTheme="minorHAnsi" w:cstheme="minorHAnsi"/>
          <w:sz w:val="22"/>
          <w:szCs w:val="22"/>
          <w:lang w:val="en"/>
        </w:rPr>
        <w:t>ersons infected with a communicable disease</w:t>
      </w:r>
      <w:r w:rsidRPr="009D49D2">
        <w:rPr>
          <w:rFonts w:asciiTheme="minorHAnsi" w:hAnsiTheme="minorHAnsi" w:cstheme="minorHAnsi"/>
          <w:sz w:val="22"/>
          <w:szCs w:val="22"/>
          <w:lang w:val="en"/>
        </w:rPr>
        <w:t xml:space="preserve"> are</w:t>
      </w:r>
      <w:r w:rsidR="00C31399" w:rsidRPr="009D49D2">
        <w:rPr>
          <w:rFonts w:asciiTheme="minorHAnsi" w:hAnsiTheme="minorHAnsi" w:cstheme="minorHAnsi"/>
          <w:sz w:val="22"/>
          <w:szCs w:val="22"/>
          <w:lang w:val="en"/>
        </w:rPr>
        <w:t xml:space="preserve"> expect</w:t>
      </w:r>
      <w:r w:rsidRPr="009D49D2">
        <w:rPr>
          <w:rFonts w:asciiTheme="minorHAnsi" w:hAnsiTheme="minorHAnsi" w:cstheme="minorHAnsi"/>
          <w:sz w:val="22"/>
          <w:szCs w:val="22"/>
          <w:lang w:val="en"/>
        </w:rPr>
        <w:t xml:space="preserve">ed to conduct </w:t>
      </w:r>
      <w:r w:rsidR="00C31399" w:rsidRPr="009D49D2">
        <w:rPr>
          <w:rFonts w:asciiTheme="minorHAnsi" w:hAnsiTheme="minorHAnsi" w:cstheme="minorHAnsi"/>
          <w:sz w:val="22"/>
          <w:szCs w:val="22"/>
          <w:lang w:val="en"/>
        </w:rPr>
        <w:t>themselves in an ethical and legal manner to protect themselves and others.</w:t>
      </w:r>
    </w:p>
    <w:p w14:paraId="0767579B" w14:textId="77777777" w:rsidR="00937F72" w:rsidRPr="009D49D2" w:rsidRDefault="00937F72" w:rsidP="00937F72">
      <w:pPr>
        <w:pStyle w:val="Blockquote"/>
        <w:spacing w:before="0" w:after="0" w:line="276" w:lineRule="auto"/>
        <w:ind w:left="1800" w:right="720"/>
        <w:jc w:val="both"/>
        <w:rPr>
          <w:rFonts w:asciiTheme="minorHAnsi" w:hAnsiTheme="minorHAnsi" w:cstheme="minorHAnsi"/>
          <w:sz w:val="22"/>
          <w:szCs w:val="22"/>
        </w:rPr>
      </w:pPr>
    </w:p>
    <w:p w14:paraId="25E2E9E2" w14:textId="281C0F44" w:rsidR="002409A7" w:rsidRPr="009D49D2" w:rsidRDefault="002409A7" w:rsidP="009D49D2">
      <w:pPr>
        <w:pStyle w:val="Heading1"/>
        <w:numPr>
          <w:ilvl w:val="0"/>
          <w:numId w:val="5"/>
        </w:numPr>
        <w:spacing w:before="0"/>
        <w:ind w:left="720" w:hanging="720"/>
        <w:rPr>
          <w:rFonts w:asciiTheme="minorHAnsi" w:hAnsiTheme="minorHAnsi" w:cstheme="minorHAnsi"/>
          <w:color w:val="auto"/>
        </w:rPr>
      </w:pPr>
      <w:bookmarkStart w:id="207" w:name="_Toc49771500"/>
      <w:r w:rsidRPr="009D49D2">
        <w:rPr>
          <w:rFonts w:asciiTheme="minorHAnsi" w:hAnsiTheme="minorHAnsi" w:cstheme="minorHAnsi"/>
          <w:color w:val="auto"/>
        </w:rPr>
        <w:t>Hiring</w:t>
      </w:r>
      <w:bookmarkEnd w:id="207"/>
    </w:p>
    <w:p w14:paraId="0D335647" w14:textId="1D7A32F4" w:rsidR="002409A7" w:rsidRPr="009D49D2" w:rsidRDefault="002409A7" w:rsidP="003955CA">
      <w:pPr>
        <w:pStyle w:val="ListParagraph"/>
        <w:numPr>
          <w:ilvl w:val="0"/>
          <w:numId w:val="186"/>
        </w:numPr>
        <w:shd w:val="clear" w:color="auto" w:fill="FFFFFF"/>
        <w:spacing w:after="0"/>
        <w:ind w:left="1080"/>
        <w:rPr>
          <w:rFonts w:eastAsia="Times New Roman" w:cstheme="minorHAnsi"/>
        </w:rPr>
      </w:pPr>
      <w:r w:rsidRPr="009D49D2">
        <w:rPr>
          <w:rFonts w:eastAsia="Times New Roman" w:cstheme="minorHAnsi"/>
        </w:rPr>
        <w:t xml:space="preserve">When a position becomes available, the </w:t>
      </w:r>
      <w:r w:rsidR="004E3327">
        <w:rPr>
          <w:rFonts w:eastAsia="Times New Roman" w:cstheme="minorHAnsi"/>
        </w:rPr>
        <w:t>Executive Director to</w:t>
      </w:r>
      <w:r w:rsidRPr="009D49D2">
        <w:rPr>
          <w:rFonts w:eastAsia="Times New Roman" w:cstheme="minorHAnsi"/>
        </w:rPr>
        <w:t xml:space="preserve"> decide whether to fill the position from within or from outside BIAV, based on the position’s requirements. </w:t>
      </w:r>
    </w:p>
    <w:p w14:paraId="551AA2D4" w14:textId="7401748F" w:rsidR="002409A7" w:rsidRPr="009D49D2" w:rsidRDefault="002409A7" w:rsidP="003955CA">
      <w:pPr>
        <w:pStyle w:val="ListParagraph"/>
        <w:numPr>
          <w:ilvl w:val="0"/>
          <w:numId w:val="186"/>
        </w:numPr>
        <w:shd w:val="clear" w:color="auto" w:fill="FFFFFF"/>
        <w:spacing w:after="0"/>
        <w:ind w:left="1080"/>
        <w:rPr>
          <w:rFonts w:eastAsia="Times New Roman" w:cstheme="minorHAnsi"/>
        </w:rPr>
      </w:pPr>
      <w:r w:rsidRPr="009D49D2">
        <w:rPr>
          <w:rFonts w:cstheme="minorHAnsi"/>
        </w:rPr>
        <w:t xml:space="preserve">The Executive Director may elect not to </w:t>
      </w:r>
      <w:r w:rsidR="00BF5FD7" w:rsidRPr="009D49D2">
        <w:rPr>
          <w:rFonts w:cstheme="minorHAnsi"/>
        </w:rPr>
        <w:t xml:space="preserve">internally </w:t>
      </w:r>
      <w:r w:rsidRPr="009D49D2">
        <w:rPr>
          <w:rFonts w:cstheme="minorHAnsi"/>
        </w:rPr>
        <w:t>post certain positions in consideration of relevant business conditions; examples include but are not limited to: organizational restructuring, position requirements that include skills, education, and/or experience not known to match any existing employee; and critical operational needs.</w:t>
      </w:r>
    </w:p>
    <w:p w14:paraId="79E57242" w14:textId="77777777" w:rsidR="002409A7" w:rsidRPr="009D49D2" w:rsidRDefault="002409A7" w:rsidP="003955CA">
      <w:pPr>
        <w:pStyle w:val="ListParagraph"/>
        <w:numPr>
          <w:ilvl w:val="0"/>
          <w:numId w:val="186"/>
        </w:numPr>
        <w:shd w:val="clear" w:color="auto" w:fill="FFFFFF"/>
        <w:spacing w:after="0"/>
        <w:ind w:left="1080"/>
        <w:rPr>
          <w:rFonts w:eastAsia="Times New Roman" w:cstheme="minorHAnsi"/>
        </w:rPr>
      </w:pPr>
      <w:r w:rsidRPr="009D49D2">
        <w:rPr>
          <w:rFonts w:eastAsia="Times New Roman" w:cstheme="minorHAnsi"/>
        </w:rPr>
        <w:t xml:space="preserve">Recruitment </w:t>
      </w:r>
    </w:p>
    <w:p w14:paraId="725D469C" w14:textId="76E17B72" w:rsidR="002409A7" w:rsidRPr="009D49D2" w:rsidRDefault="002409A7" w:rsidP="003955CA">
      <w:pPr>
        <w:pStyle w:val="ListParagraph"/>
        <w:numPr>
          <w:ilvl w:val="1"/>
          <w:numId w:val="192"/>
        </w:numPr>
        <w:shd w:val="clear" w:color="auto" w:fill="FFFFFF"/>
        <w:tabs>
          <w:tab w:val="left" w:pos="1800"/>
        </w:tabs>
        <w:spacing w:after="0"/>
        <w:ind w:left="1800"/>
        <w:rPr>
          <w:rFonts w:eastAsia="Times New Roman" w:cstheme="minorHAnsi"/>
        </w:rPr>
      </w:pPr>
      <w:r w:rsidRPr="009D49D2">
        <w:rPr>
          <w:rFonts w:eastAsia="Times New Roman" w:cstheme="minorHAnsi"/>
        </w:rPr>
        <w:t xml:space="preserve">If no employees within the organization are qualified or interested, and if the work cannot be reorganized, the Executive Director </w:t>
      </w:r>
      <w:r w:rsidR="00BF5FD7" w:rsidRPr="009D49D2">
        <w:rPr>
          <w:rFonts w:eastAsia="Times New Roman" w:cstheme="minorHAnsi"/>
        </w:rPr>
        <w:t xml:space="preserve">will </w:t>
      </w:r>
      <w:r w:rsidRPr="009D49D2">
        <w:rPr>
          <w:rFonts w:eastAsia="Times New Roman" w:cstheme="minorHAnsi"/>
        </w:rPr>
        <w:t>recruit for the position utilizing identified job posting locations.</w:t>
      </w:r>
    </w:p>
    <w:p w14:paraId="7F6AB997" w14:textId="77777777" w:rsidR="002409A7" w:rsidRPr="009D49D2" w:rsidRDefault="002409A7" w:rsidP="003955CA">
      <w:pPr>
        <w:pStyle w:val="ListParagraph"/>
        <w:numPr>
          <w:ilvl w:val="1"/>
          <w:numId w:val="192"/>
        </w:numPr>
        <w:shd w:val="clear" w:color="auto" w:fill="FFFFFF"/>
        <w:tabs>
          <w:tab w:val="left" w:pos="1800"/>
        </w:tabs>
        <w:spacing w:after="0"/>
        <w:ind w:left="1800"/>
        <w:rPr>
          <w:rFonts w:eastAsia="Times New Roman" w:cstheme="minorHAnsi"/>
        </w:rPr>
      </w:pPr>
      <w:r w:rsidRPr="009D49D2">
        <w:rPr>
          <w:rFonts w:eastAsia="Times New Roman" w:cstheme="minorHAnsi"/>
        </w:rPr>
        <w:t xml:space="preserve">Job requirements, closing date, and to whom the application should be directed will be included in the posting. </w:t>
      </w:r>
    </w:p>
    <w:p w14:paraId="3C5EDDDA" w14:textId="361E6B5E" w:rsidR="009B78B4" w:rsidRPr="009D49D2" w:rsidRDefault="002409A7" w:rsidP="003955CA">
      <w:pPr>
        <w:pStyle w:val="ListParagraph"/>
        <w:numPr>
          <w:ilvl w:val="1"/>
          <w:numId w:val="192"/>
        </w:numPr>
        <w:shd w:val="clear" w:color="auto" w:fill="FFFFFF"/>
        <w:tabs>
          <w:tab w:val="left" w:pos="1800"/>
        </w:tabs>
        <w:spacing w:after="0"/>
        <w:ind w:left="1800"/>
        <w:rPr>
          <w:rFonts w:eastAsia="Times New Roman" w:cstheme="minorHAnsi"/>
        </w:rPr>
      </w:pPr>
      <w:r w:rsidRPr="009D49D2">
        <w:rPr>
          <w:rFonts w:eastAsia="Times New Roman" w:cstheme="minorHAnsi"/>
        </w:rPr>
        <w:t>Consideration will only be given to applicants who provide evidence they possess the required qualifications. Meeting</w:t>
      </w:r>
      <w:r w:rsidRPr="009D49D2">
        <w:rPr>
          <w:rFonts w:cstheme="minorHAnsi"/>
        </w:rPr>
        <w:t xml:space="preserve"> minimum requirements for the vacant position does not necessarily guarantee an interview. </w:t>
      </w:r>
    </w:p>
    <w:p w14:paraId="1E71C1C0" w14:textId="77777777" w:rsidR="002409A7" w:rsidRPr="009D49D2" w:rsidRDefault="002409A7" w:rsidP="003955CA">
      <w:pPr>
        <w:pStyle w:val="ListParagraph"/>
        <w:numPr>
          <w:ilvl w:val="0"/>
          <w:numId w:val="186"/>
        </w:numPr>
        <w:spacing w:after="0"/>
        <w:ind w:left="1080"/>
        <w:rPr>
          <w:rFonts w:cstheme="minorHAnsi"/>
        </w:rPr>
      </w:pPr>
      <w:r w:rsidRPr="009D49D2">
        <w:rPr>
          <w:rFonts w:cstheme="minorHAnsi"/>
        </w:rPr>
        <w:t>Selection</w:t>
      </w:r>
    </w:p>
    <w:p w14:paraId="0D229627" w14:textId="31ADB523" w:rsidR="002409A7" w:rsidRPr="009D49D2" w:rsidRDefault="002409A7" w:rsidP="003955CA">
      <w:pPr>
        <w:pStyle w:val="ListParagraph"/>
        <w:numPr>
          <w:ilvl w:val="0"/>
          <w:numId w:val="193"/>
        </w:numPr>
        <w:spacing w:after="0"/>
        <w:rPr>
          <w:rFonts w:cstheme="minorHAnsi"/>
        </w:rPr>
      </w:pPr>
      <w:r w:rsidRPr="009D49D2">
        <w:rPr>
          <w:rFonts w:cstheme="minorHAnsi"/>
        </w:rPr>
        <w:t xml:space="preserve">The </w:t>
      </w:r>
      <w:r w:rsidR="00BE4A85" w:rsidRPr="009D49D2">
        <w:rPr>
          <w:rFonts w:cstheme="minorHAnsi"/>
        </w:rPr>
        <w:t xml:space="preserve">Executive Director and </w:t>
      </w:r>
      <w:r w:rsidR="004E3327">
        <w:rPr>
          <w:rFonts w:cstheme="minorHAnsi"/>
        </w:rPr>
        <w:t xml:space="preserve">Deputy </w:t>
      </w:r>
      <w:r w:rsidRPr="009D49D2">
        <w:rPr>
          <w:rFonts w:cstheme="minorHAnsi"/>
        </w:rPr>
        <w:t>Director</w:t>
      </w:r>
      <w:r w:rsidR="004E3327">
        <w:rPr>
          <w:rFonts w:cstheme="minorHAnsi"/>
        </w:rPr>
        <w:t xml:space="preserve"> </w:t>
      </w:r>
      <w:r w:rsidRPr="009D49D2">
        <w:rPr>
          <w:rFonts w:cstheme="minorHAnsi"/>
        </w:rPr>
        <w:t>will determine the most qualified candidate(s), and arrange and conduct interviews</w:t>
      </w:r>
      <w:r w:rsidR="00391764" w:rsidRPr="009D49D2">
        <w:rPr>
          <w:rFonts w:cstheme="minorHAnsi"/>
        </w:rPr>
        <w:t xml:space="preserve">; the interview team may include other BIAV employees at the discretion of management. </w:t>
      </w:r>
      <w:r w:rsidRPr="009D49D2">
        <w:rPr>
          <w:rFonts w:cstheme="minorHAnsi"/>
        </w:rPr>
        <w:t xml:space="preserve"> </w:t>
      </w:r>
    </w:p>
    <w:p w14:paraId="02E720E0" w14:textId="77777777" w:rsidR="002409A7" w:rsidRPr="009D49D2" w:rsidRDefault="002409A7" w:rsidP="003955CA">
      <w:pPr>
        <w:pStyle w:val="ListParagraph"/>
        <w:numPr>
          <w:ilvl w:val="0"/>
          <w:numId w:val="193"/>
        </w:numPr>
        <w:spacing w:after="0"/>
        <w:rPr>
          <w:rFonts w:cstheme="minorHAnsi"/>
        </w:rPr>
      </w:pPr>
      <w:r w:rsidRPr="009D49D2">
        <w:rPr>
          <w:rFonts w:cstheme="minorHAnsi"/>
          <w:shd w:val="clear" w:color="auto" w:fill="FFFFFF"/>
        </w:rPr>
        <w:t>Applicants will be assessed on relevant skills and experience, nonprofit-specific training, motivation for seeking employment with BIAV and fit with organizational culture.</w:t>
      </w:r>
    </w:p>
    <w:p w14:paraId="77E4E885" w14:textId="7D991E10" w:rsidR="002409A7" w:rsidRPr="009D49D2" w:rsidRDefault="002409A7" w:rsidP="003955CA">
      <w:pPr>
        <w:pStyle w:val="ListParagraph"/>
        <w:numPr>
          <w:ilvl w:val="0"/>
          <w:numId w:val="193"/>
        </w:numPr>
        <w:spacing w:after="0"/>
        <w:rPr>
          <w:rFonts w:cstheme="minorHAnsi"/>
        </w:rPr>
      </w:pPr>
      <w:r w:rsidRPr="009D49D2">
        <w:rPr>
          <w:rFonts w:cstheme="minorHAnsi"/>
        </w:rPr>
        <w:t xml:space="preserve">As part of the selection process, the </w:t>
      </w:r>
      <w:r w:rsidR="00BE4A85" w:rsidRPr="009D49D2">
        <w:rPr>
          <w:rFonts w:cstheme="minorHAnsi"/>
        </w:rPr>
        <w:t xml:space="preserve">Executive Director or his/her designee </w:t>
      </w:r>
      <w:r w:rsidR="00391764" w:rsidRPr="009D49D2">
        <w:rPr>
          <w:rFonts w:cstheme="minorHAnsi"/>
        </w:rPr>
        <w:t xml:space="preserve">will </w:t>
      </w:r>
      <w:r w:rsidRPr="009D49D2">
        <w:rPr>
          <w:rFonts w:cstheme="minorHAnsi"/>
        </w:rPr>
        <w:t>conduct a reference check with names provided by the candidate t</w:t>
      </w:r>
      <w:r w:rsidR="00D94ED6" w:rsidRPr="009D49D2">
        <w:rPr>
          <w:rFonts w:cstheme="minorHAnsi"/>
        </w:rPr>
        <w:t>o</w:t>
      </w:r>
      <w:r w:rsidRPr="009D49D2">
        <w:rPr>
          <w:rFonts w:cstheme="minorHAnsi"/>
        </w:rPr>
        <w:t xml:space="preserve"> verif</w:t>
      </w:r>
      <w:r w:rsidR="00D94ED6" w:rsidRPr="009D49D2">
        <w:rPr>
          <w:rFonts w:cstheme="minorHAnsi"/>
        </w:rPr>
        <w:t>y</w:t>
      </w:r>
      <w:r w:rsidRPr="009D49D2">
        <w:rPr>
          <w:rFonts w:cstheme="minorHAnsi"/>
        </w:rPr>
        <w:t xml:space="preserve"> the </w:t>
      </w:r>
      <w:r w:rsidRPr="009D49D2">
        <w:rPr>
          <w:rFonts w:cstheme="minorHAnsi"/>
        </w:rPr>
        <w:lastRenderedPageBreak/>
        <w:t>applicant’s previous job duties and performance, and clarif</w:t>
      </w:r>
      <w:r w:rsidR="00D94ED6" w:rsidRPr="009D49D2">
        <w:rPr>
          <w:rFonts w:cstheme="minorHAnsi"/>
        </w:rPr>
        <w:t>y</w:t>
      </w:r>
      <w:r w:rsidRPr="009D49D2">
        <w:rPr>
          <w:rFonts w:cstheme="minorHAnsi"/>
        </w:rPr>
        <w:t xml:space="preserve"> strengths and limitations. </w:t>
      </w:r>
    </w:p>
    <w:p w14:paraId="23B92A89" w14:textId="77777777" w:rsidR="002409A7" w:rsidRPr="009D49D2" w:rsidRDefault="002409A7" w:rsidP="003955CA">
      <w:pPr>
        <w:pStyle w:val="ListParagraph"/>
        <w:numPr>
          <w:ilvl w:val="0"/>
          <w:numId w:val="193"/>
        </w:numPr>
        <w:spacing w:after="0"/>
        <w:rPr>
          <w:rFonts w:cstheme="minorHAnsi"/>
        </w:rPr>
      </w:pPr>
      <w:r w:rsidRPr="009D49D2">
        <w:rPr>
          <w:rFonts w:cstheme="minorHAnsi"/>
        </w:rPr>
        <w:t xml:space="preserve">BIAV reserves the right to utilize other sources for reference information, including the applicant’s online media profiles. </w:t>
      </w:r>
    </w:p>
    <w:p w14:paraId="11A189B0" w14:textId="60E6A2A1" w:rsidR="002409A7" w:rsidRPr="009D49D2" w:rsidRDefault="002409A7" w:rsidP="003955CA">
      <w:pPr>
        <w:pStyle w:val="ListParagraph"/>
        <w:numPr>
          <w:ilvl w:val="0"/>
          <w:numId w:val="193"/>
        </w:numPr>
        <w:shd w:val="clear" w:color="auto" w:fill="FFFFFF"/>
        <w:spacing w:after="0"/>
        <w:rPr>
          <w:rFonts w:eastAsia="Times New Roman" w:cstheme="minorHAnsi"/>
        </w:rPr>
      </w:pPr>
      <w:r w:rsidRPr="009D49D2">
        <w:rPr>
          <w:rFonts w:eastAsia="Times New Roman" w:cstheme="minorHAnsi"/>
        </w:rPr>
        <w:t xml:space="preserve">When the selection has been made, the </w:t>
      </w:r>
      <w:r w:rsidR="00BE4A85" w:rsidRPr="009D49D2">
        <w:rPr>
          <w:rFonts w:cstheme="minorHAnsi"/>
        </w:rPr>
        <w:t xml:space="preserve">Executive Director or his/her designee </w:t>
      </w:r>
      <w:r w:rsidRPr="009D49D2">
        <w:rPr>
          <w:rFonts w:eastAsia="Times New Roman" w:cstheme="minorHAnsi"/>
        </w:rPr>
        <w:t>will notify the selected candidate and any non-selected but considered candidates.</w:t>
      </w:r>
    </w:p>
    <w:p w14:paraId="7D2BD616" w14:textId="77777777" w:rsidR="002409A7" w:rsidRPr="009D49D2" w:rsidRDefault="002409A7" w:rsidP="003955CA">
      <w:pPr>
        <w:pStyle w:val="ListParagraph"/>
        <w:numPr>
          <w:ilvl w:val="0"/>
          <w:numId w:val="186"/>
        </w:numPr>
        <w:shd w:val="clear" w:color="auto" w:fill="FFFFFF"/>
        <w:spacing w:after="0"/>
        <w:ind w:left="1080"/>
        <w:rPr>
          <w:rFonts w:eastAsia="Times New Roman" w:cstheme="minorHAnsi"/>
        </w:rPr>
      </w:pPr>
      <w:r w:rsidRPr="009D49D2">
        <w:rPr>
          <w:rFonts w:eastAsia="Times New Roman" w:cstheme="minorHAnsi"/>
        </w:rPr>
        <w:t>On-Boarding</w:t>
      </w:r>
    </w:p>
    <w:p w14:paraId="2A96E791" w14:textId="306C8E5E" w:rsidR="002409A7" w:rsidRPr="009D49D2" w:rsidRDefault="002409A7" w:rsidP="003955CA">
      <w:pPr>
        <w:pStyle w:val="ListParagraph"/>
        <w:numPr>
          <w:ilvl w:val="1"/>
          <w:numId w:val="194"/>
        </w:numPr>
        <w:shd w:val="clear" w:color="auto" w:fill="FFFFFF"/>
        <w:tabs>
          <w:tab w:val="left" w:pos="1800"/>
        </w:tabs>
        <w:spacing w:after="0"/>
        <w:ind w:left="1800"/>
        <w:rPr>
          <w:rFonts w:cstheme="minorHAnsi"/>
        </w:rPr>
      </w:pPr>
      <w:r w:rsidRPr="009D49D2">
        <w:rPr>
          <w:rFonts w:eastAsia="Times New Roman" w:cstheme="minorHAnsi"/>
        </w:rPr>
        <w:t xml:space="preserve">When the right candidate has been identified, the Executive Director and </w:t>
      </w:r>
      <w:r w:rsidR="003E4D0E">
        <w:rPr>
          <w:rFonts w:eastAsia="Times New Roman" w:cstheme="minorHAnsi"/>
        </w:rPr>
        <w:t xml:space="preserve">Deputy </w:t>
      </w:r>
      <w:r w:rsidRPr="009D49D2">
        <w:rPr>
          <w:rFonts w:eastAsia="Times New Roman" w:cstheme="minorHAnsi"/>
        </w:rPr>
        <w:t>Director will consult regarding salary offer</w:t>
      </w:r>
      <w:r w:rsidR="00BF5FD7" w:rsidRPr="009D49D2">
        <w:rPr>
          <w:rFonts w:eastAsia="Times New Roman" w:cstheme="minorHAnsi"/>
        </w:rPr>
        <w:t>, and either the Exec</w:t>
      </w:r>
      <w:r w:rsidR="00370D3C" w:rsidRPr="009D49D2">
        <w:rPr>
          <w:rFonts w:cstheme="minorHAnsi"/>
        </w:rPr>
        <w:t xml:space="preserve">utive Director or the </w:t>
      </w:r>
      <w:r w:rsidR="003E4D0E">
        <w:rPr>
          <w:rFonts w:cstheme="minorHAnsi"/>
        </w:rPr>
        <w:t xml:space="preserve">Deputy </w:t>
      </w:r>
      <w:r w:rsidRPr="009D49D2">
        <w:rPr>
          <w:rFonts w:cstheme="minorHAnsi"/>
        </w:rPr>
        <w:t>Director</w:t>
      </w:r>
      <w:r w:rsidR="00370D3C" w:rsidRPr="009D49D2">
        <w:rPr>
          <w:rFonts w:cstheme="minorHAnsi"/>
        </w:rPr>
        <w:t xml:space="preserve"> </w:t>
      </w:r>
      <w:r w:rsidRPr="009D49D2">
        <w:rPr>
          <w:rFonts w:cstheme="minorHAnsi"/>
        </w:rPr>
        <w:t xml:space="preserve">will extend and negotiate the offer. </w:t>
      </w:r>
    </w:p>
    <w:p w14:paraId="7BC1D30C" w14:textId="27AC0869" w:rsidR="00BF5FD7" w:rsidRPr="009D49D2" w:rsidRDefault="002409A7" w:rsidP="003955CA">
      <w:pPr>
        <w:pStyle w:val="ListParagraph"/>
        <w:numPr>
          <w:ilvl w:val="1"/>
          <w:numId w:val="194"/>
        </w:numPr>
        <w:shd w:val="clear" w:color="auto" w:fill="FFFFFF"/>
        <w:tabs>
          <w:tab w:val="left" w:pos="1800"/>
        </w:tabs>
        <w:spacing w:after="0"/>
        <w:ind w:left="1800"/>
        <w:rPr>
          <w:rFonts w:cstheme="minorHAnsi"/>
        </w:rPr>
      </w:pPr>
      <w:r w:rsidRPr="009D49D2">
        <w:rPr>
          <w:rFonts w:cstheme="minorHAnsi"/>
        </w:rPr>
        <w:t xml:space="preserve">Upon acceptance, the </w:t>
      </w:r>
      <w:r w:rsidR="000E2B96">
        <w:rPr>
          <w:rFonts w:cstheme="minorHAnsi"/>
        </w:rPr>
        <w:t>Development and Operations Manager will</w:t>
      </w:r>
      <w:r w:rsidRPr="009D49D2">
        <w:rPr>
          <w:rFonts w:cstheme="minorHAnsi"/>
        </w:rPr>
        <w:t xml:space="preserve"> provide a </w:t>
      </w:r>
      <w:r w:rsidRPr="009D49D2">
        <w:rPr>
          <w:rStyle w:val="Strong"/>
          <w:rFonts w:cstheme="minorHAnsi"/>
          <w:b w:val="0"/>
          <w:bdr w:val="none" w:sz="0" w:space="0" w:color="auto" w:frame="1"/>
        </w:rPr>
        <w:t>letter offering employment that includes c</w:t>
      </w:r>
      <w:r w:rsidRPr="009D49D2">
        <w:rPr>
          <w:rFonts w:cstheme="minorHAnsi"/>
        </w:rPr>
        <w:t>onfirmation of title, c</w:t>
      </w:r>
      <w:r w:rsidR="00391764" w:rsidRPr="009D49D2">
        <w:rPr>
          <w:rFonts w:cstheme="minorHAnsi"/>
        </w:rPr>
        <w:t xml:space="preserve">ompensation, employment status, </w:t>
      </w:r>
      <w:proofErr w:type="gramStart"/>
      <w:r w:rsidRPr="009D49D2">
        <w:rPr>
          <w:rFonts w:cstheme="minorHAnsi"/>
        </w:rPr>
        <w:t>description</w:t>
      </w:r>
      <w:proofErr w:type="gramEnd"/>
      <w:r w:rsidRPr="009D49D2">
        <w:rPr>
          <w:rFonts w:cstheme="minorHAnsi"/>
        </w:rPr>
        <w:t xml:space="preserve"> of benefits, first date of employment, a</w:t>
      </w:r>
      <w:r w:rsidR="00BF5FD7" w:rsidRPr="009D49D2">
        <w:rPr>
          <w:rFonts w:cstheme="minorHAnsi"/>
        </w:rPr>
        <w:t>nd supervisor’s name and title.</w:t>
      </w:r>
    </w:p>
    <w:p w14:paraId="7A3E6F41" w14:textId="28C151A3" w:rsidR="002409A7" w:rsidRPr="009D49D2" w:rsidRDefault="00BF5FD7" w:rsidP="000E2B96">
      <w:pPr>
        <w:pStyle w:val="ListParagraph"/>
        <w:numPr>
          <w:ilvl w:val="1"/>
          <w:numId w:val="194"/>
        </w:numPr>
        <w:shd w:val="clear" w:color="auto" w:fill="FFFFFF"/>
        <w:tabs>
          <w:tab w:val="left" w:pos="1800"/>
        </w:tabs>
        <w:spacing w:after="0"/>
        <w:rPr>
          <w:rFonts w:cstheme="minorHAnsi"/>
        </w:rPr>
      </w:pPr>
      <w:r w:rsidRPr="009D49D2">
        <w:rPr>
          <w:rFonts w:cstheme="minorHAnsi"/>
        </w:rPr>
        <w:t>If a</w:t>
      </w:r>
      <w:r w:rsidR="002409A7" w:rsidRPr="009D49D2">
        <w:rPr>
          <w:rFonts w:eastAsia="Times New Roman" w:cstheme="minorHAnsi"/>
        </w:rPr>
        <w:t xml:space="preserve">n internal employee is offered the position, the </w:t>
      </w:r>
      <w:r w:rsidR="000E2B96" w:rsidRPr="000E2B96">
        <w:rPr>
          <w:rFonts w:eastAsia="Times New Roman" w:cstheme="minorHAnsi"/>
        </w:rPr>
        <w:t xml:space="preserve">Development and Operations Manager </w:t>
      </w:r>
      <w:r w:rsidR="002409A7" w:rsidRPr="009D49D2">
        <w:rPr>
          <w:rFonts w:eastAsia="Times New Roman" w:cstheme="minorHAnsi"/>
        </w:rPr>
        <w:t xml:space="preserve">will document the new position on the Employee Personnel Form. </w:t>
      </w:r>
    </w:p>
    <w:p w14:paraId="619D85A9" w14:textId="77777777" w:rsidR="002C6189" w:rsidRPr="009D49D2" w:rsidRDefault="002C6189" w:rsidP="009D49D2">
      <w:pPr>
        <w:pStyle w:val="ListParagraph"/>
        <w:shd w:val="clear" w:color="auto" w:fill="FFFFFF"/>
        <w:tabs>
          <w:tab w:val="left" w:pos="1800"/>
        </w:tabs>
        <w:spacing w:after="0"/>
        <w:ind w:left="1800"/>
        <w:rPr>
          <w:rFonts w:cstheme="minorHAnsi"/>
        </w:rPr>
      </w:pPr>
    </w:p>
    <w:p w14:paraId="66F77E62" w14:textId="7909A058" w:rsidR="006C469F" w:rsidRPr="009D49D2" w:rsidRDefault="006C469F" w:rsidP="009D49D2">
      <w:pPr>
        <w:pStyle w:val="Heading1"/>
        <w:numPr>
          <w:ilvl w:val="0"/>
          <w:numId w:val="5"/>
        </w:numPr>
        <w:spacing w:before="0"/>
        <w:ind w:left="720" w:hanging="720"/>
        <w:rPr>
          <w:rFonts w:asciiTheme="minorHAnsi" w:hAnsiTheme="minorHAnsi" w:cstheme="minorHAnsi"/>
          <w:color w:val="auto"/>
        </w:rPr>
      </w:pPr>
      <w:bookmarkStart w:id="208" w:name="_Toc49771501"/>
      <w:r w:rsidRPr="009D49D2">
        <w:rPr>
          <w:rFonts w:asciiTheme="minorHAnsi" w:hAnsiTheme="minorHAnsi" w:cstheme="minorHAnsi"/>
          <w:color w:val="auto"/>
        </w:rPr>
        <w:t>Hours of Operation</w:t>
      </w:r>
      <w:bookmarkEnd w:id="208"/>
    </w:p>
    <w:p w14:paraId="622152E3" w14:textId="2340FD97" w:rsidR="006C469F" w:rsidRPr="009D49D2" w:rsidRDefault="006C469F" w:rsidP="00B93B19">
      <w:pPr>
        <w:pStyle w:val="ListParagraph"/>
        <w:numPr>
          <w:ilvl w:val="0"/>
          <w:numId w:val="229"/>
        </w:numPr>
        <w:spacing w:after="0"/>
        <w:ind w:left="1080"/>
        <w:rPr>
          <w:rFonts w:cstheme="minorHAnsi"/>
        </w:rPr>
      </w:pPr>
      <w:r w:rsidRPr="009D49D2">
        <w:rPr>
          <w:rFonts w:cstheme="minorHAnsi"/>
        </w:rPr>
        <w:t xml:space="preserve">BIAV office hours are from 9:00 a.m. to 5:00 p.m., Monday through Friday.  </w:t>
      </w:r>
      <w:r w:rsidR="00140E72" w:rsidRPr="009D49D2">
        <w:rPr>
          <w:rFonts w:cstheme="minorHAnsi"/>
        </w:rPr>
        <w:t>Any variation of work hours is to be discussed with and approved by the employees’ supervisor.</w:t>
      </w:r>
    </w:p>
    <w:p w14:paraId="3D5B43AB" w14:textId="514D7C4C" w:rsidR="00140E72" w:rsidRPr="009D49D2" w:rsidRDefault="00B956A3" w:rsidP="00B93B19">
      <w:pPr>
        <w:pStyle w:val="ListParagraph"/>
        <w:numPr>
          <w:ilvl w:val="0"/>
          <w:numId w:val="229"/>
        </w:numPr>
        <w:spacing w:after="0"/>
        <w:ind w:left="1080"/>
        <w:rPr>
          <w:rFonts w:cstheme="minorHAnsi"/>
        </w:rPr>
      </w:pPr>
      <w:r w:rsidRPr="009D49D2">
        <w:rPr>
          <w:rFonts w:cstheme="minorHAnsi"/>
        </w:rPr>
        <w:t>E</w:t>
      </w:r>
      <w:r w:rsidR="006C469F" w:rsidRPr="009D49D2">
        <w:rPr>
          <w:rFonts w:cstheme="minorHAnsi"/>
        </w:rPr>
        <w:t xml:space="preserve">mployees are permitted 30 minutes </w:t>
      </w:r>
      <w:r w:rsidR="00140E72" w:rsidRPr="009D49D2">
        <w:rPr>
          <w:rFonts w:cstheme="minorHAnsi"/>
        </w:rPr>
        <w:t xml:space="preserve">daily for </w:t>
      </w:r>
      <w:r w:rsidR="006C469F" w:rsidRPr="009D49D2">
        <w:rPr>
          <w:rFonts w:cstheme="minorHAnsi"/>
        </w:rPr>
        <w:t xml:space="preserve">lunch </w:t>
      </w:r>
      <w:r w:rsidR="00140E72" w:rsidRPr="009D49D2">
        <w:rPr>
          <w:rFonts w:cstheme="minorHAnsi"/>
        </w:rPr>
        <w:t xml:space="preserve">or </w:t>
      </w:r>
      <w:r w:rsidR="006C469F" w:rsidRPr="009D49D2">
        <w:rPr>
          <w:rFonts w:cstheme="minorHAnsi"/>
        </w:rPr>
        <w:t>personal breaks</w:t>
      </w:r>
      <w:r w:rsidR="00140E72" w:rsidRPr="009D49D2">
        <w:rPr>
          <w:rFonts w:cstheme="minorHAnsi"/>
        </w:rPr>
        <w:t xml:space="preserve">; additional time </w:t>
      </w:r>
      <w:r w:rsidR="009B2590" w:rsidRPr="009D49D2">
        <w:rPr>
          <w:rFonts w:cstheme="minorHAnsi"/>
        </w:rPr>
        <w:t xml:space="preserve">taken for lunch or </w:t>
      </w:r>
      <w:r w:rsidR="00140E72" w:rsidRPr="009D49D2">
        <w:rPr>
          <w:rFonts w:cstheme="minorHAnsi"/>
        </w:rPr>
        <w:t>out of the office may be unpaid or require the use of leave.</w:t>
      </w:r>
    </w:p>
    <w:p w14:paraId="3630689E" w14:textId="458C95CA" w:rsidR="00B956A3" w:rsidRPr="009D49D2" w:rsidRDefault="00B956A3" w:rsidP="00B93B19">
      <w:pPr>
        <w:pStyle w:val="ListParagraph"/>
        <w:numPr>
          <w:ilvl w:val="0"/>
          <w:numId w:val="229"/>
        </w:numPr>
        <w:spacing w:after="0"/>
        <w:ind w:left="1080"/>
        <w:rPr>
          <w:rFonts w:cstheme="minorHAnsi"/>
        </w:rPr>
      </w:pPr>
      <w:r w:rsidRPr="009D49D2">
        <w:rPr>
          <w:rFonts w:cstheme="minorHAnsi"/>
        </w:rPr>
        <w:t xml:space="preserve">Employees who are more than 10 minutes late are expected to contact their supervisor by phone or text message; failure to do so may result in a written warning. </w:t>
      </w:r>
    </w:p>
    <w:p w14:paraId="471A42C4" w14:textId="5C2EB1A6" w:rsidR="002C6189" w:rsidRPr="009D49D2" w:rsidRDefault="006C469F" w:rsidP="00B93B19">
      <w:pPr>
        <w:pStyle w:val="ListParagraph"/>
        <w:numPr>
          <w:ilvl w:val="0"/>
          <w:numId w:val="229"/>
        </w:numPr>
        <w:spacing w:after="0"/>
        <w:ind w:left="1080"/>
        <w:rPr>
          <w:rFonts w:cstheme="minorHAnsi"/>
        </w:rPr>
      </w:pPr>
      <w:r w:rsidRPr="009D49D2">
        <w:rPr>
          <w:rFonts w:cstheme="minorHAnsi"/>
        </w:rPr>
        <w:t xml:space="preserve">BIAV reserves the right to modify employees’ starting and ending times and the number of hours worked. </w:t>
      </w:r>
    </w:p>
    <w:p w14:paraId="53821310" w14:textId="77777777" w:rsidR="00391764" w:rsidRPr="009D49D2" w:rsidRDefault="00391764" w:rsidP="009D49D2">
      <w:pPr>
        <w:pStyle w:val="ListParagraph"/>
        <w:spacing w:after="0"/>
        <w:ind w:left="1080"/>
        <w:rPr>
          <w:rFonts w:cstheme="minorHAnsi"/>
        </w:rPr>
      </w:pPr>
    </w:p>
    <w:p w14:paraId="483EF8B0" w14:textId="2A53097C" w:rsidR="000678D6" w:rsidRPr="009D49D2" w:rsidRDefault="008E63E6" w:rsidP="009D49D2">
      <w:pPr>
        <w:pStyle w:val="Heading1"/>
        <w:numPr>
          <w:ilvl w:val="0"/>
          <w:numId w:val="5"/>
        </w:numPr>
        <w:spacing w:before="0"/>
        <w:ind w:left="720" w:hanging="720"/>
        <w:rPr>
          <w:rFonts w:asciiTheme="minorHAnsi" w:hAnsiTheme="minorHAnsi" w:cstheme="minorHAnsi"/>
          <w:color w:val="auto"/>
        </w:rPr>
      </w:pPr>
      <w:bookmarkStart w:id="209" w:name="_Toc49771502"/>
      <w:r w:rsidRPr="009D49D2">
        <w:rPr>
          <w:rFonts w:asciiTheme="minorHAnsi" w:hAnsiTheme="minorHAnsi" w:cstheme="minorHAnsi"/>
          <w:color w:val="auto"/>
        </w:rPr>
        <w:t>Internal Complai</w:t>
      </w:r>
      <w:r w:rsidR="000678D6" w:rsidRPr="009D49D2">
        <w:rPr>
          <w:rFonts w:asciiTheme="minorHAnsi" w:hAnsiTheme="minorHAnsi" w:cstheme="minorHAnsi"/>
          <w:color w:val="auto"/>
        </w:rPr>
        <w:t>nt</w:t>
      </w:r>
      <w:bookmarkEnd w:id="209"/>
    </w:p>
    <w:p w14:paraId="32D75D51" w14:textId="77777777" w:rsidR="000678D6" w:rsidRPr="009D49D2" w:rsidRDefault="000678D6" w:rsidP="009D49D2">
      <w:pPr>
        <w:pStyle w:val="ListParagraph"/>
        <w:numPr>
          <w:ilvl w:val="0"/>
          <w:numId w:val="16"/>
        </w:numPr>
        <w:spacing w:after="0"/>
        <w:ind w:left="1080"/>
        <w:rPr>
          <w:rFonts w:cstheme="minorHAnsi"/>
        </w:rPr>
      </w:pPr>
      <w:r w:rsidRPr="009D49D2">
        <w:rPr>
          <w:rFonts w:cstheme="minorHAnsi"/>
        </w:rPr>
        <w:t>The purpose of the Internal Complaint policy is to afford all employees of BIAV the opportunity to seek internal resolution of their work-related complaints. All employees have free access to the Executive Director to informally express their work-related concerns.</w:t>
      </w:r>
    </w:p>
    <w:p w14:paraId="7B057FBE" w14:textId="017509A8" w:rsidR="009165D5" w:rsidRPr="009D49D2" w:rsidRDefault="000678D6" w:rsidP="009D49D2">
      <w:pPr>
        <w:pStyle w:val="ListParagraph"/>
        <w:numPr>
          <w:ilvl w:val="0"/>
          <w:numId w:val="16"/>
        </w:numPr>
        <w:spacing w:after="0"/>
        <w:ind w:left="1080"/>
        <w:rPr>
          <w:rFonts w:cstheme="minorHAnsi"/>
        </w:rPr>
      </w:pPr>
      <w:r w:rsidRPr="009D49D2">
        <w:rPr>
          <w:rFonts w:cstheme="minorHAnsi"/>
        </w:rPr>
        <w:t xml:space="preserve">Should an employee desire to pursue formal action, written complaints should be provided to the Executive Director or the </w:t>
      </w:r>
      <w:r w:rsidR="003E4D0E">
        <w:rPr>
          <w:rFonts w:cstheme="minorHAnsi"/>
        </w:rPr>
        <w:t xml:space="preserve">Deputy </w:t>
      </w:r>
      <w:r w:rsidRPr="009D49D2">
        <w:rPr>
          <w:rFonts w:cstheme="minorHAnsi"/>
        </w:rPr>
        <w:t xml:space="preserve">Director as soon as possible after the event that gives rise to the employee's work-related concerns. The written complaint should set forth in detail the basis for the employee's complaint. </w:t>
      </w:r>
    </w:p>
    <w:p w14:paraId="52AA45A3" w14:textId="4DD46F76" w:rsidR="009165D5" w:rsidRPr="009D49D2" w:rsidRDefault="000678D6" w:rsidP="009D49D2">
      <w:pPr>
        <w:pStyle w:val="ListParagraph"/>
        <w:numPr>
          <w:ilvl w:val="0"/>
          <w:numId w:val="16"/>
        </w:numPr>
        <w:spacing w:after="0"/>
        <w:ind w:left="1080"/>
        <w:rPr>
          <w:rFonts w:cstheme="minorHAnsi"/>
        </w:rPr>
      </w:pPr>
      <w:r w:rsidRPr="009D49D2">
        <w:rPr>
          <w:rFonts w:cstheme="minorHAnsi"/>
        </w:rPr>
        <w:t xml:space="preserve">The Executive Director or the </w:t>
      </w:r>
      <w:r w:rsidR="003E4D0E">
        <w:rPr>
          <w:rFonts w:cstheme="minorHAnsi"/>
        </w:rPr>
        <w:t xml:space="preserve">Deputy </w:t>
      </w:r>
      <w:r w:rsidRPr="009D49D2">
        <w:rPr>
          <w:rFonts w:cstheme="minorHAnsi"/>
        </w:rPr>
        <w:t xml:space="preserve">Director will date and log all related correspondence, send the employee an acknowledgment that the complaint was received and initiate the investigation within 10 working days. On completion of the investigation, an oral report of findings and conclusions will be provided to the employee. </w:t>
      </w:r>
    </w:p>
    <w:p w14:paraId="0B23BD0D" w14:textId="693E629E" w:rsidR="000678D6" w:rsidRPr="009D49D2" w:rsidRDefault="000678D6" w:rsidP="009D49D2">
      <w:pPr>
        <w:pStyle w:val="ListParagraph"/>
        <w:numPr>
          <w:ilvl w:val="0"/>
          <w:numId w:val="16"/>
        </w:numPr>
        <w:spacing w:after="0"/>
        <w:ind w:left="1080"/>
        <w:rPr>
          <w:rFonts w:cstheme="minorHAnsi"/>
        </w:rPr>
      </w:pPr>
      <w:r w:rsidRPr="009D49D2">
        <w:rPr>
          <w:rFonts w:cstheme="minorHAnsi"/>
        </w:rPr>
        <w:t>If the complaint is resolved to the employee's satisfaction, the terms of the resolution should be recorded and signed by both the employee and the Executive Director.</w:t>
      </w:r>
    </w:p>
    <w:p w14:paraId="75186047" w14:textId="77777777" w:rsidR="000678D6" w:rsidRPr="009D49D2" w:rsidRDefault="000678D6" w:rsidP="009D49D2">
      <w:pPr>
        <w:pStyle w:val="ListParagraph"/>
        <w:numPr>
          <w:ilvl w:val="0"/>
          <w:numId w:val="16"/>
        </w:numPr>
        <w:spacing w:after="0"/>
        <w:ind w:left="1080"/>
        <w:rPr>
          <w:rFonts w:cstheme="minorHAnsi"/>
        </w:rPr>
      </w:pPr>
      <w:r w:rsidRPr="009D49D2">
        <w:rPr>
          <w:rFonts w:cstheme="minorHAnsi"/>
        </w:rPr>
        <w:lastRenderedPageBreak/>
        <w:t>If the complaint is not resolved to the employee’s satisfaction, the employee is responsible for filing a written request for review of the complaint with the President of the Board of Directors, who shall forward the complaint to the Executive Committee, who shall review the employee complaint</w:t>
      </w:r>
      <w:r w:rsidR="00277AD9" w:rsidRPr="009D49D2">
        <w:rPr>
          <w:rFonts w:cstheme="minorHAnsi"/>
        </w:rPr>
        <w:t xml:space="preserve"> and the Executive Director’s report of findings and conclusion.</w:t>
      </w:r>
    </w:p>
    <w:p w14:paraId="43328BB7" w14:textId="77777777" w:rsidR="00DC602A" w:rsidRPr="009D49D2" w:rsidRDefault="000678D6" w:rsidP="009D49D2">
      <w:pPr>
        <w:pStyle w:val="ListParagraph"/>
        <w:numPr>
          <w:ilvl w:val="0"/>
          <w:numId w:val="16"/>
        </w:numPr>
        <w:spacing w:after="0"/>
        <w:ind w:left="1080"/>
        <w:rPr>
          <w:rFonts w:cstheme="minorHAnsi"/>
        </w:rPr>
      </w:pPr>
      <w:r w:rsidRPr="009D49D2">
        <w:rPr>
          <w:rFonts w:cstheme="minorHAnsi"/>
        </w:rPr>
        <w:t>On completion of the appeal review, the President of the Board of Directors will provide a written report of findings and conclusions to the employee and Executive Director. Decisions resulting from appeal reviews will be final.</w:t>
      </w:r>
    </w:p>
    <w:p w14:paraId="0526B224" w14:textId="77777777" w:rsidR="00DC602A" w:rsidRPr="009D49D2" w:rsidRDefault="00DC602A" w:rsidP="009D49D2">
      <w:pPr>
        <w:pStyle w:val="ListParagraph"/>
        <w:numPr>
          <w:ilvl w:val="0"/>
          <w:numId w:val="16"/>
        </w:numPr>
        <w:spacing w:after="0"/>
        <w:ind w:left="1080"/>
        <w:rPr>
          <w:rFonts w:cstheme="minorHAnsi"/>
        </w:rPr>
      </w:pPr>
      <w:r w:rsidRPr="009D49D2">
        <w:rPr>
          <w:rFonts w:cstheme="minorHAnsi"/>
          <w:spacing w:val="2"/>
        </w:rPr>
        <w:t xml:space="preserve">If more than one formal complaint is received within the organizational year, the analysis will include information on trends, areas needing performance improvement, and actions to be taken, as appropriate. </w:t>
      </w:r>
    </w:p>
    <w:p w14:paraId="4B832260" w14:textId="77777777" w:rsidR="002C6189" w:rsidRPr="009D49D2" w:rsidRDefault="002C6189" w:rsidP="009D49D2">
      <w:pPr>
        <w:pStyle w:val="ListParagraph"/>
        <w:spacing w:after="0"/>
        <w:ind w:left="1080"/>
        <w:rPr>
          <w:rFonts w:cstheme="minorHAnsi"/>
        </w:rPr>
      </w:pPr>
    </w:p>
    <w:p w14:paraId="388CCD92" w14:textId="69DDBDDA" w:rsidR="00065DBB" w:rsidRPr="009D49D2" w:rsidRDefault="0035382B" w:rsidP="009D49D2">
      <w:pPr>
        <w:pStyle w:val="Heading1"/>
        <w:numPr>
          <w:ilvl w:val="0"/>
          <w:numId w:val="5"/>
        </w:numPr>
        <w:spacing w:before="0"/>
        <w:ind w:left="720" w:hanging="720"/>
        <w:rPr>
          <w:rFonts w:asciiTheme="minorHAnsi" w:hAnsiTheme="minorHAnsi" w:cstheme="minorHAnsi"/>
          <w:color w:val="auto"/>
        </w:rPr>
      </w:pPr>
      <w:bookmarkStart w:id="210" w:name="_Toc49771503"/>
      <w:r w:rsidRPr="009D49D2">
        <w:rPr>
          <w:rFonts w:asciiTheme="minorHAnsi" w:hAnsiTheme="minorHAnsi" w:cstheme="minorHAnsi"/>
          <w:color w:val="auto"/>
        </w:rPr>
        <w:t>Leave</w:t>
      </w:r>
      <w:bookmarkEnd w:id="210"/>
    </w:p>
    <w:p w14:paraId="0CB72040" w14:textId="367D4A69" w:rsidR="00065DBB" w:rsidRPr="009D49D2" w:rsidRDefault="00136859" w:rsidP="009D49D2">
      <w:pPr>
        <w:pStyle w:val="ListParagraph"/>
        <w:numPr>
          <w:ilvl w:val="0"/>
          <w:numId w:val="17"/>
        </w:numPr>
        <w:spacing w:after="0"/>
        <w:ind w:left="1080"/>
        <w:rPr>
          <w:rStyle w:val="V2"/>
          <w:rFonts w:cstheme="minorHAnsi"/>
          <w:color w:val="auto"/>
        </w:rPr>
      </w:pPr>
      <w:r w:rsidRPr="009D49D2">
        <w:rPr>
          <w:rFonts w:cstheme="minorHAnsi"/>
        </w:rPr>
        <w:t xml:space="preserve">Paid leave </w:t>
      </w:r>
      <w:r w:rsidR="0035382B" w:rsidRPr="009D49D2">
        <w:rPr>
          <w:rFonts w:cstheme="minorHAnsi"/>
        </w:rPr>
        <w:t xml:space="preserve">benefits will be made available to all </w:t>
      </w:r>
      <w:r w:rsidR="006D3581" w:rsidRPr="009D49D2">
        <w:rPr>
          <w:rFonts w:cstheme="minorHAnsi"/>
        </w:rPr>
        <w:t>full-time</w:t>
      </w:r>
      <w:r w:rsidR="0035382B" w:rsidRPr="009D49D2">
        <w:rPr>
          <w:rFonts w:cstheme="minorHAnsi"/>
        </w:rPr>
        <w:t xml:space="preserve"> employees; benefits of full time employees working less than 40 hours per week will be pro-rated.  </w:t>
      </w:r>
      <w:r w:rsidR="0035382B" w:rsidRPr="009D49D2">
        <w:rPr>
          <w:rStyle w:val="V2"/>
          <w:rFonts w:eastAsia="Calibri" w:cstheme="minorHAnsi"/>
          <w:noProof/>
          <w:color w:val="auto"/>
        </w:rPr>
        <w:t xml:space="preserve">Hourly employees working less than 32 hours per week are not entitled to </w:t>
      </w:r>
      <w:r w:rsidRPr="009D49D2">
        <w:rPr>
          <w:rStyle w:val="V2"/>
          <w:rFonts w:eastAsia="Calibri" w:cstheme="minorHAnsi"/>
          <w:noProof/>
          <w:color w:val="auto"/>
        </w:rPr>
        <w:t>paid leave b</w:t>
      </w:r>
      <w:r w:rsidR="0035382B" w:rsidRPr="009D49D2">
        <w:rPr>
          <w:rStyle w:val="V2"/>
          <w:rFonts w:eastAsia="Calibri" w:cstheme="minorHAnsi"/>
          <w:noProof/>
          <w:color w:val="auto"/>
        </w:rPr>
        <w:t>enefits.</w:t>
      </w:r>
      <w:r w:rsidR="00B15356">
        <w:rPr>
          <w:rStyle w:val="V2"/>
          <w:rFonts w:eastAsia="Calibri" w:cstheme="minorHAnsi"/>
          <w:noProof/>
          <w:color w:val="auto"/>
        </w:rPr>
        <w:t xml:space="preserve"> The Board may </w:t>
      </w:r>
      <w:r w:rsidR="00AE4E97">
        <w:rPr>
          <w:rStyle w:val="V2"/>
          <w:rFonts w:eastAsia="Calibri" w:cstheme="minorHAnsi"/>
          <w:noProof/>
          <w:color w:val="auto"/>
        </w:rPr>
        <w:t>provide alternative</w:t>
      </w:r>
      <w:r w:rsidR="00B15356">
        <w:rPr>
          <w:rStyle w:val="V2"/>
          <w:rFonts w:eastAsia="Calibri" w:cstheme="minorHAnsi"/>
          <w:noProof/>
          <w:color w:val="auto"/>
        </w:rPr>
        <w:t xml:space="preserve"> </w:t>
      </w:r>
      <w:r w:rsidR="00AE4E97">
        <w:rPr>
          <w:rStyle w:val="V2"/>
          <w:rFonts w:eastAsia="Calibri" w:cstheme="minorHAnsi"/>
          <w:noProof/>
          <w:color w:val="auto"/>
        </w:rPr>
        <w:t xml:space="preserve">compensation and/or leave </w:t>
      </w:r>
      <w:r w:rsidR="00B15356">
        <w:rPr>
          <w:rStyle w:val="V2"/>
          <w:rFonts w:eastAsia="Calibri" w:cstheme="minorHAnsi"/>
          <w:noProof/>
          <w:color w:val="auto"/>
        </w:rPr>
        <w:t xml:space="preserve">benefits to </w:t>
      </w:r>
      <w:r w:rsidR="00AE4E97">
        <w:rPr>
          <w:rStyle w:val="V2"/>
          <w:rFonts w:eastAsia="Calibri" w:cstheme="minorHAnsi"/>
          <w:noProof/>
          <w:color w:val="auto"/>
        </w:rPr>
        <w:t>full or part-time</w:t>
      </w:r>
      <w:r w:rsidR="000C526B">
        <w:rPr>
          <w:rStyle w:val="V2"/>
          <w:rFonts w:eastAsia="Calibri" w:cstheme="minorHAnsi"/>
          <w:noProof/>
          <w:color w:val="auto"/>
        </w:rPr>
        <w:t xml:space="preserve"> employees </w:t>
      </w:r>
      <w:r w:rsidR="00AE4E97">
        <w:rPr>
          <w:rStyle w:val="V2"/>
          <w:rFonts w:eastAsia="Calibri" w:cstheme="minorHAnsi"/>
          <w:noProof/>
          <w:color w:val="auto"/>
        </w:rPr>
        <w:t>at their discretion.</w:t>
      </w:r>
    </w:p>
    <w:p w14:paraId="685CF24B" w14:textId="77777777" w:rsidR="007023C4" w:rsidRPr="009D49D2" w:rsidRDefault="0035382B" w:rsidP="009D49D2">
      <w:pPr>
        <w:pStyle w:val="ListParagraph"/>
        <w:numPr>
          <w:ilvl w:val="0"/>
          <w:numId w:val="17"/>
        </w:numPr>
        <w:spacing w:after="0"/>
        <w:ind w:left="1080"/>
        <w:rPr>
          <w:rFonts w:cstheme="minorHAnsi"/>
        </w:rPr>
      </w:pPr>
      <w:r w:rsidRPr="009D49D2">
        <w:rPr>
          <w:rFonts w:cstheme="minorHAnsi"/>
          <w:b/>
        </w:rPr>
        <w:t>Holidays</w:t>
      </w:r>
    </w:p>
    <w:p w14:paraId="50C8062E" w14:textId="7030F311" w:rsidR="007023C4" w:rsidRPr="009D49D2" w:rsidRDefault="0035382B" w:rsidP="009D49D2">
      <w:pPr>
        <w:pStyle w:val="ListParagraph"/>
        <w:numPr>
          <w:ilvl w:val="1"/>
          <w:numId w:val="17"/>
        </w:numPr>
        <w:spacing w:after="0"/>
        <w:ind w:left="1800"/>
        <w:rPr>
          <w:rFonts w:cstheme="minorHAnsi"/>
        </w:rPr>
      </w:pPr>
      <w:r w:rsidRPr="009D49D2">
        <w:rPr>
          <w:rFonts w:cstheme="minorHAnsi"/>
        </w:rPr>
        <w:t xml:space="preserve">BIAV observes the following standard holidays and provides all salaried full-time </w:t>
      </w:r>
      <w:r w:rsidR="00017447" w:rsidRPr="009D49D2">
        <w:rPr>
          <w:rFonts w:cstheme="minorHAnsi"/>
        </w:rPr>
        <w:t>employees</w:t>
      </w:r>
      <w:r w:rsidRPr="009D49D2">
        <w:rPr>
          <w:rFonts w:cstheme="minorHAnsi"/>
        </w:rPr>
        <w:t xml:space="preserve"> time off with pay at their normal base rate: </w:t>
      </w:r>
      <w:r w:rsidRPr="009D49D2">
        <w:rPr>
          <w:rFonts w:cstheme="minorHAnsi"/>
          <w:noProof/>
        </w:rPr>
        <w:t>New Year's Day, Memorial Day,</w:t>
      </w:r>
      <w:r w:rsidR="00FA18AD">
        <w:rPr>
          <w:rFonts w:cstheme="minorHAnsi"/>
          <w:noProof/>
        </w:rPr>
        <w:t xml:space="preserve"> Juneteenth,</w:t>
      </w:r>
      <w:r w:rsidRPr="009D49D2">
        <w:rPr>
          <w:rFonts w:cstheme="minorHAnsi"/>
          <w:noProof/>
        </w:rPr>
        <w:t xml:space="preserve"> Independence Day, Labor Day, Thanksgiving Day, </w:t>
      </w:r>
      <w:r w:rsidR="00DF3A53" w:rsidRPr="009D49D2">
        <w:rPr>
          <w:rFonts w:cstheme="minorHAnsi"/>
          <w:noProof/>
        </w:rPr>
        <w:t xml:space="preserve">the day after Thanksgiving, ½ day Christmas Eve and </w:t>
      </w:r>
      <w:r w:rsidRPr="009D49D2">
        <w:rPr>
          <w:rFonts w:cstheme="minorHAnsi"/>
          <w:noProof/>
        </w:rPr>
        <w:t xml:space="preserve">Christmas Day. </w:t>
      </w:r>
      <w:r w:rsidRPr="009D49D2">
        <w:rPr>
          <w:rFonts w:cstheme="minorHAnsi"/>
        </w:rPr>
        <w:t xml:space="preserve">Holidays falling on a Saturday or Sunday are observed on the preceding Friday or the following Monday respectively. </w:t>
      </w:r>
    </w:p>
    <w:p w14:paraId="24A1F1DF" w14:textId="77777777" w:rsidR="007023C4" w:rsidRPr="009D49D2" w:rsidRDefault="0035382B" w:rsidP="009D49D2">
      <w:pPr>
        <w:pStyle w:val="ListParagraph"/>
        <w:numPr>
          <w:ilvl w:val="1"/>
          <w:numId w:val="17"/>
        </w:numPr>
        <w:spacing w:after="0"/>
        <w:ind w:left="1800"/>
        <w:rPr>
          <w:rFonts w:cstheme="minorHAnsi"/>
        </w:rPr>
      </w:pPr>
      <w:r w:rsidRPr="009D49D2">
        <w:rPr>
          <w:rFonts w:cstheme="minorHAnsi"/>
        </w:rPr>
        <w:t xml:space="preserve">Holidays occurring during an employee's annual leave are not counted as annual leave days. </w:t>
      </w:r>
    </w:p>
    <w:p w14:paraId="73C8C5B6" w14:textId="77777777" w:rsidR="0035382B" w:rsidRPr="009D49D2" w:rsidRDefault="0035382B" w:rsidP="009D49D2">
      <w:pPr>
        <w:pStyle w:val="ListParagraph"/>
        <w:numPr>
          <w:ilvl w:val="1"/>
          <w:numId w:val="17"/>
        </w:numPr>
        <w:spacing w:after="0"/>
        <w:ind w:left="1800"/>
        <w:rPr>
          <w:rFonts w:cstheme="minorHAnsi"/>
        </w:rPr>
      </w:pPr>
      <w:r w:rsidRPr="009D49D2">
        <w:rPr>
          <w:rFonts w:cstheme="minorHAnsi"/>
        </w:rPr>
        <w:t>On occasion, the Executive Director may approve additional holiday hours. Part-time and temporary employees are ineligible for holiday benefits. All employees are ineligible for holiday benefits that accrue while on leave of absence.</w:t>
      </w:r>
    </w:p>
    <w:p w14:paraId="7855BED1" w14:textId="77777777" w:rsidR="0035382B" w:rsidRPr="009D49D2" w:rsidRDefault="0035382B" w:rsidP="009D49D2">
      <w:pPr>
        <w:pStyle w:val="ListParagraph"/>
        <w:numPr>
          <w:ilvl w:val="0"/>
          <w:numId w:val="17"/>
        </w:numPr>
        <w:spacing w:after="0"/>
        <w:ind w:left="1080"/>
        <w:rPr>
          <w:rFonts w:cstheme="minorHAnsi"/>
        </w:rPr>
      </w:pPr>
      <w:r w:rsidRPr="009D49D2">
        <w:rPr>
          <w:rFonts w:cstheme="minorHAnsi"/>
          <w:b/>
        </w:rPr>
        <w:t>Annual</w:t>
      </w:r>
      <w:r w:rsidR="009A49CF" w:rsidRPr="009D49D2">
        <w:rPr>
          <w:rFonts w:cstheme="minorHAnsi"/>
          <w:b/>
        </w:rPr>
        <w:t xml:space="preserve"> Leave</w:t>
      </w:r>
    </w:p>
    <w:p w14:paraId="4720FC90" w14:textId="6C157BBA" w:rsidR="00A8753E" w:rsidRPr="009D49D2" w:rsidRDefault="0035382B" w:rsidP="009D49D2">
      <w:pPr>
        <w:pStyle w:val="ListParagraph"/>
        <w:numPr>
          <w:ilvl w:val="0"/>
          <w:numId w:val="18"/>
        </w:numPr>
        <w:spacing w:after="0"/>
        <w:ind w:left="1800"/>
        <w:rPr>
          <w:rFonts w:cstheme="minorHAnsi"/>
        </w:rPr>
      </w:pPr>
      <w:r w:rsidRPr="009D49D2">
        <w:rPr>
          <w:rFonts w:cstheme="minorHAnsi"/>
        </w:rPr>
        <w:t xml:space="preserve">BIAV provides annual leave to eligible employees; </w:t>
      </w:r>
      <w:r w:rsidR="00A8753E" w:rsidRPr="009D49D2">
        <w:rPr>
          <w:rFonts w:cstheme="minorHAnsi"/>
        </w:rPr>
        <w:t>p</w:t>
      </w:r>
      <w:r w:rsidR="00A8753E" w:rsidRPr="009D49D2">
        <w:rPr>
          <w:rStyle w:val="V2"/>
          <w:rFonts w:cstheme="minorHAnsi"/>
          <w:noProof/>
          <w:color w:val="auto"/>
        </w:rPr>
        <w:t>art-time and</w:t>
      </w:r>
      <w:r w:rsidR="00A8753E" w:rsidRPr="009D49D2">
        <w:rPr>
          <w:rStyle w:val="V2"/>
          <w:rFonts w:cstheme="minorHAnsi"/>
          <w:b/>
          <w:noProof/>
          <w:color w:val="auto"/>
        </w:rPr>
        <w:t xml:space="preserve"> </w:t>
      </w:r>
      <w:r w:rsidR="00A8753E" w:rsidRPr="009D49D2">
        <w:rPr>
          <w:rFonts w:cstheme="minorHAnsi"/>
        </w:rPr>
        <w:t>temporary employees do not accrue annual leave</w:t>
      </w:r>
      <w:r w:rsidR="005D7316" w:rsidRPr="009D49D2">
        <w:rPr>
          <w:rFonts w:cstheme="minorHAnsi"/>
        </w:rPr>
        <w:t xml:space="preserve"> unless an exception is granted by the Executive Director</w:t>
      </w:r>
      <w:r w:rsidR="00A8753E" w:rsidRPr="009D49D2">
        <w:rPr>
          <w:rFonts w:cstheme="minorHAnsi"/>
        </w:rPr>
        <w:t>.</w:t>
      </w:r>
    </w:p>
    <w:p w14:paraId="72D54CBC" w14:textId="77777777" w:rsidR="000E2B96" w:rsidRDefault="0035382B" w:rsidP="000E2B96">
      <w:pPr>
        <w:pStyle w:val="ListParagraph"/>
        <w:numPr>
          <w:ilvl w:val="0"/>
          <w:numId w:val="18"/>
        </w:numPr>
        <w:spacing w:after="0"/>
        <w:ind w:left="1800"/>
        <w:rPr>
          <w:rFonts w:cstheme="minorHAnsi"/>
        </w:rPr>
      </w:pPr>
      <w:r w:rsidRPr="009D49D2">
        <w:rPr>
          <w:rFonts w:cstheme="minorHAnsi"/>
        </w:rPr>
        <w:t>All full-time salaried employees</w:t>
      </w:r>
      <w:r w:rsidR="00BF5FD7" w:rsidRPr="009D49D2">
        <w:rPr>
          <w:rFonts w:cstheme="minorHAnsi"/>
        </w:rPr>
        <w:t xml:space="preserve"> are eligible for annual leave. </w:t>
      </w:r>
      <w:r w:rsidR="00A8753E" w:rsidRPr="009D49D2">
        <w:rPr>
          <w:rFonts w:cstheme="minorHAnsi"/>
        </w:rPr>
        <w:t>A</w:t>
      </w:r>
      <w:r w:rsidRPr="009D49D2">
        <w:rPr>
          <w:rFonts w:cstheme="minorHAnsi"/>
        </w:rPr>
        <w:t xml:space="preserve">ccrual begins immediately upon start of employment, and is earned at the rate of 1 day per month </w:t>
      </w:r>
      <w:r w:rsidR="009E613F" w:rsidRPr="009D49D2">
        <w:rPr>
          <w:rFonts w:cstheme="minorHAnsi"/>
        </w:rPr>
        <w:t xml:space="preserve">(4 hours </w:t>
      </w:r>
      <w:r w:rsidR="009165D5" w:rsidRPr="009D49D2">
        <w:rPr>
          <w:rFonts w:cstheme="minorHAnsi"/>
        </w:rPr>
        <w:t xml:space="preserve">per </w:t>
      </w:r>
      <w:r w:rsidR="009E613F" w:rsidRPr="009D49D2">
        <w:rPr>
          <w:rFonts w:cstheme="minorHAnsi"/>
        </w:rPr>
        <w:t xml:space="preserve">pay period) </w:t>
      </w:r>
      <w:r w:rsidRPr="009D49D2">
        <w:rPr>
          <w:rFonts w:cstheme="minorHAnsi"/>
        </w:rPr>
        <w:t>through the first 5 years of employment</w:t>
      </w:r>
      <w:r w:rsidR="00BF5FD7" w:rsidRPr="009D49D2">
        <w:rPr>
          <w:rFonts w:cstheme="minorHAnsi"/>
        </w:rPr>
        <w:t>. U</w:t>
      </w:r>
      <w:r w:rsidRPr="009D49D2">
        <w:rPr>
          <w:rFonts w:cstheme="minorHAnsi"/>
        </w:rPr>
        <w:t>pon the sixth year of employment, the accrual rate changes to 12 hours per month</w:t>
      </w:r>
      <w:r w:rsidR="009E613F" w:rsidRPr="009D49D2">
        <w:rPr>
          <w:rFonts w:cstheme="minorHAnsi"/>
        </w:rPr>
        <w:t xml:space="preserve"> (6 hours </w:t>
      </w:r>
      <w:r w:rsidR="009165D5" w:rsidRPr="009D49D2">
        <w:rPr>
          <w:rFonts w:cstheme="minorHAnsi"/>
        </w:rPr>
        <w:t>per</w:t>
      </w:r>
      <w:r w:rsidR="009E613F" w:rsidRPr="009D49D2">
        <w:rPr>
          <w:rFonts w:cstheme="minorHAnsi"/>
        </w:rPr>
        <w:t xml:space="preserve"> pay period)</w:t>
      </w:r>
      <w:r w:rsidRPr="009D49D2">
        <w:rPr>
          <w:rFonts w:cstheme="minorHAnsi"/>
        </w:rPr>
        <w:t xml:space="preserve">. </w:t>
      </w:r>
    </w:p>
    <w:p w14:paraId="0C8640C1" w14:textId="5363D9E2" w:rsidR="0035382B" w:rsidRPr="000E2B96" w:rsidRDefault="000E2B96" w:rsidP="00E03FD4">
      <w:pPr>
        <w:pStyle w:val="ListParagraph"/>
        <w:numPr>
          <w:ilvl w:val="0"/>
          <w:numId w:val="18"/>
        </w:numPr>
        <w:spacing w:after="0"/>
        <w:ind w:left="1800"/>
        <w:rPr>
          <w:rFonts w:cstheme="minorHAnsi"/>
        </w:rPr>
      </w:pPr>
      <w:r w:rsidRPr="000E2B96">
        <w:rPr>
          <w:rFonts w:cstheme="minorHAnsi"/>
        </w:rPr>
        <w:t xml:space="preserve">Annual leave may accumulate to a maximum total of 28 days (224 hours). </w:t>
      </w:r>
      <w:r w:rsidR="0035382B" w:rsidRPr="000E2B96">
        <w:rPr>
          <w:rFonts w:cstheme="minorHAnsi"/>
        </w:rPr>
        <w:t>Annual leave accruals, up to 80 hours, may be carried over into the next fiscal year</w:t>
      </w:r>
      <w:r w:rsidRPr="000E2B96">
        <w:rPr>
          <w:rFonts w:cstheme="minorHAnsi"/>
        </w:rPr>
        <w:t xml:space="preserve">. </w:t>
      </w:r>
    </w:p>
    <w:p w14:paraId="156EE416" w14:textId="77777777" w:rsidR="0035382B" w:rsidRPr="009D49D2" w:rsidRDefault="0035382B" w:rsidP="009D49D2">
      <w:pPr>
        <w:pStyle w:val="ListParagraph"/>
        <w:numPr>
          <w:ilvl w:val="0"/>
          <w:numId w:val="18"/>
        </w:numPr>
        <w:spacing w:after="0"/>
        <w:ind w:left="1800"/>
        <w:rPr>
          <w:rFonts w:cstheme="minorHAnsi"/>
        </w:rPr>
      </w:pPr>
      <w:r w:rsidRPr="009D49D2">
        <w:rPr>
          <w:rFonts w:cstheme="minorHAnsi"/>
        </w:rPr>
        <w:lastRenderedPageBreak/>
        <w:t>Time spent away from the office on non-work related activities is considered to be annual leave time and should be reported as such.  The time can be made up during the same week by working the appropriate number of hours.</w:t>
      </w:r>
    </w:p>
    <w:p w14:paraId="0E458DFE" w14:textId="77777777" w:rsidR="00A8753E" w:rsidRPr="009D49D2" w:rsidRDefault="0035382B" w:rsidP="009D49D2">
      <w:pPr>
        <w:pStyle w:val="ListParagraph"/>
        <w:numPr>
          <w:ilvl w:val="0"/>
          <w:numId w:val="18"/>
        </w:numPr>
        <w:spacing w:after="0"/>
        <w:ind w:left="1800"/>
        <w:rPr>
          <w:rFonts w:cstheme="minorHAnsi"/>
        </w:rPr>
      </w:pPr>
      <w:r w:rsidRPr="009D49D2">
        <w:rPr>
          <w:rFonts w:cstheme="minorHAnsi"/>
        </w:rPr>
        <w:t xml:space="preserve">Annual </w:t>
      </w:r>
      <w:r w:rsidRPr="009D49D2">
        <w:rPr>
          <w:rStyle w:val="V2"/>
          <w:rFonts w:cstheme="minorHAnsi"/>
          <w:noProof/>
          <w:color w:val="auto"/>
        </w:rPr>
        <w:t>leave hours are not accrued during any leave of absence; accruals recommence when the employee returns to work.</w:t>
      </w:r>
      <w:r w:rsidRPr="009D49D2">
        <w:rPr>
          <w:rFonts w:cstheme="minorHAnsi"/>
        </w:rPr>
        <w:t xml:space="preserve"> </w:t>
      </w:r>
    </w:p>
    <w:p w14:paraId="5A30EDC4" w14:textId="56F0DA89" w:rsidR="0035382B" w:rsidRPr="009D49D2" w:rsidRDefault="0035382B" w:rsidP="009D49D2">
      <w:pPr>
        <w:pStyle w:val="ListParagraph"/>
        <w:numPr>
          <w:ilvl w:val="0"/>
          <w:numId w:val="18"/>
        </w:numPr>
        <w:spacing w:after="0"/>
        <w:ind w:left="1800"/>
        <w:rPr>
          <w:rFonts w:cstheme="minorHAnsi"/>
        </w:rPr>
      </w:pPr>
      <w:r w:rsidRPr="009D49D2">
        <w:rPr>
          <w:rFonts w:cstheme="minorHAnsi"/>
        </w:rPr>
        <w:t xml:space="preserve">No employee will receive pay in lieu of annual leave except on termination of his or her employment. On termination of employment, </w:t>
      </w:r>
      <w:r w:rsidR="00391764" w:rsidRPr="009D49D2">
        <w:rPr>
          <w:rFonts w:cstheme="minorHAnsi"/>
        </w:rPr>
        <w:t xml:space="preserve">an </w:t>
      </w:r>
      <w:r w:rsidRPr="009D49D2">
        <w:rPr>
          <w:rFonts w:cstheme="minorHAnsi"/>
        </w:rPr>
        <w:t xml:space="preserve">employee </w:t>
      </w:r>
      <w:r w:rsidR="00391764" w:rsidRPr="009D49D2">
        <w:rPr>
          <w:rFonts w:cstheme="minorHAnsi"/>
        </w:rPr>
        <w:t>may be p</w:t>
      </w:r>
      <w:r w:rsidRPr="009D49D2">
        <w:rPr>
          <w:rFonts w:cstheme="minorHAnsi"/>
        </w:rPr>
        <w:t>aid for up to 80 hours of accrued but unused annual leave at the employee's base rate of pay at the time of their termination (see termination policy).</w:t>
      </w:r>
    </w:p>
    <w:p w14:paraId="221E66E0" w14:textId="77777777" w:rsidR="0035382B" w:rsidRPr="009D49D2" w:rsidRDefault="0035382B" w:rsidP="009D49D2">
      <w:pPr>
        <w:pStyle w:val="ListParagraph"/>
        <w:numPr>
          <w:ilvl w:val="0"/>
          <w:numId w:val="17"/>
        </w:numPr>
        <w:spacing w:after="0"/>
        <w:ind w:left="1080"/>
        <w:rPr>
          <w:rFonts w:cstheme="minorHAnsi"/>
          <w:b/>
        </w:rPr>
      </w:pPr>
      <w:r w:rsidRPr="009D49D2">
        <w:rPr>
          <w:rFonts w:cstheme="minorHAnsi"/>
          <w:b/>
        </w:rPr>
        <w:t>Sick</w:t>
      </w:r>
    </w:p>
    <w:p w14:paraId="5C9A2126" w14:textId="57451010" w:rsidR="00AF197A" w:rsidRPr="009D49D2" w:rsidRDefault="0035382B" w:rsidP="009D49D2">
      <w:pPr>
        <w:pStyle w:val="ListParagraph"/>
        <w:numPr>
          <w:ilvl w:val="0"/>
          <w:numId w:val="19"/>
        </w:numPr>
        <w:spacing w:after="0"/>
        <w:ind w:left="1800"/>
        <w:rPr>
          <w:rFonts w:cstheme="minorHAnsi"/>
        </w:rPr>
      </w:pPr>
      <w:r w:rsidRPr="009D49D2">
        <w:rPr>
          <w:rFonts w:cstheme="minorHAnsi"/>
        </w:rPr>
        <w:t xml:space="preserve">All full-time </w:t>
      </w:r>
      <w:r w:rsidR="00DF3A53" w:rsidRPr="009D49D2">
        <w:rPr>
          <w:rFonts w:cstheme="minorHAnsi"/>
        </w:rPr>
        <w:t xml:space="preserve">salaried </w:t>
      </w:r>
      <w:r w:rsidRPr="009D49D2">
        <w:rPr>
          <w:rFonts w:cstheme="minorHAnsi"/>
        </w:rPr>
        <w:t>employees are eligible for sick leave.</w:t>
      </w:r>
      <w:r w:rsidR="00A8753E" w:rsidRPr="009D49D2">
        <w:rPr>
          <w:rFonts w:cstheme="minorHAnsi"/>
        </w:rPr>
        <w:t xml:space="preserve"> Part-time and temporary employees are ineligible to earn or receive sick-leave benefits</w:t>
      </w:r>
      <w:r w:rsidR="00AF197A" w:rsidRPr="009D49D2">
        <w:rPr>
          <w:rFonts w:cstheme="minorHAnsi"/>
        </w:rPr>
        <w:t xml:space="preserve"> unless an exception is granted by the Executive Director.</w:t>
      </w:r>
    </w:p>
    <w:p w14:paraId="0CCB7CB0" w14:textId="77777777" w:rsidR="00AC27F4" w:rsidRPr="009D49D2" w:rsidRDefault="0035382B" w:rsidP="009D49D2">
      <w:pPr>
        <w:pStyle w:val="ListParagraph"/>
        <w:numPr>
          <w:ilvl w:val="0"/>
          <w:numId w:val="19"/>
        </w:numPr>
        <w:spacing w:after="0"/>
        <w:ind w:left="1800"/>
        <w:rPr>
          <w:rStyle w:val="V2"/>
          <w:rFonts w:cstheme="minorHAnsi"/>
          <w:color w:val="auto"/>
        </w:rPr>
      </w:pPr>
      <w:r w:rsidRPr="009D49D2">
        <w:rPr>
          <w:rStyle w:val="V2"/>
          <w:rFonts w:cstheme="minorHAnsi"/>
          <w:noProof/>
          <w:color w:val="auto"/>
        </w:rPr>
        <w:t>A</w:t>
      </w:r>
      <w:proofErr w:type="spellStart"/>
      <w:r w:rsidRPr="009D49D2">
        <w:rPr>
          <w:rFonts w:cstheme="minorHAnsi"/>
        </w:rPr>
        <w:t>ccrual</w:t>
      </w:r>
      <w:proofErr w:type="spellEnd"/>
      <w:r w:rsidRPr="009D49D2">
        <w:rPr>
          <w:rFonts w:cstheme="minorHAnsi"/>
        </w:rPr>
        <w:t xml:space="preserve"> begins immediately upon start of employment, and is earned at the rate of 1 day per month</w:t>
      </w:r>
      <w:r w:rsidR="009E613F" w:rsidRPr="009D49D2">
        <w:rPr>
          <w:rFonts w:cstheme="minorHAnsi"/>
        </w:rPr>
        <w:t xml:space="preserve"> (4 hours each pay period)</w:t>
      </w:r>
      <w:r w:rsidRPr="009D49D2">
        <w:rPr>
          <w:rFonts w:cstheme="minorHAnsi"/>
        </w:rPr>
        <w:t>. Sick leave may be taken for personal illness</w:t>
      </w:r>
      <w:r w:rsidRPr="009D49D2">
        <w:rPr>
          <w:rStyle w:val="V2"/>
          <w:rFonts w:cstheme="minorHAnsi"/>
          <w:noProof/>
          <w:color w:val="auto"/>
        </w:rPr>
        <w:t xml:space="preserve"> </w:t>
      </w:r>
      <w:r w:rsidRPr="009D49D2">
        <w:rPr>
          <w:rFonts w:cstheme="minorHAnsi"/>
        </w:rPr>
        <w:t>or disability</w:t>
      </w:r>
      <w:r w:rsidRPr="009D49D2">
        <w:rPr>
          <w:rStyle w:val="V2"/>
          <w:rFonts w:cstheme="minorHAnsi"/>
          <w:noProof/>
          <w:color w:val="auto"/>
        </w:rPr>
        <w:t xml:space="preserve">, or for the purpose of family-care. </w:t>
      </w:r>
      <w:r w:rsidR="00A62149" w:rsidRPr="009D49D2">
        <w:rPr>
          <w:rStyle w:val="V2"/>
          <w:rFonts w:cstheme="minorHAnsi"/>
          <w:noProof/>
          <w:color w:val="auto"/>
        </w:rPr>
        <w:t xml:space="preserve"> </w:t>
      </w:r>
    </w:p>
    <w:p w14:paraId="680535F4" w14:textId="11F2812C" w:rsidR="000061EF" w:rsidRPr="009D49D2" w:rsidRDefault="00A62149" w:rsidP="009D49D2">
      <w:pPr>
        <w:pStyle w:val="ListParagraph"/>
        <w:numPr>
          <w:ilvl w:val="0"/>
          <w:numId w:val="19"/>
        </w:numPr>
        <w:spacing w:after="0"/>
        <w:ind w:left="1800"/>
        <w:rPr>
          <w:rFonts w:cstheme="minorHAnsi"/>
        </w:rPr>
      </w:pPr>
      <w:r w:rsidRPr="009D49D2">
        <w:rPr>
          <w:rStyle w:val="V2"/>
          <w:rFonts w:cstheme="minorHAnsi"/>
          <w:noProof/>
          <w:color w:val="auto"/>
        </w:rPr>
        <w:t>Staff is e</w:t>
      </w:r>
      <w:r w:rsidR="00524CB7" w:rsidRPr="009D49D2">
        <w:rPr>
          <w:rStyle w:val="V2"/>
          <w:rFonts w:cstheme="minorHAnsi"/>
          <w:noProof/>
          <w:color w:val="auto"/>
        </w:rPr>
        <w:t xml:space="preserve">xpected </w:t>
      </w:r>
      <w:r w:rsidRPr="009D49D2">
        <w:rPr>
          <w:rStyle w:val="V2"/>
          <w:rFonts w:cstheme="minorHAnsi"/>
          <w:noProof/>
          <w:color w:val="auto"/>
        </w:rPr>
        <w:t xml:space="preserve">to take a sick day or work from home if there is a chance of infecting others.  </w:t>
      </w:r>
    </w:p>
    <w:p w14:paraId="0076C01C" w14:textId="77777777" w:rsidR="000061EF" w:rsidRPr="009D49D2" w:rsidRDefault="0035382B" w:rsidP="009D49D2">
      <w:pPr>
        <w:pStyle w:val="ListParagraph"/>
        <w:numPr>
          <w:ilvl w:val="0"/>
          <w:numId w:val="19"/>
        </w:numPr>
        <w:spacing w:after="0"/>
        <w:ind w:left="1800"/>
        <w:rPr>
          <w:rFonts w:cstheme="minorHAnsi"/>
        </w:rPr>
      </w:pPr>
      <w:r w:rsidRPr="009D49D2">
        <w:rPr>
          <w:rFonts w:cstheme="minorHAnsi"/>
        </w:rPr>
        <w:t xml:space="preserve">Medical appointments taken during the workday are considered to be sick leave and are to be reported as such.  Time taken for medical appointments can be made up the same week by working the appropriate number of hours. </w:t>
      </w:r>
    </w:p>
    <w:p w14:paraId="2FE1141E" w14:textId="66B4B3F5" w:rsidR="0035382B" w:rsidRPr="009D49D2" w:rsidRDefault="0035382B" w:rsidP="009D49D2">
      <w:pPr>
        <w:pStyle w:val="ListParagraph"/>
        <w:numPr>
          <w:ilvl w:val="0"/>
          <w:numId w:val="19"/>
        </w:numPr>
        <w:spacing w:after="0"/>
        <w:ind w:left="1800"/>
        <w:rPr>
          <w:rFonts w:cstheme="minorHAnsi"/>
        </w:rPr>
      </w:pPr>
      <w:r w:rsidRPr="009D49D2">
        <w:rPr>
          <w:rFonts w:cstheme="minorHAnsi"/>
        </w:rPr>
        <w:t>BIAV retains the right to request verification from a licensed health-care</w:t>
      </w:r>
      <w:r w:rsidR="00F47E63" w:rsidRPr="009D49D2">
        <w:rPr>
          <w:rFonts w:cstheme="minorHAnsi"/>
        </w:rPr>
        <w:t xml:space="preserve"> </w:t>
      </w:r>
      <w:r w:rsidRPr="009D49D2">
        <w:rPr>
          <w:rFonts w:cstheme="minorHAnsi"/>
        </w:rPr>
        <w:t>provider for all absences due to illness or disability; sick pay may be withheld if a satisfactory verification is not received. An employee who misses more than five (5) work days and is under a physicians’ care for maternity leave, injury or illness will be required to provide a physician’s release to return to work.</w:t>
      </w:r>
    </w:p>
    <w:p w14:paraId="356FCCB1" w14:textId="3DCBEE2F" w:rsidR="000061EF" w:rsidRPr="009D49D2" w:rsidRDefault="000061EF" w:rsidP="009D49D2">
      <w:pPr>
        <w:pStyle w:val="ListParagraph"/>
        <w:numPr>
          <w:ilvl w:val="0"/>
          <w:numId w:val="19"/>
        </w:numPr>
        <w:spacing w:after="0"/>
        <w:ind w:left="1800"/>
        <w:rPr>
          <w:rFonts w:cstheme="minorHAnsi"/>
        </w:rPr>
      </w:pPr>
      <w:r w:rsidRPr="009D49D2">
        <w:rPr>
          <w:rFonts w:cstheme="minorHAnsi"/>
        </w:rPr>
        <w:t>Sick leave may be accumulated up to</w:t>
      </w:r>
      <w:r w:rsidR="000E2B96">
        <w:rPr>
          <w:rFonts w:cstheme="minorHAnsi"/>
        </w:rPr>
        <w:t xml:space="preserve"> a total of 30 days (240 hours), and carried over into the next fiscal year. </w:t>
      </w:r>
    </w:p>
    <w:p w14:paraId="68CD862F" w14:textId="77777777" w:rsidR="0035382B" w:rsidRPr="009D49D2" w:rsidRDefault="0035382B" w:rsidP="009D49D2">
      <w:pPr>
        <w:pStyle w:val="ListParagraph"/>
        <w:numPr>
          <w:ilvl w:val="0"/>
          <w:numId w:val="19"/>
        </w:numPr>
        <w:spacing w:after="0"/>
        <w:ind w:left="1800"/>
        <w:rPr>
          <w:rFonts w:cstheme="minorHAnsi"/>
        </w:rPr>
      </w:pPr>
      <w:r w:rsidRPr="009D49D2">
        <w:rPr>
          <w:rFonts w:cstheme="minorHAnsi"/>
        </w:rPr>
        <w:t xml:space="preserve">Sick </w:t>
      </w:r>
      <w:r w:rsidRPr="009D49D2">
        <w:rPr>
          <w:rStyle w:val="V2"/>
          <w:rFonts w:cstheme="minorHAnsi"/>
          <w:noProof/>
          <w:color w:val="auto"/>
        </w:rPr>
        <w:t>leave hours are not accrued during any leave of absence; accruals recommence when the employee returns to work.</w:t>
      </w:r>
      <w:r w:rsidRPr="009D49D2">
        <w:rPr>
          <w:rFonts w:cstheme="minorHAnsi"/>
        </w:rPr>
        <w:t xml:space="preserve"> No employee will receive pay in lieu of sick leave under any circumstances, and employees will not receive pay for unused sick leave on termination of employment.</w:t>
      </w:r>
    </w:p>
    <w:p w14:paraId="0F097BD7" w14:textId="77777777" w:rsidR="00AC27F4" w:rsidRPr="009D49D2" w:rsidRDefault="0035382B" w:rsidP="009D49D2">
      <w:pPr>
        <w:pStyle w:val="ListParagraph"/>
        <w:numPr>
          <w:ilvl w:val="0"/>
          <w:numId w:val="17"/>
        </w:numPr>
        <w:spacing w:after="0"/>
        <w:ind w:left="1080"/>
        <w:rPr>
          <w:rFonts w:cstheme="minorHAnsi"/>
        </w:rPr>
      </w:pPr>
      <w:r w:rsidRPr="009D49D2">
        <w:rPr>
          <w:rFonts w:cstheme="minorHAnsi"/>
          <w:b/>
        </w:rPr>
        <w:t>Family Care and Medical Leaves of Absence</w:t>
      </w:r>
      <w:r w:rsidRPr="009D49D2">
        <w:rPr>
          <w:rFonts w:cstheme="minorHAnsi"/>
        </w:rPr>
        <w:t xml:space="preserve">: </w:t>
      </w:r>
    </w:p>
    <w:p w14:paraId="37C8211D" w14:textId="77777777" w:rsidR="00AC27F4" w:rsidRPr="009D49D2" w:rsidRDefault="0035382B" w:rsidP="009D49D2">
      <w:pPr>
        <w:pStyle w:val="ListParagraph"/>
        <w:numPr>
          <w:ilvl w:val="1"/>
          <w:numId w:val="17"/>
        </w:numPr>
        <w:tabs>
          <w:tab w:val="left" w:pos="1800"/>
          <w:tab w:val="left" w:pos="2250"/>
        </w:tabs>
        <w:spacing w:after="0"/>
        <w:ind w:left="1800"/>
        <w:rPr>
          <w:rFonts w:cstheme="minorHAnsi"/>
        </w:rPr>
      </w:pPr>
      <w:r w:rsidRPr="009D49D2">
        <w:rPr>
          <w:rFonts w:cstheme="minorHAnsi"/>
        </w:rPr>
        <w:t xml:space="preserve">BIAV will grant eligible employees up to 6 weeks of unpaid leave during any 12-month period for the birth and care of the newborn child of the employee, adoption placement with the employee, to care for an immediate family member (spouse, child, or parent) with a serious health condition; or to take medical leave when the employee is unable to work because of a serious health condition. </w:t>
      </w:r>
    </w:p>
    <w:p w14:paraId="27B2D9A7" w14:textId="0514EEC8" w:rsidR="00AC27F4" w:rsidRPr="009D49D2" w:rsidRDefault="0035382B" w:rsidP="009D49D2">
      <w:pPr>
        <w:pStyle w:val="ListParagraph"/>
        <w:numPr>
          <w:ilvl w:val="1"/>
          <w:numId w:val="17"/>
        </w:numPr>
        <w:tabs>
          <w:tab w:val="left" w:pos="1800"/>
          <w:tab w:val="left" w:pos="2250"/>
        </w:tabs>
        <w:spacing w:after="0"/>
        <w:ind w:left="1800"/>
        <w:rPr>
          <w:rFonts w:cstheme="minorHAnsi"/>
        </w:rPr>
      </w:pPr>
      <w:r w:rsidRPr="009D49D2">
        <w:rPr>
          <w:rFonts w:cstheme="minorHAnsi"/>
        </w:rPr>
        <w:t xml:space="preserve">Employees will not accrue benefits while on leave. Employees will not be required to use available annual/sick leave time while on family care/medical leave; however, the employee may choose to use accrued leave time as well as unpaid leave. </w:t>
      </w:r>
    </w:p>
    <w:p w14:paraId="6534A52D" w14:textId="1354B68F" w:rsidR="0035382B" w:rsidRPr="009D49D2" w:rsidRDefault="0035382B" w:rsidP="009D49D2">
      <w:pPr>
        <w:pStyle w:val="ListParagraph"/>
        <w:numPr>
          <w:ilvl w:val="1"/>
          <w:numId w:val="17"/>
        </w:numPr>
        <w:tabs>
          <w:tab w:val="left" w:pos="1800"/>
          <w:tab w:val="left" w:pos="2250"/>
        </w:tabs>
        <w:spacing w:after="0"/>
        <w:ind w:left="1800"/>
        <w:rPr>
          <w:rFonts w:cstheme="minorHAnsi"/>
        </w:rPr>
      </w:pPr>
      <w:r w:rsidRPr="009D49D2">
        <w:rPr>
          <w:rFonts w:cstheme="minorHAnsi"/>
        </w:rPr>
        <w:lastRenderedPageBreak/>
        <w:t xml:space="preserve">Time away from the office in excess of 6 continuous weeks during any </w:t>
      </w:r>
      <w:r w:rsidR="006D3581" w:rsidRPr="009D49D2">
        <w:rPr>
          <w:rFonts w:cstheme="minorHAnsi"/>
        </w:rPr>
        <w:t>12-month</w:t>
      </w:r>
      <w:r w:rsidRPr="009D49D2">
        <w:rPr>
          <w:rFonts w:cstheme="minorHAnsi"/>
        </w:rPr>
        <w:t xml:space="preserve"> period will be approved at the discretion of the Executive Director.</w:t>
      </w:r>
    </w:p>
    <w:p w14:paraId="2FB1A643" w14:textId="51205904" w:rsidR="0035382B" w:rsidRPr="009D49D2" w:rsidRDefault="0035382B" w:rsidP="009D49D2">
      <w:pPr>
        <w:pStyle w:val="ListParagraph"/>
        <w:numPr>
          <w:ilvl w:val="0"/>
          <w:numId w:val="17"/>
        </w:numPr>
        <w:spacing w:after="0"/>
        <w:ind w:left="1080"/>
        <w:rPr>
          <w:rFonts w:cstheme="minorHAnsi"/>
        </w:rPr>
      </w:pPr>
      <w:r w:rsidRPr="009D49D2">
        <w:rPr>
          <w:rFonts w:cstheme="minorHAnsi"/>
          <w:b/>
        </w:rPr>
        <w:t>Bereavement</w:t>
      </w:r>
      <w:r w:rsidRPr="009D49D2">
        <w:rPr>
          <w:rFonts w:cstheme="minorHAnsi"/>
        </w:rPr>
        <w:t>: Employees of BIAV shall be granted up to five working days with pay due to a death in their immedia</w:t>
      </w:r>
      <w:r w:rsidR="00AC27F4" w:rsidRPr="009D49D2">
        <w:rPr>
          <w:rFonts w:cstheme="minorHAnsi"/>
        </w:rPr>
        <w:t>te family (mother, father, stepparent</w:t>
      </w:r>
      <w:r w:rsidRPr="009D49D2">
        <w:rPr>
          <w:rFonts w:cstheme="minorHAnsi"/>
        </w:rPr>
        <w:t>, si</w:t>
      </w:r>
      <w:r w:rsidR="00AC27F4" w:rsidRPr="009D49D2">
        <w:rPr>
          <w:rFonts w:cstheme="minorHAnsi"/>
        </w:rPr>
        <w:t>bling,</w:t>
      </w:r>
      <w:r w:rsidRPr="009D49D2">
        <w:rPr>
          <w:rFonts w:cstheme="minorHAnsi"/>
        </w:rPr>
        <w:t xml:space="preserve"> spouse/partner, children, in-laws, grandparent, </w:t>
      </w:r>
      <w:proofErr w:type="gramStart"/>
      <w:r w:rsidRPr="009D49D2">
        <w:rPr>
          <w:rFonts w:cstheme="minorHAnsi"/>
        </w:rPr>
        <w:t>grandchildren</w:t>
      </w:r>
      <w:proofErr w:type="gramEnd"/>
      <w:r w:rsidRPr="009D49D2">
        <w:rPr>
          <w:rFonts w:cstheme="minorHAnsi"/>
        </w:rPr>
        <w:t>). Special cases will be considered on an individual basis by the Executive Director.</w:t>
      </w:r>
    </w:p>
    <w:p w14:paraId="4D4415EE" w14:textId="77777777" w:rsidR="0035382B" w:rsidRPr="009D49D2" w:rsidRDefault="0035382B" w:rsidP="009D49D2">
      <w:pPr>
        <w:pStyle w:val="ListParagraph"/>
        <w:numPr>
          <w:ilvl w:val="0"/>
          <w:numId w:val="17"/>
        </w:numPr>
        <w:spacing w:after="0"/>
        <w:ind w:left="1080"/>
        <w:rPr>
          <w:rFonts w:cstheme="minorHAnsi"/>
        </w:rPr>
      </w:pPr>
      <w:r w:rsidRPr="009D49D2">
        <w:rPr>
          <w:rFonts w:cstheme="minorHAnsi"/>
          <w:b/>
        </w:rPr>
        <w:t>Legally Required Leaves of Absence</w:t>
      </w:r>
      <w:r w:rsidRPr="009D49D2">
        <w:rPr>
          <w:rFonts w:cstheme="minorHAnsi"/>
        </w:rPr>
        <w:t xml:space="preserve">: </w:t>
      </w:r>
      <w:r w:rsidR="002E5CAD" w:rsidRPr="009D49D2">
        <w:rPr>
          <w:rFonts w:cstheme="minorHAnsi"/>
        </w:rPr>
        <w:t>Employees will be granted an unpaid leave of absence as required by law for the purpose of fulfilling any required legal or military obligation (for example: jury duty, appearance as a witness in a legal proceeding or military-reserve duty).</w:t>
      </w:r>
    </w:p>
    <w:p w14:paraId="480A3123" w14:textId="77777777" w:rsidR="002E5CAD" w:rsidRPr="009D49D2" w:rsidRDefault="00433BEF" w:rsidP="009D49D2">
      <w:pPr>
        <w:pStyle w:val="ListParagraph"/>
        <w:numPr>
          <w:ilvl w:val="0"/>
          <w:numId w:val="17"/>
        </w:numPr>
        <w:spacing w:after="0"/>
        <w:ind w:left="1080"/>
        <w:rPr>
          <w:rFonts w:cstheme="minorHAnsi"/>
        </w:rPr>
      </w:pPr>
      <w:r w:rsidRPr="009D49D2">
        <w:rPr>
          <w:rFonts w:cstheme="minorHAnsi"/>
          <w:b/>
        </w:rPr>
        <w:t>Requesting L</w:t>
      </w:r>
      <w:r w:rsidR="002E5CAD" w:rsidRPr="009D49D2">
        <w:rPr>
          <w:rFonts w:cstheme="minorHAnsi"/>
          <w:b/>
        </w:rPr>
        <w:t>eave</w:t>
      </w:r>
      <w:r w:rsidR="009A49CF" w:rsidRPr="009D49D2">
        <w:rPr>
          <w:rFonts w:cstheme="minorHAnsi"/>
          <w:b/>
        </w:rPr>
        <w:t>:</w:t>
      </w:r>
    </w:p>
    <w:p w14:paraId="4A0BF836" w14:textId="7B461BD0" w:rsidR="002E5CAD" w:rsidRPr="009D49D2" w:rsidRDefault="002E5CAD" w:rsidP="009D49D2">
      <w:pPr>
        <w:pStyle w:val="ListParagraph"/>
        <w:numPr>
          <w:ilvl w:val="0"/>
          <w:numId w:val="20"/>
        </w:numPr>
        <w:spacing w:after="0"/>
        <w:ind w:left="1800"/>
        <w:rPr>
          <w:rFonts w:cstheme="minorHAnsi"/>
        </w:rPr>
      </w:pPr>
      <w:r w:rsidRPr="009D49D2">
        <w:rPr>
          <w:rFonts w:cstheme="minorHAnsi"/>
        </w:rPr>
        <w:t xml:space="preserve">Employees should </w:t>
      </w:r>
      <w:r w:rsidR="000061EF" w:rsidRPr="009D49D2">
        <w:rPr>
          <w:rFonts w:cstheme="minorHAnsi"/>
        </w:rPr>
        <w:t xml:space="preserve">enter discuss </w:t>
      </w:r>
      <w:r w:rsidR="005C79D5">
        <w:rPr>
          <w:rFonts w:cstheme="minorHAnsi"/>
        </w:rPr>
        <w:t>leave requests</w:t>
      </w:r>
      <w:r w:rsidRPr="009D49D2">
        <w:rPr>
          <w:rFonts w:cstheme="minorHAnsi"/>
        </w:rPr>
        <w:t xml:space="preserve"> </w:t>
      </w:r>
      <w:r w:rsidR="000061EF" w:rsidRPr="009D49D2">
        <w:rPr>
          <w:rFonts w:cstheme="minorHAnsi"/>
        </w:rPr>
        <w:t>with</w:t>
      </w:r>
      <w:r w:rsidRPr="009D49D2">
        <w:rPr>
          <w:rFonts w:cstheme="minorHAnsi"/>
        </w:rPr>
        <w:t xml:space="preserve"> their supervisor </w:t>
      </w:r>
      <w:r w:rsidR="000061EF" w:rsidRPr="009D49D2">
        <w:rPr>
          <w:rFonts w:cstheme="minorHAnsi"/>
        </w:rPr>
        <w:t>as soon as is practically feasible.</w:t>
      </w:r>
      <w:r w:rsidRPr="009D49D2">
        <w:rPr>
          <w:rFonts w:cstheme="minorHAnsi"/>
        </w:rPr>
        <w:t xml:space="preserve">  For unscheduled leave, the employee should notify their supervisor immediately of their </w:t>
      </w:r>
      <w:r w:rsidR="000061EF" w:rsidRPr="009D49D2">
        <w:rPr>
          <w:rFonts w:cstheme="minorHAnsi"/>
        </w:rPr>
        <w:t xml:space="preserve">need to </w:t>
      </w:r>
      <w:r w:rsidRPr="009D49D2">
        <w:rPr>
          <w:rFonts w:cstheme="minorHAnsi"/>
        </w:rPr>
        <w:t>use</w:t>
      </w:r>
      <w:r w:rsidR="000061EF" w:rsidRPr="009D49D2">
        <w:rPr>
          <w:rFonts w:cstheme="minorHAnsi"/>
        </w:rPr>
        <w:t xml:space="preserve"> leave time</w:t>
      </w:r>
      <w:r w:rsidRPr="009D49D2">
        <w:rPr>
          <w:rFonts w:cstheme="minorHAnsi"/>
        </w:rPr>
        <w:t>.</w:t>
      </w:r>
    </w:p>
    <w:p w14:paraId="483E0A0E" w14:textId="55B79083" w:rsidR="002E5CAD" w:rsidRPr="009D49D2" w:rsidRDefault="002E5CAD" w:rsidP="009D49D2">
      <w:pPr>
        <w:pStyle w:val="ListParagraph"/>
        <w:numPr>
          <w:ilvl w:val="0"/>
          <w:numId w:val="20"/>
        </w:numPr>
        <w:spacing w:after="0"/>
        <w:ind w:left="1800"/>
        <w:rPr>
          <w:rFonts w:cstheme="minorHAnsi"/>
        </w:rPr>
      </w:pPr>
      <w:r w:rsidRPr="009D49D2">
        <w:rPr>
          <w:rFonts w:cstheme="minorHAnsi"/>
        </w:rPr>
        <w:t xml:space="preserve">Leave </w:t>
      </w:r>
      <w:r w:rsidR="00391764" w:rsidRPr="009D49D2">
        <w:rPr>
          <w:rFonts w:cstheme="minorHAnsi"/>
        </w:rPr>
        <w:t xml:space="preserve">requests </w:t>
      </w:r>
      <w:r w:rsidRPr="009D49D2">
        <w:rPr>
          <w:rFonts w:cstheme="minorHAnsi"/>
        </w:rPr>
        <w:t>will be approved on a first come, first served basis and should be considered tentative until approved by a supervisor.  Employees must be mindful of office coverage issues when requesting leave.</w:t>
      </w:r>
    </w:p>
    <w:p w14:paraId="0F191F83" w14:textId="77777777" w:rsidR="00AF197A" w:rsidRPr="009D49D2" w:rsidRDefault="00AF197A" w:rsidP="009D49D2">
      <w:pPr>
        <w:pStyle w:val="ListParagraph"/>
        <w:spacing w:after="0"/>
        <w:ind w:left="1800"/>
        <w:rPr>
          <w:rFonts w:cstheme="minorHAnsi"/>
        </w:rPr>
      </w:pPr>
    </w:p>
    <w:p w14:paraId="0F149E25" w14:textId="32C87FB7" w:rsidR="00D526E8" w:rsidRPr="009D49D2" w:rsidRDefault="00D526E8" w:rsidP="009D49D2">
      <w:pPr>
        <w:pStyle w:val="Heading1"/>
        <w:numPr>
          <w:ilvl w:val="0"/>
          <w:numId w:val="5"/>
        </w:numPr>
        <w:spacing w:before="0"/>
        <w:ind w:left="720" w:hanging="720"/>
        <w:rPr>
          <w:rFonts w:asciiTheme="minorHAnsi" w:hAnsiTheme="minorHAnsi" w:cstheme="minorHAnsi"/>
          <w:color w:val="auto"/>
        </w:rPr>
      </w:pPr>
      <w:bookmarkStart w:id="211" w:name="_Toc49771504"/>
      <w:r w:rsidRPr="009D49D2">
        <w:rPr>
          <w:rFonts w:asciiTheme="minorHAnsi" w:hAnsiTheme="minorHAnsi" w:cstheme="minorHAnsi"/>
          <w:color w:val="auto"/>
        </w:rPr>
        <w:t>Pay Procedures</w:t>
      </w:r>
      <w:bookmarkEnd w:id="211"/>
    </w:p>
    <w:p w14:paraId="2503A9DD" w14:textId="77777777" w:rsidR="00D526E8" w:rsidRPr="009D49D2" w:rsidRDefault="00D526E8" w:rsidP="009D49D2">
      <w:pPr>
        <w:pStyle w:val="ListParagraph"/>
        <w:numPr>
          <w:ilvl w:val="0"/>
          <w:numId w:val="26"/>
        </w:numPr>
        <w:spacing w:after="0"/>
        <w:ind w:left="1080"/>
        <w:rPr>
          <w:rFonts w:cstheme="minorHAnsi"/>
          <w:b/>
        </w:rPr>
      </w:pPr>
      <w:r w:rsidRPr="009D49D2">
        <w:rPr>
          <w:rFonts w:cstheme="minorHAnsi"/>
          <w:b/>
        </w:rPr>
        <w:t>Pay Periods and Paychecks</w:t>
      </w:r>
      <w:r w:rsidR="009A49CF" w:rsidRPr="009D49D2">
        <w:rPr>
          <w:rFonts w:cstheme="minorHAnsi"/>
          <w:b/>
        </w:rPr>
        <w:t>:</w:t>
      </w:r>
    </w:p>
    <w:p w14:paraId="18985483" w14:textId="0B365B6F" w:rsidR="00017447" w:rsidRPr="009D49D2" w:rsidRDefault="00017447" w:rsidP="009D49D2">
      <w:pPr>
        <w:pStyle w:val="ListParagraph"/>
        <w:numPr>
          <w:ilvl w:val="0"/>
          <w:numId w:val="27"/>
        </w:numPr>
        <w:spacing w:after="0"/>
        <w:ind w:left="1800"/>
        <w:rPr>
          <w:rFonts w:cstheme="minorHAnsi"/>
        </w:rPr>
      </w:pPr>
      <w:r w:rsidRPr="009D49D2">
        <w:rPr>
          <w:rFonts w:cstheme="minorHAnsi"/>
        </w:rPr>
        <w:t>BIAV uses a payroll vendor provided through the contracted accounting firm</w:t>
      </w:r>
      <w:r w:rsidR="0050144C">
        <w:rPr>
          <w:rFonts w:cstheme="minorHAnsi"/>
        </w:rPr>
        <w:t>.</w:t>
      </w:r>
    </w:p>
    <w:p w14:paraId="26EED52C" w14:textId="77777777" w:rsidR="00D526E8" w:rsidRPr="009D49D2" w:rsidRDefault="00D526E8" w:rsidP="009D49D2">
      <w:pPr>
        <w:pStyle w:val="ListParagraph"/>
        <w:numPr>
          <w:ilvl w:val="0"/>
          <w:numId w:val="27"/>
        </w:numPr>
        <w:spacing w:after="0"/>
        <w:ind w:left="1800"/>
        <w:rPr>
          <w:rFonts w:cstheme="minorHAnsi"/>
        </w:rPr>
      </w:pPr>
      <w:r w:rsidRPr="009D49D2">
        <w:rPr>
          <w:rFonts w:cstheme="minorHAnsi"/>
        </w:rPr>
        <w:t>Employees are paid the 15</w:t>
      </w:r>
      <w:r w:rsidRPr="009D49D2">
        <w:rPr>
          <w:rFonts w:cstheme="minorHAnsi"/>
          <w:vertAlign w:val="superscript"/>
        </w:rPr>
        <w:t>th</w:t>
      </w:r>
      <w:r w:rsidRPr="009D49D2">
        <w:rPr>
          <w:rFonts w:cstheme="minorHAnsi"/>
        </w:rPr>
        <w:t xml:space="preserve"> and the last working day of the month. </w:t>
      </w:r>
      <w:r w:rsidRPr="009D49D2">
        <w:rPr>
          <w:rStyle w:val="V2"/>
          <w:rFonts w:cstheme="minorHAnsi"/>
          <w:noProof/>
          <w:color w:val="auto"/>
        </w:rPr>
        <w:t xml:space="preserve"> </w:t>
      </w:r>
      <w:r w:rsidRPr="009D49D2">
        <w:rPr>
          <w:rFonts w:cstheme="minorHAnsi"/>
        </w:rPr>
        <w:t xml:space="preserve">If a payday falls on a holiday or weekend, paychecks will be distributed on the preceding workday. Paychecks are </w:t>
      </w:r>
      <w:r w:rsidR="00AC2AA1" w:rsidRPr="009D49D2">
        <w:rPr>
          <w:rFonts w:cstheme="minorHAnsi"/>
        </w:rPr>
        <w:t>provided through direct deposit</w:t>
      </w:r>
      <w:r w:rsidRPr="009D49D2">
        <w:rPr>
          <w:rFonts w:cstheme="minorHAnsi"/>
        </w:rPr>
        <w:t>.</w:t>
      </w:r>
    </w:p>
    <w:p w14:paraId="3374B993" w14:textId="77777777" w:rsidR="00D526E8" w:rsidRPr="009D49D2" w:rsidRDefault="00D526E8" w:rsidP="009D49D2">
      <w:pPr>
        <w:pStyle w:val="ListParagraph"/>
        <w:numPr>
          <w:ilvl w:val="0"/>
          <w:numId w:val="27"/>
        </w:numPr>
        <w:spacing w:after="0"/>
        <w:ind w:left="1800"/>
        <w:rPr>
          <w:rStyle w:val="V2"/>
          <w:rFonts w:cstheme="minorHAnsi"/>
          <w:color w:val="auto"/>
        </w:rPr>
      </w:pPr>
      <w:r w:rsidRPr="009D49D2">
        <w:rPr>
          <w:rFonts w:cstheme="minorHAnsi"/>
        </w:rPr>
        <w:t xml:space="preserve">Employees </w:t>
      </w:r>
      <w:r w:rsidRPr="009D49D2">
        <w:rPr>
          <w:rStyle w:val="V2"/>
          <w:rFonts w:cstheme="minorHAnsi"/>
          <w:noProof/>
          <w:color w:val="auto"/>
        </w:rPr>
        <w:t>are paid their regular straight-time wages for agency-paid holidays as set forth under the guideline entitled Holidays.</w:t>
      </w:r>
    </w:p>
    <w:p w14:paraId="200005E9" w14:textId="7052747C" w:rsidR="00D526E8" w:rsidRPr="009D49D2" w:rsidRDefault="00D526E8" w:rsidP="009D49D2">
      <w:pPr>
        <w:pStyle w:val="ListParagraph"/>
        <w:numPr>
          <w:ilvl w:val="0"/>
          <w:numId w:val="27"/>
        </w:numPr>
        <w:spacing w:after="0"/>
        <w:ind w:left="1800"/>
        <w:rPr>
          <w:rFonts w:cstheme="minorHAnsi"/>
        </w:rPr>
      </w:pPr>
      <w:r w:rsidRPr="009D49D2">
        <w:rPr>
          <w:rStyle w:val="V2"/>
          <w:rFonts w:cstheme="minorHAnsi"/>
          <w:noProof/>
          <w:color w:val="auto"/>
        </w:rPr>
        <w:t xml:space="preserve">Salaries </w:t>
      </w:r>
      <w:r w:rsidRPr="009D49D2">
        <w:rPr>
          <w:rFonts w:cstheme="minorHAnsi"/>
        </w:rPr>
        <w:t>and wages paid to each employee are confidential, but may be required for grants and contracts. Salary and wage limits of grants will not be exceeded without approval of the Executive Director</w:t>
      </w:r>
      <w:r w:rsidR="004D4E34" w:rsidRPr="009D49D2">
        <w:rPr>
          <w:rFonts w:cstheme="minorHAnsi"/>
        </w:rPr>
        <w:t>.</w:t>
      </w:r>
    </w:p>
    <w:p w14:paraId="2C35934B" w14:textId="4FF26DFC" w:rsidR="000061EF" w:rsidRPr="009D49D2" w:rsidRDefault="00D526E8" w:rsidP="009D49D2">
      <w:pPr>
        <w:pStyle w:val="ListParagraph"/>
        <w:numPr>
          <w:ilvl w:val="0"/>
          <w:numId w:val="27"/>
        </w:numPr>
        <w:spacing w:after="0"/>
        <w:ind w:left="1800"/>
        <w:rPr>
          <w:rFonts w:cstheme="minorHAnsi"/>
        </w:rPr>
      </w:pPr>
      <w:r w:rsidRPr="009D49D2">
        <w:rPr>
          <w:rFonts w:cstheme="minorHAnsi"/>
        </w:rPr>
        <w:t xml:space="preserve">Upon resignation, the employee’s </w:t>
      </w:r>
      <w:r w:rsidR="0089662B" w:rsidRPr="009D49D2">
        <w:rPr>
          <w:rFonts w:cstheme="minorHAnsi"/>
        </w:rPr>
        <w:t>final paycheck will be p</w:t>
      </w:r>
      <w:r w:rsidR="00391764" w:rsidRPr="009D49D2">
        <w:rPr>
          <w:rFonts w:cstheme="minorHAnsi"/>
        </w:rPr>
        <w:t xml:space="preserve">rovided through direct deposit once </w:t>
      </w:r>
      <w:r w:rsidRPr="009D49D2">
        <w:rPr>
          <w:rFonts w:cstheme="minorHAnsi"/>
        </w:rPr>
        <w:t xml:space="preserve">all </w:t>
      </w:r>
      <w:r w:rsidR="00A57702" w:rsidRPr="009D49D2">
        <w:rPr>
          <w:rFonts w:cstheme="minorHAnsi"/>
        </w:rPr>
        <w:t xml:space="preserve">BIAV </w:t>
      </w:r>
      <w:r w:rsidRPr="009D49D2">
        <w:rPr>
          <w:rFonts w:cstheme="minorHAnsi"/>
        </w:rPr>
        <w:t xml:space="preserve">property has been </w:t>
      </w:r>
      <w:r w:rsidR="0089662B" w:rsidRPr="009D49D2">
        <w:rPr>
          <w:rFonts w:cstheme="minorHAnsi"/>
        </w:rPr>
        <w:t xml:space="preserve">returned </w:t>
      </w:r>
      <w:r w:rsidRPr="009D49D2">
        <w:rPr>
          <w:rFonts w:cstheme="minorHAnsi"/>
        </w:rPr>
        <w:t xml:space="preserve">to the Executive Director or his/her designee.  </w:t>
      </w:r>
    </w:p>
    <w:p w14:paraId="3BEF7664" w14:textId="1E606F8E" w:rsidR="0089662B" w:rsidRPr="009D49D2" w:rsidRDefault="00D526E8" w:rsidP="009D49D2">
      <w:pPr>
        <w:pStyle w:val="ListParagraph"/>
        <w:numPr>
          <w:ilvl w:val="0"/>
          <w:numId w:val="27"/>
        </w:numPr>
        <w:spacing w:after="0"/>
        <w:ind w:left="1800"/>
        <w:rPr>
          <w:rFonts w:cstheme="minorHAnsi"/>
        </w:rPr>
      </w:pPr>
      <w:r w:rsidRPr="009D49D2">
        <w:rPr>
          <w:rFonts w:cstheme="minorHAnsi"/>
        </w:rPr>
        <w:t xml:space="preserve">If an employee resigns without giving 2 </w:t>
      </w:r>
      <w:r w:rsidR="00A57702" w:rsidRPr="009D49D2">
        <w:rPr>
          <w:rFonts w:cstheme="minorHAnsi"/>
        </w:rPr>
        <w:t>weeks’ notice</w:t>
      </w:r>
      <w:r w:rsidRPr="009D49D2">
        <w:rPr>
          <w:rFonts w:cstheme="minorHAnsi"/>
        </w:rPr>
        <w:t xml:space="preserve"> or fails to return to work, their </w:t>
      </w:r>
      <w:r w:rsidR="0089662B" w:rsidRPr="009D49D2">
        <w:rPr>
          <w:rFonts w:cstheme="minorHAnsi"/>
        </w:rPr>
        <w:t xml:space="preserve">final </w:t>
      </w:r>
      <w:r w:rsidRPr="009D49D2">
        <w:rPr>
          <w:rFonts w:cstheme="minorHAnsi"/>
        </w:rPr>
        <w:t xml:space="preserve">paycheck will be mailed via USPS to their last known address no later than 2 weeks after the date when the employee is considered to have terminated and all </w:t>
      </w:r>
      <w:r w:rsidR="00A57702" w:rsidRPr="009D49D2">
        <w:rPr>
          <w:rFonts w:cstheme="minorHAnsi"/>
        </w:rPr>
        <w:t>BIAV</w:t>
      </w:r>
      <w:r w:rsidRPr="009D49D2">
        <w:rPr>
          <w:rFonts w:cstheme="minorHAnsi"/>
        </w:rPr>
        <w:t xml:space="preserve"> property has been re</w:t>
      </w:r>
      <w:r w:rsidR="0089662B" w:rsidRPr="009D49D2">
        <w:rPr>
          <w:rFonts w:cstheme="minorHAnsi"/>
        </w:rPr>
        <w:t xml:space="preserve">turned </w:t>
      </w:r>
      <w:r w:rsidRPr="009D49D2">
        <w:rPr>
          <w:rFonts w:cstheme="minorHAnsi"/>
        </w:rPr>
        <w:t xml:space="preserve">to the Executive Director or his/her designee. If an employee is terminated involuntarily, their paycheck will be available at the time of discharge. </w:t>
      </w:r>
    </w:p>
    <w:p w14:paraId="6C9D9D63" w14:textId="148012EC" w:rsidR="00D526E8" w:rsidRDefault="0001261D" w:rsidP="009D49D2">
      <w:pPr>
        <w:pStyle w:val="ListParagraph"/>
        <w:numPr>
          <w:ilvl w:val="0"/>
          <w:numId w:val="27"/>
        </w:numPr>
        <w:spacing w:after="0"/>
        <w:ind w:left="1800"/>
        <w:rPr>
          <w:rFonts w:cstheme="minorHAnsi"/>
        </w:rPr>
      </w:pPr>
      <w:r w:rsidRPr="009D49D2">
        <w:rPr>
          <w:rFonts w:cstheme="minorHAnsi"/>
        </w:rPr>
        <w:t>Eligible employees</w:t>
      </w:r>
      <w:r w:rsidR="00D526E8" w:rsidRPr="009D49D2">
        <w:rPr>
          <w:rFonts w:cstheme="minorHAnsi"/>
        </w:rPr>
        <w:t xml:space="preserve"> </w:t>
      </w:r>
      <w:r w:rsidR="0089662B" w:rsidRPr="009D49D2">
        <w:rPr>
          <w:rFonts w:cstheme="minorHAnsi"/>
        </w:rPr>
        <w:t xml:space="preserve">will be provided a separate </w:t>
      </w:r>
      <w:r w:rsidR="00D526E8" w:rsidRPr="009D49D2">
        <w:rPr>
          <w:rFonts w:cstheme="minorHAnsi"/>
        </w:rPr>
        <w:t>check</w:t>
      </w:r>
      <w:r w:rsidR="0089662B" w:rsidRPr="009D49D2">
        <w:rPr>
          <w:rFonts w:cstheme="minorHAnsi"/>
        </w:rPr>
        <w:t xml:space="preserve"> to include</w:t>
      </w:r>
      <w:r w:rsidR="00D526E8" w:rsidRPr="009D49D2">
        <w:rPr>
          <w:rFonts w:cstheme="minorHAnsi"/>
        </w:rPr>
        <w:t xml:space="preserve"> payment for a</w:t>
      </w:r>
      <w:r w:rsidR="0089662B" w:rsidRPr="009D49D2">
        <w:rPr>
          <w:rFonts w:cstheme="minorHAnsi"/>
        </w:rPr>
        <w:t>ny</w:t>
      </w:r>
      <w:r w:rsidR="00D526E8" w:rsidRPr="009D49D2">
        <w:rPr>
          <w:rFonts w:cstheme="minorHAnsi"/>
        </w:rPr>
        <w:t xml:space="preserve"> wages due and not previously paid, and for accrued but unused vacation time, minus authorized deductions and</w:t>
      </w:r>
      <w:r w:rsidR="0089662B" w:rsidRPr="009D49D2">
        <w:rPr>
          <w:rFonts w:cstheme="minorHAnsi"/>
        </w:rPr>
        <w:t>/or</w:t>
      </w:r>
      <w:r w:rsidR="00D526E8" w:rsidRPr="009D49D2">
        <w:rPr>
          <w:rFonts w:cstheme="minorHAnsi"/>
        </w:rPr>
        <w:t xml:space="preserve"> mon</w:t>
      </w:r>
      <w:r w:rsidR="0089662B" w:rsidRPr="009D49D2">
        <w:rPr>
          <w:rFonts w:cstheme="minorHAnsi"/>
        </w:rPr>
        <w:t>ey</w:t>
      </w:r>
      <w:r w:rsidR="00D526E8" w:rsidRPr="009D49D2">
        <w:rPr>
          <w:rFonts w:cstheme="minorHAnsi"/>
        </w:rPr>
        <w:t xml:space="preserve"> owed the agency.</w:t>
      </w:r>
    </w:p>
    <w:p w14:paraId="75ABCE9B" w14:textId="77777777" w:rsidR="00D526E8" w:rsidRPr="009D49D2" w:rsidRDefault="00D526E8" w:rsidP="009D49D2">
      <w:pPr>
        <w:pStyle w:val="ListParagraph"/>
        <w:numPr>
          <w:ilvl w:val="0"/>
          <w:numId w:val="26"/>
        </w:numPr>
        <w:spacing w:after="0"/>
        <w:ind w:left="1080"/>
        <w:rPr>
          <w:rFonts w:cstheme="minorHAnsi"/>
          <w:b/>
        </w:rPr>
      </w:pPr>
      <w:r w:rsidRPr="009D49D2">
        <w:rPr>
          <w:rFonts w:cstheme="minorHAnsi"/>
          <w:b/>
        </w:rPr>
        <w:t>Time Sheets</w:t>
      </w:r>
      <w:r w:rsidR="009A49CF" w:rsidRPr="009D49D2">
        <w:rPr>
          <w:rFonts w:cstheme="minorHAnsi"/>
          <w:b/>
        </w:rPr>
        <w:t>:</w:t>
      </w:r>
    </w:p>
    <w:p w14:paraId="22E59A96" w14:textId="264BB4D5" w:rsidR="00CB5C64" w:rsidRPr="009D49D2" w:rsidRDefault="00CB5C64" w:rsidP="009D49D2">
      <w:pPr>
        <w:pStyle w:val="ListParagraph"/>
        <w:numPr>
          <w:ilvl w:val="0"/>
          <w:numId w:val="28"/>
        </w:numPr>
        <w:spacing w:after="0"/>
        <w:ind w:left="1800"/>
        <w:rPr>
          <w:rFonts w:cstheme="minorHAnsi"/>
        </w:rPr>
      </w:pPr>
      <w:r w:rsidRPr="009D49D2">
        <w:rPr>
          <w:rFonts w:cstheme="minorHAnsi"/>
        </w:rPr>
        <w:t>BIAV utilizes an electronic timesheet program</w:t>
      </w:r>
      <w:r w:rsidR="004D4E34" w:rsidRPr="009D49D2">
        <w:rPr>
          <w:rFonts w:cstheme="minorHAnsi"/>
        </w:rPr>
        <w:t>.</w:t>
      </w:r>
      <w:r w:rsidRPr="009D49D2">
        <w:rPr>
          <w:rFonts w:cstheme="minorHAnsi"/>
        </w:rPr>
        <w:t xml:space="preserve"> </w:t>
      </w:r>
    </w:p>
    <w:p w14:paraId="56012E78" w14:textId="28D5133D" w:rsidR="00CB5C64" w:rsidRPr="009D49D2" w:rsidRDefault="00B11CA0" w:rsidP="009D49D2">
      <w:pPr>
        <w:pStyle w:val="ListParagraph"/>
        <w:numPr>
          <w:ilvl w:val="0"/>
          <w:numId w:val="28"/>
        </w:numPr>
        <w:spacing w:after="0"/>
        <w:ind w:left="1800"/>
        <w:rPr>
          <w:rFonts w:cstheme="minorHAnsi"/>
        </w:rPr>
      </w:pPr>
      <w:r w:rsidRPr="009D49D2">
        <w:rPr>
          <w:rFonts w:cstheme="minorHAnsi"/>
        </w:rPr>
        <w:lastRenderedPageBreak/>
        <w:t xml:space="preserve">Entries for individual timesheets </w:t>
      </w:r>
      <w:r w:rsidR="00CB5C64" w:rsidRPr="009D49D2">
        <w:rPr>
          <w:rFonts w:cstheme="minorHAnsi"/>
        </w:rPr>
        <w:t xml:space="preserve">are to be </w:t>
      </w:r>
      <w:r w:rsidR="00D526E8" w:rsidRPr="009D49D2">
        <w:rPr>
          <w:rFonts w:cstheme="minorHAnsi"/>
        </w:rPr>
        <w:t xml:space="preserve">completed </w:t>
      </w:r>
      <w:r w:rsidRPr="009D49D2">
        <w:rPr>
          <w:rFonts w:cstheme="minorHAnsi"/>
        </w:rPr>
        <w:t xml:space="preserve">in real time, </w:t>
      </w:r>
      <w:r w:rsidR="00D526E8" w:rsidRPr="009D49D2">
        <w:rPr>
          <w:rFonts w:cstheme="minorHAnsi"/>
        </w:rPr>
        <w:t xml:space="preserve">and signed by all employees.  The completed timesheet is submitted to the </w:t>
      </w:r>
      <w:r w:rsidR="00017447" w:rsidRPr="009D49D2">
        <w:rPr>
          <w:rFonts w:cstheme="minorHAnsi"/>
        </w:rPr>
        <w:t xml:space="preserve">employee’s supervisor </w:t>
      </w:r>
      <w:r w:rsidR="00D526E8" w:rsidRPr="009D49D2">
        <w:rPr>
          <w:rFonts w:cstheme="minorHAnsi"/>
        </w:rPr>
        <w:t>each pay period by the deadline (10</w:t>
      </w:r>
      <w:r w:rsidR="00D526E8" w:rsidRPr="009D49D2">
        <w:rPr>
          <w:rFonts w:cstheme="minorHAnsi"/>
          <w:vertAlign w:val="superscript"/>
        </w:rPr>
        <w:t>th</w:t>
      </w:r>
      <w:r w:rsidR="00D526E8" w:rsidRPr="009D49D2">
        <w:rPr>
          <w:rFonts w:cstheme="minorHAnsi"/>
        </w:rPr>
        <w:t xml:space="preserve"> and 25</w:t>
      </w:r>
      <w:r w:rsidR="00D526E8" w:rsidRPr="009D49D2">
        <w:rPr>
          <w:rFonts w:cstheme="minorHAnsi"/>
          <w:vertAlign w:val="superscript"/>
        </w:rPr>
        <w:t>th</w:t>
      </w:r>
      <w:r w:rsidR="00017447" w:rsidRPr="009D49D2">
        <w:rPr>
          <w:rFonts w:cstheme="minorHAnsi"/>
        </w:rPr>
        <w:t xml:space="preserve"> of the month)</w:t>
      </w:r>
      <w:r w:rsidR="00D526E8" w:rsidRPr="009D49D2">
        <w:rPr>
          <w:rFonts w:cstheme="minorHAnsi"/>
        </w:rPr>
        <w:t xml:space="preserve">.  The </w:t>
      </w:r>
      <w:r w:rsidR="003E4D0E">
        <w:rPr>
          <w:rFonts w:cstheme="minorHAnsi"/>
        </w:rPr>
        <w:t>Deputy Director</w:t>
      </w:r>
      <w:r w:rsidR="00D526E8" w:rsidRPr="009D49D2">
        <w:rPr>
          <w:rFonts w:cstheme="minorHAnsi"/>
        </w:rPr>
        <w:t xml:space="preserve"> will approve timesheet</w:t>
      </w:r>
      <w:r w:rsidR="00432479" w:rsidRPr="009D49D2">
        <w:rPr>
          <w:rFonts w:cstheme="minorHAnsi"/>
        </w:rPr>
        <w:t>s</w:t>
      </w:r>
      <w:r w:rsidR="00D526E8" w:rsidRPr="009D49D2">
        <w:rPr>
          <w:rFonts w:cstheme="minorHAnsi"/>
        </w:rPr>
        <w:t xml:space="preserve"> to validate the hours worked</w:t>
      </w:r>
      <w:r w:rsidR="003E4D0E">
        <w:rPr>
          <w:rFonts w:cstheme="minorHAnsi"/>
        </w:rPr>
        <w:t>; the Operation</w:t>
      </w:r>
      <w:r w:rsidR="00937F72">
        <w:rPr>
          <w:rFonts w:cstheme="minorHAnsi"/>
        </w:rPr>
        <w:t>s</w:t>
      </w:r>
      <w:r w:rsidR="003E4D0E">
        <w:rPr>
          <w:rFonts w:cstheme="minorHAnsi"/>
        </w:rPr>
        <w:t xml:space="preserve"> and Development man</w:t>
      </w:r>
      <w:r w:rsidR="00937F72">
        <w:rPr>
          <w:rFonts w:cstheme="minorHAnsi"/>
        </w:rPr>
        <w:t>a</w:t>
      </w:r>
      <w:r w:rsidR="003E4D0E">
        <w:rPr>
          <w:rFonts w:cstheme="minorHAnsi"/>
        </w:rPr>
        <w:t xml:space="preserve">ger will </w:t>
      </w:r>
      <w:r w:rsidR="00017447" w:rsidRPr="009D49D2">
        <w:rPr>
          <w:rFonts w:cstheme="minorHAnsi"/>
        </w:rPr>
        <w:t>provide it to the payroll vendor</w:t>
      </w:r>
      <w:r w:rsidR="00D526E8" w:rsidRPr="009D49D2">
        <w:rPr>
          <w:rFonts w:cstheme="minorHAnsi"/>
          <w:b/>
        </w:rPr>
        <w:t xml:space="preserve">.  </w:t>
      </w:r>
    </w:p>
    <w:p w14:paraId="42DADA9E" w14:textId="41AA0A25" w:rsidR="00D526E8" w:rsidRPr="009D49D2" w:rsidRDefault="00D526E8" w:rsidP="009D49D2">
      <w:pPr>
        <w:pStyle w:val="ListParagraph"/>
        <w:numPr>
          <w:ilvl w:val="0"/>
          <w:numId w:val="28"/>
        </w:numPr>
        <w:spacing w:after="0"/>
        <w:ind w:left="1800"/>
        <w:rPr>
          <w:rFonts w:cstheme="minorHAnsi"/>
        </w:rPr>
      </w:pPr>
      <w:r w:rsidRPr="009D49D2">
        <w:rPr>
          <w:rFonts w:cstheme="minorHAnsi"/>
        </w:rPr>
        <w:t>The employee's signature certifies the correctness of the hours worked. If an employee is unavailable to sign the timesheet (e.g., the employee is on leave or away due to an emergency), the Executive Director or designee may sign in the employee's absence</w:t>
      </w:r>
      <w:r w:rsidR="00432479" w:rsidRPr="009D49D2">
        <w:rPr>
          <w:rFonts w:cstheme="minorHAnsi"/>
        </w:rPr>
        <w:t>, h</w:t>
      </w:r>
      <w:r w:rsidRPr="009D49D2">
        <w:rPr>
          <w:rFonts w:cstheme="minorHAnsi"/>
        </w:rPr>
        <w:t xml:space="preserve">owever, the employee is ultimately responsible for the correctness of the timesheet.  In this case, the Executive Director or designee signing the employee signature line for the employee needs to sign the employee's name and then designate "by </w:t>
      </w:r>
      <w:r w:rsidR="00BC619B" w:rsidRPr="009D49D2">
        <w:rPr>
          <w:rFonts w:cstheme="minorHAnsi"/>
        </w:rPr>
        <w:t>(</w:t>
      </w:r>
      <w:r w:rsidRPr="009D49D2">
        <w:rPr>
          <w:rFonts w:cstheme="minorHAnsi"/>
        </w:rPr>
        <w:t>supervisor's name</w:t>
      </w:r>
      <w:r w:rsidR="00BC619B" w:rsidRPr="009D49D2">
        <w:rPr>
          <w:rFonts w:cstheme="minorHAnsi"/>
        </w:rPr>
        <w:t>)</w:t>
      </w:r>
      <w:r w:rsidRPr="009D49D2">
        <w:rPr>
          <w:rFonts w:cstheme="minorHAnsi"/>
        </w:rPr>
        <w:t>."  For example: Mary Jones by Stephanie Supervisor.</w:t>
      </w:r>
    </w:p>
    <w:p w14:paraId="6101A647" w14:textId="50E2C4E5" w:rsidR="00D526E8" w:rsidRPr="009D49D2" w:rsidRDefault="00D526E8" w:rsidP="009D49D2">
      <w:pPr>
        <w:pStyle w:val="ListParagraph"/>
        <w:numPr>
          <w:ilvl w:val="0"/>
          <w:numId w:val="28"/>
        </w:numPr>
        <w:spacing w:after="0"/>
        <w:ind w:left="1800"/>
        <w:rPr>
          <w:rFonts w:cstheme="minorHAnsi"/>
        </w:rPr>
      </w:pPr>
      <w:r w:rsidRPr="009D49D2">
        <w:rPr>
          <w:rFonts w:cstheme="minorHAnsi"/>
        </w:rPr>
        <w:t xml:space="preserve">Employees and/or supervisors </w:t>
      </w:r>
      <w:r w:rsidR="00CB5C64" w:rsidRPr="009D49D2">
        <w:rPr>
          <w:rFonts w:cstheme="minorHAnsi"/>
        </w:rPr>
        <w:t xml:space="preserve">are not to </w:t>
      </w:r>
      <w:r w:rsidRPr="009D49D2">
        <w:rPr>
          <w:rFonts w:cstheme="minorHAnsi"/>
        </w:rPr>
        <w:t>sign blank timesheets.</w:t>
      </w:r>
    </w:p>
    <w:p w14:paraId="1754EB8E" w14:textId="765207C4" w:rsidR="00D526E8" w:rsidRPr="009D49D2" w:rsidRDefault="004D4E34" w:rsidP="009D49D2">
      <w:pPr>
        <w:pStyle w:val="ListParagraph"/>
        <w:numPr>
          <w:ilvl w:val="0"/>
          <w:numId w:val="28"/>
        </w:numPr>
        <w:spacing w:after="0"/>
        <w:ind w:left="1800"/>
        <w:rPr>
          <w:rFonts w:cstheme="minorHAnsi"/>
        </w:rPr>
      </w:pPr>
      <w:r w:rsidRPr="009D49D2">
        <w:rPr>
          <w:rFonts w:cstheme="minorHAnsi"/>
        </w:rPr>
        <w:t>Time</w:t>
      </w:r>
      <w:r w:rsidR="002C6189" w:rsidRPr="009D49D2">
        <w:rPr>
          <w:rFonts w:cstheme="minorHAnsi"/>
        </w:rPr>
        <w:t>sheets of f</w:t>
      </w:r>
      <w:r w:rsidR="00D526E8" w:rsidRPr="009D49D2">
        <w:rPr>
          <w:rFonts w:cstheme="minorHAnsi"/>
        </w:rPr>
        <w:t xml:space="preserve">ull time </w:t>
      </w:r>
      <w:r w:rsidR="002C6189" w:rsidRPr="009D49D2">
        <w:rPr>
          <w:rFonts w:cstheme="minorHAnsi"/>
        </w:rPr>
        <w:t>e</w:t>
      </w:r>
      <w:r w:rsidR="00D526E8" w:rsidRPr="009D49D2">
        <w:rPr>
          <w:rFonts w:cstheme="minorHAnsi"/>
        </w:rPr>
        <w:t>mployees</w:t>
      </w:r>
      <w:r w:rsidR="002C6189" w:rsidRPr="009D49D2">
        <w:rPr>
          <w:rFonts w:cstheme="minorHAnsi"/>
        </w:rPr>
        <w:t xml:space="preserve"> </w:t>
      </w:r>
      <w:r w:rsidR="00D526E8" w:rsidRPr="009D49D2">
        <w:rPr>
          <w:rFonts w:cstheme="minorHAnsi"/>
        </w:rPr>
        <w:t xml:space="preserve">should reflect the total hours worked for the pay period. All sick and annual leave requests must be </w:t>
      </w:r>
      <w:r w:rsidR="007346BB" w:rsidRPr="009D49D2">
        <w:rPr>
          <w:rFonts w:cstheme="minorHAnsi"/>
        </w:rPr>
        <w:t>accounted for on the time sheet, and require documentation of request and approval</w:t>
      </w:r>
      <w:r w:rsidR="00082925" w:rsidRPr="009D49D2">
        <w:rPr>
          <w:rFonts w:cstheme="minorHAnsi"/>
        </w:rPr>
        <w:t>.</w:t>
      </w:r>
    </w:p>
    <w:p w14:paraId="2601B7E6" w14:textId="0EA4C280" w:rsidR="002C6189" w:rsidRPr="009D49D2" w:rsidRDefault="004D4E34" w:rsidP="009D49D2">
      <w:pPr>
        <w:pStyle w:val="ListParagraph"/>
        <w:numPr>
          <w:ilvl w:val="0"/>
          <w:numId w:val="28"/>
        </w:numPr>
        <w:spacing w:after="0"/>
        <w:ind w:left="1800"/>
        <w:rPr>
          <w:rFonts w:cstheme="minorHAnsi"/>
        </w:rPr>
      </w:pPr>
      <w:r w:rsidRPr="009D49D2">
        <w:rPr>
          <w:rFonts w:cstheme="minorHAnsi"/>
        </w:rPr>
        <w:t>Time</w:t>
      </w:r>
      <w:r w:rsidR="002C6189" w:rsidRPr="009D49D2">
        <w:rPr>
          <w:rFonts w:cstheme="minorHAnsi"/>
        </w:rPr>
        <w:t>sheets completed by p</w:t>
      </w:r>
      <w:r w:rsidR="00082925" w:rsidRPr="009D49D2">
        <w:rPr>
          <w:rFonts w:cstheme="minorHAnsi"/>
        </w:rPr>
        <w:t xml:space="preserve">art </w:t>
      </w:r>
      <w:r w:rsidR="002C6189" w:rsidRPr="009D49D2">
        <w:rPr>
          <w:rFonts w:cstheme="minorHAnsi"/>
        </w:rPr>
        <w:t>t</w:t>
      </w:r>
      <w:r w:rsidR="00082925" w:rsidRPr="009D49D2">
        <w:rPr>
          <w:rFonts w:cstheme="minorHAnsi"/>
        </w:rPr>
        <w:t xml:space="preserve">ime (non- exempt/hourly), </w:t>
      </w:r>
      <w:r w:rsidR="002C6189" w:rsidRPr="009D49D2">
        <w:rPr>
          <w:rFonts w:cstheme="minorHAnsi"/>
        </w:rPr>
        <w:t>c</w:t>
      </w:r>
      <w:r w:rsidR="007346BB" w:rsidRPr="009D49D2">
        <w:rPr>
          <w:rFonts w:cstheme="minorHAnsi"/>
        </w:rPr>
        <w:t xml:space="preserve">ontract, </w:t>
      </w:r>
      <w:r w:rsidR="00CF6D62" w:rsidRPr="009D49D2">
        <w:rPr>
          <w:rFonts w:cstheme="minorHAnsi"/>
        </w:rPr>
        <w:t xml:space="preserve">or </w:t>
      </w:r>
      <w:r w:rsidR="002C6189" w:rsidRPr="009D49D2">
        <w:rPr>
          <w:rFonts w:cstheme="minorHAnsi"/>
        </w:rPr>
        <w:t>t</w:t>
      </w:r>
      <w:r w:rsidR="00082925" w:rsidRPr="009D49D2">
        <w:rPr>
          <w:rFonts w:cstheme="minorHAnsi"/>
        </w:rPr>
        <w:t>emporary</w:t>
      </w:r>
      <w:r w:rsidR="002C6189" w:rsidRPr="009D49D2">
        <w:rPr>
          <w:rFonts w:cstheme="minorHAnsi"/>
        </w:rPr>
        <w:t xml:space="preserve"> employees </w:t>
      </w:r>
      <w:r w:rsidR="00082925" w:rsidRPr="009D49D2">
        <w:rPr>
          <w:rFonts w:cstheme="minorHAnsi"/>
        </w:rPr>
        <w:t xml:space="preserve">should reflect the total hours worked for the pay period. </w:t>
      </w:r>
    </w:p>
    <w:p w14:paraId="2FDD606F" w14:textId="2AF8C3C7" w:rsidR="00082925" w:rsidRPr="009D49D2" w:rsidRDefault="00082925" w:rsidP="009D49D2">
      <w:pPr>
        <w:pStyle w:val="ListParagraph"/>
        <w:numPr>
          <w:ilvl w:val="0"/>
          <w:numId w:val="28"/>
        </w:numPr>
        <w:spacing w:after="0"/>
        <w:ind w:left="1800"/>
        <w:rPr>
          <w:rFonts w:cstheme="minorHAnsi"/>
        </w:rPr>
      </w:pPr>
      <w:r w:rsidRPr="009D49D2">
        <w:rPr>
          <w:rFonts w:cstheme="minorHAnsi"/>
        </w:rPr>
        <w:t>Failure to accurately record hours worked may result in disciplinary action.</w:t>
      </w:r>
    </w:p>
    <w:p w14:paraId="5AC93E7E" w14:textId="63934A6D" w:rsidR="00082925" w:rsidRPr="009D49D2" w:rsidRDefault="00082925" w:rsidP="009D49D2">
      <w:pPr>
        <w:pStyle w:val="ListParagraph"/>
        <w:numPr>
          <w:ilvl w:val="0"/>
          <w:numId w:val="26"/>
        </w:numPr>
        <w:spacing w:after="0"/>
        <w:ind w:left="1080"/>
        <w:rPr>
          <w:rFonts w:cstheme="minorHAnsi"/>
        </w:rPr>
      </w:pPr>
      <w:r w:rsidRPr="009D49D2">
        <w:rPr>
          <w:rFonts w:cstheme="minorHAnsi"/>
          <w:b/>
        </w:rPr>
        <w:t>Honoraria</w:t>
      </w:r>
      <w:r w:rsidRPr="009D49D2">
        <w:rPr>
          <w:rFonts w:cstheme="minorHAnsi"/>
        </w:rPr>
        <w:t xml:space="preserve">: Employees provided with consultant fees or honoraria as a result of regular duties are required to turn those gifts over to BIAV.  </w:t>
      </w:r>
      <w:r w:rsidR="006D3581" w:rsidRPr="009D49D2">
        <w:rPr>
          <w:rFonts w:cstheme="minorHAnsi"/>
        </w:rPr>
        <w:t xml:space="preserve">For </w:t>
      </w:r>
      <w:r w:rsidRPr="009D49D2">
        <w:rPr>
          <w:rFonts w:cstheme="minorHAnsi"/>
        </w:rPr>
        <w:t>those instances in which remuneration for activities separate from regular duties is received, employees are required to utilize annual leave for time spent.</w:t>
      </w:r>
    </w:p>
    <w:p w14:paraId="756F3C24" w14:textId="050748FB" w:rsidR="00082925" w:rsidRPr="009D49D2" w:rsidRDefault="009A49CF" w:rsidP="009D49D2">
      <w:pPr>
        <w:pStyle w:val="ListParagraph"/>
        <w:numPr>
          <w:ilvl w:val="0"/>
          <w:numId w:val="26"/>
        </w:numPr>
        <w:spacing w:after="0"/>
        <w:ind w:left="1080"/>
        <w:rPr>
          <w:rFonts w:cstheme="minorHAnsi"/>
        </w:rPr>
      </w:pPr>
      <w:r w:rsidRPr="009D49D2">
        <w:rPr>
          <w:rFonts w:cstheme="minorHAnsi"/>
          <w:b/>
        </w:rPr>
        <w:t>Pay I</w:t>
      </w:r>
      <w:r w:rsidR="00082925" w:rsidRPr="009D49D2">
        <w:rPr>
          <w:rFonts w:cstheme="minorHAnsi"/>
          <w:b/>
        </w:rPr>
        <w:t>ssues</w:t>
      </w:r>
      <w:r w:rsidR="00082925" w:rsidRPr="009D49D2">
        <w:rPr>
          <w:rFonts w:cstheme="minorHAnsi"/>
        </w:rPr>
        <w:t xml:space="preserve">: Any discrepancies in an employee’s paycheck should be brought to the attention of the </w:t>
      </w:r>
      <w:r w:rsidR="003E4D0E">
        <w:rPr>
          <w:rFonts w:cstheme="minorHAnsi"/>
        </w:rPr>
        <w:t xml:space="preserve">Deputy </w:t>
      </w:r>
      <w:r w:rsidR="00017447" w:rsidRPr="009D49D2">
        <w:rPr>
          <w:rFonts w:cstheme="minorHAnsi"/>
        </w:rPr>
        <w:t>Director</w:t>
      </w:r>
      <w:r w:rsidR="003E4D0E">
        <w:rPr>
          <w:rFonts w:cstheme="minorHAnsi"/>
        </w:rPr>
        <w:t xml:space="preserve">; if s/he </w:t>
      </w:r>
      <w:r w:rsidR="00082925" w:rsidRPr="009D49D2">
        <w:rPr>
          <w:rFonts w:cstheme="minorHAnsi"/>
        </w:rPr>
        <w:t>is unable to resolve the discrepancy, then the issue should be presented to the Executive Director.</w:t>
      </w:r>
    </w:p>
    <w:p w14:paraId="5EB25A03" w14:textId="77777777" w:rsidR="002C6189" w:rsidRPr="009D49D2" w:rsidRDefault="002C6189" w:rsidP="009D49D2">
      <w:pPr>
        <w:pStyle w:val="ListParagraph"/>
        <w:spacing w:after="0"/>
        <w:ind w:left="1080"/>
        <w:rPr>
          <w:rFonts w:cstheme="minorHAnsi"/>
        </w:rPr>
      </w:pPr>
    </w:p>
    <w:p w14:paraId="47631F26" w14:textId="756F68B0" w:rsidR="00082925" w:rsidRPr="009D49D2" w:rsidRDefault="00082925" w:rsidP="009D49D2">
      <w:pPr>
        <w:pStyle w:val="Heading1"/>
        <w:numPr>
          <w:ilvl w:val="0"/>
          <w:numId w:val="5"/>
        </w:numPr>
        <w:spacing w:before="0"/>
        <w:ind w:left="720" w:hanging="720"/>
        <w:rPr>
          <w:rFonts w:asciiTheme="minorHAnsi" w:hAnsiTheme="minorHAnsi" w:cstheme="minorHAnsi"/>
          <w:color w:val="auto"/>
        </w:rPr>
      </w:pPr>
      <w:bookmarkStart w:id="212" w:name="_Toc49771505"/>
      <w:r w:rsidRPr="009D49D2">
        <w:rPr>
          <w:rFonts w:asciiTheme="minorHAnsi" w:hAnsiTheme="minorHAnsi" w:cstheme="minorHAnsi"/>
          <w:color w:val="auto"/>
        </w:rPr>
        <w:t>Performance Reviews</w:t>
      </w:r>
      <w:bookmarkEnd w:id="212"/>
    </w:p>
    <w:p w14:paraId="2A281F3A" w14:textId="77777777" w:rsidR="00BE5ACE" w:rsidRPr="009D49D2" w:rsidRDefault="00BE5ACE" w:rsidP="003955CA">
      <w:pPr>
        <w:pStyle w:val="ListParagraph"/>
        <w:numPr>
          <w:ilvl w:val="0"/>
          <w:numId w:val="208"/>
        </w:numPr>
        <w:spacing w:after="0"/>
        <w:ind w:hanging="360"/>
        <w:rPr>
          <w:rFonts w:cstheme="minorHAnsi"/>
        </w:rPr>
      </w:pPr>
      <w:r w:rsidRPr="009D49D2">
        <w:rPr>
          <w:rFonts w:cstheme="minorHAnsi"/>
        </w:rPr>
        <w:t>The annual review of the BIAV ED will be completed by the Executive Committee of the Board of Directors.   </w:t>
      </w:r>
    </w:p>
    <w:p w14:paraId="19B2B3C7" w14:textId="577206AB" w:rsidR="00CD3C50" w:rsidRPr="009D49D2" w:rsidRDefault="00CD3C50" w:rsidP="003955CA">
      <w:pPr>
        <w:pStyle w:val="ListParagraph"/>
        <w:numPr>
          <w:ilvl w:val="0"/>
          <w:numId w:val="208"/>
        </w:numPr>
        <w:spacing w:after="0"/>
        <w:ind w:hanging="360"/>
        <w:rPr>
          <w:rFonts w:cstheme="minorHAnsi"/>
        </w:rPr>
      </w:pPr>
      <w:r w:rsidRPr="009D49D2">
        <w:rPr>
          <w:rFonts w:cstheme="minorHAnsi"/>
        </w:rPr>
        <w:t xml:space="preserve">Annual review of staff performance will be completed by their immediate supervisor. </w:t>
      </w:r>
    </w:p>
    <w:p w14:paraId="6042BABA" w14:textId="0B32F31C" w:rsidR="00BE5ACE" w:rsidRPr="009D49D2" w:rsidRDefault="005A0D0A" w:rsidP="003955CA">
      <w:pPr>
        <w:pStyle w:val="ListParagraph"/>
        <w:numPr>
          <w:ilvl w:val="0"/>
          <w:numId w:val="208"/>
        </w:numPr>
        <w:spacing w:after="0"/>
        <w:ind w:hanging="360"/>
        <w:rPr>
          <w:rFonts w:cstheme="minorHAnsi"/>
        </w:rPr>
      </w:pPr>
      <w:r w:rsidRPr="009D49D2">
        <w:rPr>
          <w:rFonts w:cstheme="minorHAnsi"/>
        </w:rPr>
        <w:t>Job descriptions, p</w:t>
      </w:r>
      <w:r w:rsidR="00BE5ACE" w:rsidRPr="009D49D2">
        <w:rPr>
          <w:rFonts w:cstheme="minorHAnsi"/>
        </w:rPr>
        <w:t xml:space="preserve">erformance review </w:t>
      </w:r>
      <w:r w:rsidR="00CD3C50" w:rsidRPr="009D49D2">
        <w:rPr>
          <w:rFonts w:cstheme="minorHAnsi"/>
        </w:rPr>
        <w:t>and self-appraisal forms are to be reviewed annually to identify necessary modifications in prepara</w:t>
      </w:r>
      <w:r w:rsidR="00BE5ACE" w:rsidRPr="009D49D2">
        <w:rPr>
          <w:rFonts w:cstheme="minorHAnsi"/>
        </w:rPr>
        <w:t>tion for the annual review meeting.</w:t>
      </w:r>
    </w:p>
    <w:p w14:paraId="736AD7E9" w14:textId="77777777" w:rsidR="00553FBF" w:rsidRPr="009D49D2" w:rsidRDefault="00553FBF" w:rsidP="009D49D2">
      <w:pPr>
        <w:spacing w:after="0"/>
        <w:rPr>
          <w:rFonts w:cstheme="minorHAnsi"/>
        </w:rPr>
      </w:pPr>
    </w:p>
    <w:p w14:paraId="058FB8E9" w14:textId="1ED9FDF0" w:rsidR="000678D6" w:rsidRPr="009D49D2" w:rsidRDefault="000678D6" w:rsidP="009D49D2">
      <w:pPr>
        <w:pStyle w:val="Heading1"/>
        <w:numPr>
          <w:ilvl w:val="0"/>
          <w:numId w:val="5"/>
        </w:numPr>
        <w:tabs>
          <w:tab w:val="left" w:pos="720"/>
        </w:tabs>
        <w:spacing w:before="0"/>
        <w:rPr>
          <w:rFonts w:asciiTheme="minorHAnsi" w:hAnsiTheme="minorHAnsi" w:cstheme="minorHAnsi"/>
          <w:color w:val="auto"/>
        </w:rPr>
      </w:pPr>
      <w:bookmarkStart w:id="213" w:name="_Toc49771506"/>
      <w:r w:rsidRPr="009D49D2">
        <w:rPr>
          <w:rFonts w:asciiTheme="minorHAnsi" w:hAnsiTheme="minorHAnsi" w:cstheme="minorHAnsi"/>
          <w:color w:val="auto"/>
        </w:rPr>
        <w:t>Staff Meetings</w:t>
      </w:r>
      <w:bookmarkEnd w:id="213"/>
    </w:p>
    <w:p w14:paraId="75B56436" w14:textId="66CCCC25" w:rsidR="000678D6" w:rsidRPr="009D49D2" w:rsidRDefault="000678D6" w:rsidP="009D49D2">
      <w:pPr>
        <w:pStyle w:val="ListParagraph"/>
        <w:numPr>
          <w:ilvl w:val="0"/>
          <w:numId w:val="39"/>
        </w:numPr>
        <w:spacing w:after="0"/>
        <w:ind w:left="1080"/>
        <w:rPr>
          <w:rFonts w:cstheme="minorHAnsi"/>
        </w:rPr>
      </w:pPr>
      <w:r w:rsidRPr="009D49D2">
        <w:rPr>
          <w:rFonts w:cstheme="minorHAnsi"/>
        </w:rPr>
        <w:t xml:space="preserve">BIAV will hold regularly scheduled staff meetings on the </w:t>
      </w:r>
      <w:r w:rsidR="0050144C">
        <w:rPr>
          <w:rFonts w:cstheme="minorHAnsi"/>
        </w:rPr>
        <w:t>last</w:t>
      </w:r>
      <w:r w:rsidRPr="009D49D2">
        <w:rPr>
          <w:rFonts w:cstheme="minorHAnsi"/>
        </w:rPr>
        <w:t xml:space="preserve"> Monday of every month; if changes to this schedule are made, employees will be notified as early as possible by email.</w:t>
      </w:r>
    </w:p>
    <w:p w14:paraId="4C18DC03" w14:textId="511A2DEB" w:rsidR="00A35F2D" w:rsidRPr="009D49D2" w:rsidRDefault="000678D6" w:rsidP="009D49D2">
      <w:pPr>
        <w:pStyle w:val="ListParagraph"/>
        <w:numPr>
          <w:ilvl w:val="0"/>
          <w:numId w:val="39"/>
        </w:numPr>
        <w:spacing w:after="0"/>
        <w:ind w:left="1080"/>
        <w:rPr>
          <w:rFonts w:cstheme="minorHAnsi"/>
        </w:rPr>
      </w:pPr>
      <w:r w:rsidRPr="009D49D2">
        <w:rPr>
          <w:rFonts w:cstheme="minorHAnsi"/>
        </w:rPr>
        <w:t>Employee</w:t>
      </w:r>
      <w:r w:rsidR="00A35F2D" w:rsidRPr="009D49D2">
        <w:rPr>
          <w:rFonts w:cstheme="minorHAnsi"/>
        </w:rPr>
        <w:t>s are</w:t>
      </w:r>
      <w:r w:rsidRPr="009D49D2">
        <w:rPr>
          <w:rFonts w:cstheme="minorHAnsi"/>
        </w:rPr>
        <w:t xml:space="preserve"> expected to make </w:t>
      </w:r>
      <w:r w:rsidR="00A35F2D" w:rsidRPr="009D49D2">
        <w:rPr>
          <w:rFonts w:cstheme="minorHAnsi"/>
        </w:rPr>
        <w:t xml:space="preserve">every </w:t>
      </w:r>
      <w:r w:rsidRPr="009D49D2">
        <w:rPr>
          <w:rFonts w:cstheme="minorHAnsi"/>
        </w:rPr>
        <w:t>reasonable effort to avoid scheduling conflicts during th</w:t>
      </w:r>
      <w:r w:rsidR="0050144C">
        <w:rPr>
          <w:rFonts w:cstheme="minorHAnsi"/>
        </w:rPr>
        <w:t>is</w:t>
      </w:r>
      <w:r w:rsidRPr="009D49D2">
        <w:rPr>
          <w:rFonts w:cstheme="minorHAnsi"/>
        </w:rPr>
        <w:t xml:space="preserve"> time. </w:t>
      </w:r>
    </w:p>
    <w:p w14:paraId="4AD253D8" w14:textId="192D9E2B" w:rsidR="000678D6" w:rsidRPr="009D49D2" w:rsidRDefault="000678D6" w:rsidP="009D49D2">
      <w:pPr>
        <w:pStyle w:val="ListParagraph"/>
        <w:numPr>
          <w:ilvl w:val="0"/>
          <w:numId w:val="39"/>
        </w:numPr>
        <w:spacing w:after="0"/>
        <w:ind w:left="1080"/>
        <w:rPr>
          <w:rFonts w:cstheme="minorHAnsi"/>
        </w:rPr>
      </w:pPr>
      <w:r w:rsidRPr="009D49D2">
        <w:rPr>
          <w:rFonts w:cstheme="minorHAnsi"/>
        </w:rPr>
        <w:t>Agenda</w:t>
      </w:r>
      <w:r w:rsidR="00A35F2D" w:rsidRPr="009D49D2">
        <w:rPr>
          <w:rFonts w:cstheme="minorHAnsi"/>
        </w:rPr>
        <w:t>s</w:t>
      </w:r>
      <w:r w:rsidRPr="009D49D2">
        <w:rPr>
          <w:rFonts w:cstheme="minorHAnsi"/>
        </w:rPr>
        <w:t xml:space="preserve"> will be </w:t>
      </w:r>
      <w:r w:rsidR="00A35F2D" w:rsidRPr="009D49D2">
        <w:rPr>
          <w:rFonts w:cstheme="minorHAnsi"/>
        </w:rPr>
        <w:t xml:space="preserve">developed and meetings will be facilitated by </w:t>
      </w:r>
      <w:r w:rsidR="0050144C">
        <w:rPr>
          <w:rFonts w:cstheme="minorHAnsi"/>
        </w:rPr>
        <w:t>the Deputy Director</w:t>
      </w:r>
      <w:r w:rsidR="00A35F2D" w:rsidRPr="009D49D2">
        <w:rPr>
          <w:rFonts w:cstheme="minorHAnsi"/>
        </w:rPr>
        <w:t xml:space="preserve">. </w:t>
      </w:r>
      <w:r w:rsidRPr="009D49D2">
        <w:rPr>
          <w:rFonts w:cstheme="minorHAnsi"/>
        </w:rPr>
        <w:t xml:space="preserve">   </w:t>
      </w:r>
    </w:p>
    <w:p w14:paraId="695645A8" w14:textId="77777777" w:rsidR="002C6189" w:rsidRPr="009D49D2" w:rsidRDefault="002C6189" w:rsidP="009D49D2">
      <w:pPr>
        <w:pStyle w:val="ListParagraph"/>
        <w:spacing w:after="0"/>
        <w:ind w:left="1080"/>
        <w:rPr>
          <w:rFonts w:cstheme="minorHAnsi"/>
        </w:rPr>
      </w:pPr>
    </w:p>
    <w:p w14:paraId="01E7526D" w14:textId="462890D1" w:rsidR="00082925" w:rsidRPr="009D49D2" w:rsidRDefault="00082925" w:rsidP="009D49D2">
      <w:pPr>
        <w:pStyle w:val="Heading1"/>
        <w:numPr>
          <w:ilvl w:val="0"/>
          <w:numId w:val="5"/>
        </w:numPr>
        <w:spacing w:before="0"/>
        <w:ind w:left="720" w:hanging="720"/>
        <w:rPr>
          <w:rFonts w:asciiTheme="minorHAnsi" w:hAnsiTheme="minorHAnsi" w:cstheme="minorHAnsi"/>
          <w:color w:val="auto"/>
        </w:rPr>
      </w:pPr>
      <w:bookmarkStart w:id="214" w:name="_Toc49771507"/>
      <w:r w:rsidRPr="009D49D2">
        <w:rPr>
          <w:rFonts w:asciiTheme="minorHAnsi" w:hAnsiTheme="minorHAnsi" w:cstheme="minorHAnsi"/>
          <w:color w:val="auto"/>
        </w:rPr>
        <w:t>Termination of Empl</w:t>
      </w:r>
      <w:r w:rsidR="00C55504" w:rsidRPr="009D49D2">
        <w:rPr>
          <w:rFonts w:asciiTheme="minorHAnsi" w:hAnsiTheme="minorHAnsi" w:cstheme="minorHAnsi"/>
          <w:color w:val="auto"/>
        </w:rPr>
        <w:t>oyment</w:t>
      </w:r>
      <w:bookmarkEnd w:id="214"/>
    </w:p>
    <w:p w14:paraId="710A6E27" w14:textId="351BE5A8" w:rsidR="00B11CA0" w:rsidRPr="009D49D2" w:rsidRDefault="00C55504" w:rsidP="009D49D2">
      <w:pPr>
        <w:pStyle w:val="ListParagraph"/>
        <w:numPr>
          <w:ilvl w:val="0"/>
          <w:numId w:val="34"/>
        </w:numPr>
        <w:spacing w:after="0"/>
        <w:ind w:left="1080"/>
        <w:rPr>
          <w:rFonts w:cstheme="minorHAnsi"/>
        </w:rPr>
      </w:pPr>
      <w:r w:rsidRPr="009D49D2">
        <w:rPr>
          <w:rFonts w:cstheme="minorHAnsi"/>
          <w:b/>
        </w:rPr>
        <w:t>Resignation</w:t>
      </w:r>
      <w:r w:rsidRPr="009D49D2">
        <w:rPr>
          <w:rFonts w:cstheme="minorHAnsi"/>
        </w:rPr>
        <w:t>: Resignation is a voluntary act initiated by an employee to terminate his/her employment with BIAV. BIAV requires a 2-week notice in the form of a written resignation statement</w:t>
      </w:r>
      <w:r w:rsidR="00B11CA0" w:rsidRPr="009D49D2">
        <w:rPr>
          <w:rFonts w:cstheme="minorHAnsi"/>
        </w:rPr>
        <w:t>; f</w:t>
      </w:r>
      <w:r w:rsidRPr="009D49D2">
        <w:rPr>
          <w:rFonts w:cstheme="minorHAnsi"/>
        </w:rPr>
        <w:t xml:space="preserve">ailure to give proper notice </w:t>
      </w:r>
      <w:r w:rsidR="00B11CA0" w:rsidRPr="009D49D2">
        <w:rPr>
          <w:rFonts w:cstheme="minorHAnsi"/>
        </w:rPr>
        <w:t xml:space="preserve">will </w:t>
      </w:r>
      <w:r w:rsidRPr="009D49D2">
        <w:rPr>
          <w:rFonts w:cstheme="minorHAnsi"/>
        </w:rPr>
        <w:t xml:space="preserve">make the employee ineligible for compensation of unused </w:t>
      </w:r>
      <w:r w:rsidR="0050144C">
        <w:rPr>
          <w:rFonts w:cstheme="minorHAnsi"/>
        </w:rPr>
        <w:t>a</w:t>
      </w:r>
      <w:r w:rsidRPr="009D49D2">
        <w:rPr>
          <w:rFonts w:cstheme="minorHAnsi"/>
        </w:rPr>
        <w:t xml:space="preserve">nnual leave time and for re-employment by BIAV in the future. </w:t>
      </w:r>
    </w:p>
    <w:p w14:paraId="2251C19E" w14:textId="22724FB7" w:rsidR="00C55504" w:rsidRPr="009D49D2" w:rsidRDefault="00C55504" w:rsidP="009D49D2">
      <w:pPr>
        <w:pStyle w:val="ListParagraph"/>
        <w:numPr>
          <w:ilvl w:val="0"/>
          <w:numId w:val="34"/>
        </w:numPr>
        <w:spacing w:after="0"/>
        <w:ind w:left="1080"/>
        <w:rPr>
          <w:rFonts w:cstheme="minorHAnsi"/>
        </w:rPr>
      </w:pPr>
      <w:r w:rsidRPr="009D49D2">
        <w:rPr>
          <w:rFonts w:cstheme="minorHAnsi"/>
        </w:rPr>
        <w:t xml:space="preserve">The Executive Director should provide </w:t>
      </w:r>
      <w:r w:rsidR="00391764" w:rsidRPr="009D49D2">
        <w:rPr>
          <w:rFonts w:cstheme="minorHAnsi"/>
        </w:rPr>
        <w:t xml:space="preserve">his/her </w:t>
      </w:r>
      <w:r w:rsidRPr="009D49D2">
        <w:rPr>
          <w:rFonts w:cstheme="minorHAnsi"/>
        </w:rPr>
        <w:t xml:space="preserve">written notice of resignation to the President of the Board </w:t>
      </w:r>
      <w:r w:rsidR="00432479" w:rsidRPr="009D49D2">
        <w:rPr>
          <w:rFonts w:cstheme="minorHAnsi"/>
        </w:rPr>
        <w:t xml:space="preserve">at least </w:t>
      </w:r>
      <w:r w:rsidRPr="009D49D2">
        <w:rPr>
          <w:rFonts w:cstheme="minorHAnsi"/>
        </w:rPr>
        <w:t xml:space="preserve">thirty (30) days prior to </w:t>
      </w:r>
      <w:r w:rsidR="00B11CA0" w:rsidRPr="009D49D2">
        <w:rPr>
          <w:rFonts w:cstheme="minorHAnsi"/>
        </w:rPr>
        <w:t xml:space="preserve">his/her planned last day of employment.  </w:t>
      </w:r>
    </w:p>
    <w:p w14:paraId="2CFF0446" w14:textId="77777777" w:rsidR="00C55504" w:rsidRPr="009D49D2" w:rsidRDefault="00C55504" w:rsidP="009D49D2">
      <w:pPr>
        <w:pStyle w:val="ListParagraph"/>
        <w:numPr>
          <w:ilvl w:val="0"/>
          <w:numId w:val="34"/>
        </w:numPr>
        <w:spacing w:after="0"/>
        <w:ind w:left="1080"/>
        <w:rPr>
          <w:rFonts w:cstheme="minorHAnsi"/>
          <w:b/>
        </w:rPr>
      </w:pPr>
      <w:r w:rsidRPr="009D49D2">
        <w:rPr>
          <w:rFonts w:cstheme="minorHAnsi"/>
          <w:b/>
        </w:rPr>
        <w:t>Termination</w:t>
      </w:r>
      <w:r w:rsidR="009A49CF" w:rsidRPr="009D49D2">
        <w:rPr>
          <w:rFonts w:cstheme="minorHAnsi"/>
          <w:b/>
        </w:rPr>
        <w:t>:</w:t>
      </w:r>
    </w:p>
    <w:p w14:paraId="1668D9ED" w14:textId="77777777" w:rsidR="00391764" w:rsidRPr="009D49D2" w:rsidRDefault="00C55504" w:rsidP="009D49D2">
      <w:pPr>
        <w:pStyle w:val="ListParagraph"/>
        <w:numPr>
          <w:ilvl w:val="0"/>
          <w:numId w:val="35"/>
        </w:numPr>
        <w:spacing w:after="0"/>
        <w:ind w:left="1800"/>
        <w:rPr>
          <w:rFonts w:cstheme="minorHAnsi"/>
        </w:rPr>
      </w:pPr>
      <w:r w:rsidRPr="009D49D2">
        <w:rPr>
          <w:rFonts w:cstheme="minorHAnsi"/>
        </w:rPr>
        <w:t xml:space="preserve">BIAV will consider an employee to have voluntarily terminated employment if he/she elects to resign from BIAV, fails to return from an approved leave of absence on the date specified by BIAV; or fails to report for work without notice. An employee may be terminated involuntarily for reasons that include poor performance, misconduct or other violations of BIAV's rules of conduct. </w:t>
      </w:r>
    </w:p>
    <w:p w14:paraId="44870ED8" w14:textId="4F7D26A6" w:rsidR="00A35F2D" w:rsidRPr="009D49D2" w:rsidRDefault="00C55504" w:rsidP="009D49D2">
      <w:pPr>
        <w:pStyle w:val="ListParagraph"/>
        <w:numPr>
          <w:ilvl w:val="0"/>
          <w:numId w:val="35"/>
        </w:numPr>
        <w:spacing w:after="0"/>
        <w:ind w:left="1800"/>
        <w:rPr>
          <w:rFonts w:cstheme="minorHAnsi"/>
        </w:rPr>
      </w:pPr>
      <w:r w:rsidRPr="009D49D2">
        <w:rPr>
          <w:rFonts w:cstheme="minorHAnsi"/>
        </w:rPr>
        <w:t xml:space="preserve">Notwithstanding this list of rules, BIAV reserves the right to discharge any employee with/without cause and with/without prior notice. </w:t>
      </w:r>
    </w:p>
    <w:p w14:paraId="4E53AC06" w14:textId="0C5142EC" w:rsidR="00C55504" w:rsidRPr="009D49D2" w:rsidRDefault="00C55504" w:rsidP="009D49D2">
      <w:pPr>
        <w:pStyle w:val="ListParagraph"/>
        <w:numPr>
          <w:ilvl w:val="0"/>
          <w:numId w:val="35"/>
        </w:numPr>
        <w:spacing w:after="0"/>
        <w:ind w:left="1800"/>
        <w:rPr>
          <w:rFonts w:cstheme="minorHAnsi"/>
        </w:rPr>
      </w:pPr>
      <w:r w:rsidRPr="009D49D2">
        <w:rPr>
          <w:rFonts w:cstheme="minorHAnsi"/>
        </w:rPr>
        <w:t>BIAV may need to terminate an employee as a consequence of job elimination, expiration of grants or funding, reorganization, economic downturns in business, or lack of work; in the event such terminations become necessary, BIAV will attempt to provide all affected employees with advance notice when practical.</w:t>
      </w:r>
    </w:p>
    <w:p w14:paraId="7AFB3DAA" w14:textId="56A1F90D" w:rsidR="00C55504" w:rsidRPr="009D49D2" w:rsidRDefault="00C55504" w:rsidP="009D49D2">
      <w:pPr>
        <w:pStyle w:val="ListParagraph"/>
        <w:numPr>
          <w:ilvl w:val="0"/>
          <w:numId w:val="35"/>
        </w:numPr>
        <w:spacing w:after="0"/>
        <w:ind w:left="1800"/>
        <w:rPr>
          <w:rFonts w:cstheme="minorHAnsi"/>
        </w:rPr>
      </w:pPr>
      <w:r w:rsidRPr="009D49D2">
        <w:rPr>
          <w:rFonts w:cstheme="minorHAnsi"/>
        </w:rPr>
        <w:t>Employees who leave BIAV for any reason may be asked to participate in an exit interview. This interview is intended to permit terminating employees the opportunity to communicate their views regarding their work with BIAV. At the time of the exit interview, or upon termination of employment, employ</w:t>
      </w:r>
      <w:r w:rsidR="0050144C">
        <w:rPr>
          <w:rFonts w:cstheme="minorHAnsi"/>
        </w:rPr>
        <w:t>ees are expected to return all a</w:t>
      </w:r>
      <w:r w:rsidRPr="009D49D2">
        <w:rPr>
          <w:rFonts w:cstheme="minorHAnsi"/>
        </w:rPr>
        <w:t>gency-furnished property, such as cell phones, lap tops, keys, credit cards, documents and handbooks, equipment, etc. Arrangements for receiving final pay also will be made at this time.</w:t>
      </w:r>
    </w:p>
    <w:p w14:paraId="13799AA5" w14:textId="3698564D" w:rsidR="00C55504" w:rsidRPr="009D49D2" w:rsidRDefault="00C55504" w:rsidP="009D49D2">
      <w:pPr>
        <w:pStyle w:val="ListParagraph"/>
        <w:numPr>
          <w:ilvl w:val="0"/>
          <w:numId w:val="34"/>
        </w:numPr>
        <w:spacing w:after="0"/>
        <w:ind w:left="1080"/>
        <w:rPr>
          <w:rFonts w:cstheme="minorHAnsi"/>
        </w:rPr>
      </w:pPr>
      <w:r w:rsidRPr="009D49D2">
        <w:rPr>
          <w:rFonts w:cstheme="minorHAnsi"/>
          <w:b/>
        </w:rPr>
        <w:t>References</w:t>
      </w:r>
      <w:r w:rsidRPr="009D49D2">
        <w:rPr>
          <w:rFonts w:cstheme="minorHAnsi"/>
        </w:rPr>
        <w:t xml:space="preserve">: </w:t>
      </w:r>
      <w:r w:rsidR="00B11CA0" w:rsidRPr="009D49D2">
        <w:rPr>
          <w:rFonts w:cstheme="minorHAnsi"/>
        </w:rPr>
        <w:t xml:space="preserve">When a reference for a former employee is requested, </w:t>
      </w:r>
      <w:r w:rsidRPr="009D49D2">
        <w:rPr>
          <w:rFonts w:cstheme="minorHAnsi"/>
        </w:rPr>
        <w:t xml:space="preserve">BIAV will </w:t>
      </w:r>
      <w:r w:rsidR="00391764" w:rsidRPr="009D49D2">
        <w:rPr>
          <w:rFonts w:cstheme="minorHAnsi"/>
        </w:rPr>
        <w:t>only provide</w:t>
      </w:r>
      <w:r w:rsidRPr="009D49D2">
        <w:rPr>
          <w:rFonts w:cstheme="minorHAnsi"/>
        </w:rPr>
        <w:t xml:space="preserve"> past </w:t>
      </w:r>
      <w:r w:rsidR="002772A8" w:rsidRPr="009D49D2">
        <w:rPr>
          <w:rFonts w:cstheme="minorHAnsi"/>
        </w:rPr>
        <w:t>employee’s</w:t>
      </w:r>
      <w:r w:rsidRPr="009D49D2">
        <w:rPr>
          <w:rFonts w:cstheme="minorHAnsi"/>
        </w:rPr>
        <w:t xml:space="preserve"> dates of employment, job title and final salary.</w:t>
      </w:r>
    </w:p>
    <w:p w14:paraId="3B2E7765" w14:textId="77777777" w:rsidR="00C55504" w:rsidRPr="009D49D2" w:rsidRDefault="00C55504" w:rsidP="009D49D2">
      <w:pPr>
        <w:pStyle w:val="ListParagraph"/>
        <w:numPr>
          <w:ilvl w:val="0"/>
          <w:numId w:val="34"/>
        </w:numPr>
        <w:spacing w:after="0"/>
        <w:ind w:left="1080"/>
        <w:rPr>
          <w:rFonts w:cstheme="minorHAnsi"/>
          <w:b/>
        </w:rPr>
      </w:pPr>
      <w:r w:rsidRPr="009D49D2">
        <w:rPr>
          <w:rFonts w:cstheme="minorHAnsi"/>
          <w:b/>
        </w:rPr>
        <w:t>Re-Employment Policy</w:t>
      </w:r>
      <w:r w:rsidR="009A49CF" w:rsidRPr="009D49D2">
        <w:rPr>
          <w:rFonts w:cstheme="minorHAnsi"/>
          <w:b/>
        </w:rPr>
        <w:t>:</w:t>
      </w:r>
    </w:p>
    <w:p w14:paraId="00A7342A" w14:textId="6F77DB2A" w:rsidR="00C55504" w:rsidRPr="009D49D2" w:rsidRDefault="004321AB" w:rsidP="009D49D2">
      <w:pPr>
        <w:pStyle w:val="ListParagraph"/>
        <w:numPr>
          <w:ilvl w:val="0"/>
          <w:numId w:val="42"/>
        </w:numPr>
        <w:spacing w:after="0"/>
        <w:ind w:left="1800"/>
        <w:rPr>
          <w:rFonts w:cstheme="minorHAnsi"/>
        </w:rPr>
      </w:pPr>
      <w:r w:rsidRPr="009D49D2">
        <w:rPr>
          <w:rFonts w:cstheme="minorHAnsi"/>
        </w:rPr>
        <w:t>R</w:t>
      </w:r>
      <w:r w:rsidR="00C55504" w:rsidRPr="009D49D2">
        <w:rPr>
          <w:rFonts w:cstheme="minorHAnsi"/>
        </w:rPr>
        <w:t xml:space="preserve">e-employment decisions will be made based on a number of factors, including but not limited to availability of a suitable position, past employment and performance records (including reason for leaving and manner in which the employee left the Agency), as well as recommendations from previous supervisor(s).  Any re-employment action will be </w:t>
      </w:r>
      <w:r w:rsidR="00F07691" w:rsidRPr="009D49D2">
        <w:rPr>
          <w:rFonts w:cstheme="minorHAnsi"/>
        </w:rPr>
        <w:t xml:space="preserve">documented on the Staff Personnel form and will be </w:t>
      </w:r>
      <w:r w:rsidR="00C55504" w:rsidRPr="009D49D2">
        <w:rPr>
          <w:rFonts w:cstheme="minorHAnsi"/>
        </w:rPr>
        <w:t>solely at the discretion of the Executive Director.</w:t>
      </w:r>
    </w:p>
    <w:p w14:paraId="2988D3E6" w14:textId="3C63282F" w:rsidR="00C55504" w:rsidRPr="009D49D2" w:rsidRDefault="00C55504" w:rsidP="009D49D2">
      <w:pPr>
        <w:pStyle w:val="ListParagraph"/>
        <w:numPr>
          <w:ilvl w:val="0"/>
          <w:numId w:val="42"/>
        </w:numPr>
        <w:spacing w:after="0"/>
        <w:ind w:left="1800"/>
        <w:rPr>
          <w:rFonts w:cstheme="minorHAnsi"/>
        </w:rPr>
      </w:pPr>
      <w:r w:rsidRPr="009D49D2">
        <w:rPr>
          <w:rFonts w:cstheme="minorHAnsi"/>
        </w:rPr>
        <w:t xml:space="preserve">If an employee is rehired within 90 days of the termination of his/her prior service, his/her prior service </w:t>
      </w:r>
      <w:r w:rsidR="00926B0E" w:rsidRPr="009D49D2">
        <w:rPr>
          <w:rFonts w:cstheme="minorHAnsi"/>
        </w:rPr>
        <w:t>may</w:t>
      </w:r>
      <w:r w:rsidRPr="009D49D2">
        <w:rPr>
          <w:rFonts w:cstheme="minorHAnsi"/>
        </w:rPr>
        <w:t xml:space="preserve"> be restored for purposes of seniority and eligibility for benefits.</w:t>
      </w:r>
    </w:p>
    <w:p w14:paraId="0135F195" w14:textId="0A874C0E" w:rsidR="00640714" w:rsidRPr="009D49D2" w:rsidRDefault="00640714" w:rsidP="009D49D2">
      <w:pPr>
        <w:pStyle w:val="Heading1"/>
        <w:numPr>
          <w:ilvl w:val="0"/>
          <w:numId w:val="5"/>
        </w:numPr>
        <w:spacing w:before="0"/>
        <w:rPr>
          <w:rFonts w:asciiTheme="minorHAnsi" w:hAnsiTheme="minorHAnsi" w:cstheme="minorHAnsi"/>
          <w:color w:val="auto"/>
        </w:rPr>
      </w:pPr>
      <w:bookmarkStart w:id="215" w:name="_Toc49771508"/>
      <w:r w:rsidRPr="009D49D2">
        <w:rPr>
          <w:rFonts w:asciiTheme="minorHAnsi" w:hAnsiTheme="minorHAnsi" w:cstheme="minorHAnsi"/>
          <w:color w:val="auto"/>
        </w:rPr>
        <w:lastRenderedPageBreak/>
        <w:t xml:space="preserve">Terms and </w:t>
      </w:r>
      <w:r w:rsidR="004F1201" w:rsidRPr="009D49D2">
        <w:rPr>
          <w:rFonts w:asciiTheme="minorHAnsi" w:hAnsiTheme="minorHAnsi" w:cstheme="minorHAnsi"/>
          <w:color w:val="auto"/>
        </w:rPr>
        <w:t>C</w:t>
      </w:r>
      <w:r w:rsidRPr="009D49D2">
        <w:rPr>
          <w:rFonts w:asciiTheme="minorHAnsi" w:hAnsiTheme="minorHAnsi" w:cstheme="minorHAnsi"/>
          <w:color w:val="auto"/>
        </w:rPr>
        <w:t>onditions of Employment</w:t>
      </w:r>
      <w:bookmarkEnd w:id="215"/>
    </w:p>
    <w:p w14:paraId="0D8183A3" w14:textId="54ACCF6D" w:rsidR="00640714" w:rsidRPr="009D49D2" w:rsidRDefault="00640714" w:rsidP="009D49D2">
      <w:pPr>
        <w:pStyle w:val="ListParagraph"/>
        <w:numPr>
          <w:ilvl w:val="0"/>
          <w:numId w:val="45"/>
        </w:numPr>
        <w:spacing w:after="0"/>
        <w:ind w:left="1080"/>
        <w:rPr>
          <w:rFonts w:cstheme="minorHAnsi"/>
        </w:rPr>
      </w:pPr>
      <w:r w:rsidRPr="009D49D2">
        <w:rPr>
          <w:rFonts w:cstheme="minorHAnsi"/>
        </w:rPr>
        <w:t>BIAV defines the work week a</w:t>
      </w:r>
      <w:r w:rsidR="00A57702" w:rsidRPr="009D49D2">
        <w:rPr>
          <w:rFonts w:cstheme="minorHAnsi"/>
        </w:rPr>
        <w:t>s</w:t>
      </w:r>
      <w:r w:rsidRPr="009D49D2">
        <w:rPr>
          <w:rFonts w:cstheme="minorHAnsi"/>
        </w:rPr>
        <w:t xml:space="preserve"> 12:00 a.m. Sunday through 11:59 p.m. the following Saturday</w:t>
      </w:r>
      <w:r w:rsidR="00D44FB3" w:rsidRPr="009D49D2">
        <w:rPr>
          <w:rFonts w:cstheme="minorHAnsi"/>
        </w:rPr>
        <w:t>.</w:t>
      </w:r>
    </w:p>
    <w:p w14:paraId="3CA3BD46" w14:textId="77777777" w:rsidR="00640714" w:rsidRPr="009D49D2" w:rsidRDefault="00640714" w:rsidP="009D49D2">
      <w:pPr>
        <w:pStyle w:val="ListParagraph"/>
        <w:numPr>
          <w:ilvl w:val="0"/>
          <w:numId w:val="45"/>
        </w:numPr>
        <w:spacing w:after="0"/>
        <w:ind w:left="1080"/>
        <w:rPr>
          <w:rFonts w:cstheme="minorHAnsi"/>
          <w:b/>
        </w:rPr>
      </w:pPr>
      <w:r w:rsidRPr="009D49D2">
        <w:rPr>
          <w:rFonts w:cstheme="minorHAnsi"/>
          <w:b/>
        </w:rPr>
        <w:t>Position Classification</w:t>
      </w:r>
    </w:p>
    <w:p w14:paraId="70A104D6" w14:textId="77777777" w:rsidR="00640714" w:rsidRPr="009D49D2" w:rsidRDefault="00640714" w:rsidP="009D49D2">
      <w:pPr>
        <w:pStyle w:val="ListParagraph"/>
        <w:numPr>
          <w:ilvl w:val="0"/>
          <w:numId w:val="46"/>
        </w:numPr>
        <w:tabs>
          <w:tab w:val="left" w:pos="1440"/>
        </w:tabs>
        <w:spacing w:after="0"/>
        <w:ind w:left="1800"/>
        <w:rPr>
          <w:rFonts w:cstheme="minorHAnsi"/>
        </w:rPr>
      </w:pPr>
      <w:r w:rsidRPr="009D49D2">
        <w:rPr>
          <w:rFonts w:cstheme="minorHAnsi"/>
        </w:rPr>
        <w:t>Exempt or nonexempt</w:t>
      </w:r>
    </w:p>
    <w:p w14:paraId="160C608C" w14:textId="77777777" w:rsidR="00C120D0" w:rsidRPr="009D49D2" w:rsidRDefault="00640714" w:rsidP="009D49D2">
      <w:pPr>
        <w:pStyle w:val="ListParagraph"/>
        <w:numPr>
          <w:ilvl w:val="3"/>
          <w:numId w:val="47"/>
        </w:numPr>
        <w:spacing w:after="0"/>
        <w:ind w:left="2520"/>
        <w:rPr>
          <w:rFonts w:cstheme="minorHAnsi"/>
        </w:rPr>
      </w:pPr>
      <w:r w:rsidRPr="009D49D2">
        <w:rPr>
          <w:rFonts w:cstheme="minorHAnsi"/>
        </w:rPr>
        <w:t xml:space="preserve">Exempt employees are those whose jobs are primarily executive, administrative or professional within the meaning of state and federal wage and hour laws. </w:t>
      </w:r>
      <w:r w:rsidR="006B49A7" w:rsidRPr="009D49D2">
        <w:rPr>
          <w:rFonts w:cstheme="minorHAnsi"/>
        </w:rPr>
        <w:t>However, job titles do not determine exempt status. An employee may have an executive, professional, or administrative title; however, that does not mean that employee is automatically eligible for an exempt classification. Rather, it is based on the duties the employee performs.</w:t>
      </w:r>
    </w:p>
    <w:p w14:paraId="46DCE221" w14:textId="611E934F" w:rsidR="00C120D0" w:rsidRPr="00E53FF0" w:rsidRDefault="00C120D0" w:rsidP="009D49D2">
      <w:pPr>
        <w:pStyle w:val="ListParagraph"/>
        <w:numPr>
          <w:ilvl w:val="3"/>
          <w:numId w:val="47"/>
        </w:numPr>
        <w:spacing w:after="0"/>
        <w:ind w:left="2520"/>
        <w:rPr>
          <w:rFonts w:cstheme="minorHAnsi"/>
        </w:rPr>
      </w:pPr>
      <w:r w:rsidRPr="00E53FF0">
        <w:rPr>
          <w:rFonts w:cstheme="minorHAnsi"/>
        </w:rPr>
        <w:t xml:space="preserve">BIAV consider employees to be exempt if the individual performs relatively high-level duties with respect to the company's overall operations. Employees whose primary duties customarily and regularly involve managing the organization and/or one of its programs; involve  subordinate employee supervision; or requires the employee to exercise discretion and independent judgment with respect to matters of significance will be considered as exempt. Employees who perform exempt duties on an isolated or occasional basis will not satisfy this minimal duties requirement. </w:t>
      </w:r>
    </w:p>
    <w:p w14:paraId="08BB1359" w14:textId="77777777" w:rsidR="00C120D0" w:rsidRPr="009D49D2" w:rsidRDefault="00640714" w:rsidP="009D49D2">
      <w:pPr>
        <w:pStyle w:val="ListParagraph"/>
        <w:numPr>
          <w:ilvl w:val="3"/>
          <w:numId w:val="47"/>
        </w:numPr>
        <w:spacing w:after="0"/>
        <w:ind w:left="2520"/>
        <w:rPr>
          <w:rFonts w:cstheme="minorHAnsi"/>
        </w:rPr>
      </w:pPr>
      <w:r w:rsidRPr="00E53FF0">
        <w:rPr>
          <w:rFonts w:cstheme="minorHAnsi"/>
          <w:bCs/>
        </w:rPr>
        <w:t xml:space="preserve">Exempt employees are expected to meet the demands of the job that may, </w:t>
      </w:r>
      <w:r w:rsidRPr="009D49D2">
        <w:rPr>
          <w:rFonts w:cstheme="minorHAnsi"/>
          <w:bCs/>
        </w:rPr>
        <w:t>on occasion, require more than 40 hours per week.  This additional work time is considered part of the job responsibilities and is not considered overtime.  When work time exceeds normal business hours, reasonable compensatory time may be allowed</w:t>
      </w:r>
      <w:r w:rsidR="00286164" w:rsidRPr="009D49D2">
        <w:rPr>
          <w:rFonts w:cstheme="minorHAnsi"/>
          <w:bCs/>
        </w:rPr>
        <w:t xml:space="preserve"> within the same pay period</w:t>
      </w:r>
      <w:r w:rsidRPr="009D49D2">
        <w:rPr>
          <w:rFonts w:cstheme="minorHAnsi"/>
          <w:bCs/>
        </w:rPr>
        <w:t xml:space="preserve"> with the approval of the Executive Director.</w:t>
      </w:r>
    </w:p>
    <w:p w14:paraId="45223738" w14:textId="77777777" w:rsidR="00C120D0" w:rsidRPr="009D49D2" w:rsidRDefault="00640714" w:rsidP="009D49D2">
      <w:pPr>
        <w:pStyle w:val="ListParagraph"/>
        <w:numPr>
          <w:ilvl w:val="3"/>
          <w:numId w:val="47"/>
        </w:numPr>
        <w:spacing w:after="0"/>
        <w:ind w:left="2520"/>
        <w:rPr>
          <w:rStyle w:val="V2"/>
          <w:rFonts w:cstheme="minorHAnsi"/>
          <w:color w:val="auto"/>
        </w:rPr>
      </w:pPr>
      <w:r w:rsidRPr="009D49D2">
        <w:rPr>
          <w:rFonts w:cstheme="minorHAnsi"/>
          <w:bCs/>
        </w:rPr>
        <w:t xml:space="preserve">BIAV </w:t>
      </w:r>
      <w:r w:rsidRPr="009D49D2">
        <w:rPr>
          <w:rStyle w:val="V2"/>
          <w:rFonts w:cstheme="minorHAnsi"/>
          <w:noProof/>
          <w:color w:val="auto"/>
        </w:rPr>
        <w:t>considers non-exempt employees to be those who work less than 32 hours per week, or who do not fall into the definition of exempt. Non-exempt employees, regardless of work schedule, will be compensated for all hours worked at the straight rate of hourly pay up to 40 hours per week. Any hours worked in excess of 40 will be compenstated at 1½ times their regular hourly rate</w:t>
      </w:r>
      <w:r w:rsidR="00432479" w:rsidRPr="009D49D2">
        <w:rPr>
          <w:rStyle w:val="V2"/>
          <w:rFonts w:cstheme="minorHAnsi"/>
          <w:noProof/>
          <w:color w:val="auto"/>
        </w:rPr>
        <w:t xml:space="preserve">; all </w:t>
      </w:r>
      <w:r w:rsidRPr="009D49D2">
        <w:rPr>
          <w:rStyle w:val="V2"/>
          <w:rFonts w:cstheme="minorHAnsi"/>
          <w:noProof/>
          <w:color w:val="auto"/>
        </w:rPr>
        <w:t>overtime work must be approved in advance by the employee’s supervisor and/or the Executive Director.</w:t>
      </w:r>
    </w:p>
    <w:p w14:paraId="0F992144" w14:textId="3CEC5265" w:rsidR="007023C4" w:rsidRPr="009D49D2" w:rsidRDefault="00640714" w:rsidP="009D49D2">
      <w:pPr>
        <w:pStyle w:val="ListParagraph"/>
        <w:numPr>
          <w:ilvl w:val="3"/>
          <w:numId w:val="47"/>
        </w:numPr>
        <w:spacing w:after="0"/>
        <w:ind w:left="2520"/>
        <w:rPr>
          <w:rFonts w:cstheme="minorHAnsi"/>
        </w:rPr>
      </w:pPr>
      <w:r w:rsidRPr="009D49D2">
        <w:rPr>
          <w:rStyle w:val="V2"/>
          <w:rFonts w:cstheme="minorHAnsi"/>
          <w:noProof/>
          <w:color w:val="auto"/>
        </w:rPr>
        <w:t xml:space="preserve">Contract </w:t>
      </w:r>
      <w:r w:rsidRPr="009D49D2">
        <w:rPr>
          <w:rFonts w:cstheme="minorHAnsi"/>
          <w:bCs/>
        </w:rPr>
        <w:t>employees are those who are hired to perform a specific function and whose reimbursement and job tasks are determined before work begins.</w:t>
      </w:r>
      <w:r w:rsidR="00D32E49" w:rsidRPr="009D49D2">
        <w:rPr>
          <w:rFonts w:cstheme="minorHAnsi"/>
          <w:bCs/>
        </w:rPr>
        <w:t xml:space="preserve"> </w:t>
      </w:r>
    </w:p>
    <w:p w14:paraId="009DE561" w14:textId="77777777" w:rsidR="00640714" w:rsidRPr="009D49D2" w:rsidRDefault="00640714" w:rsidP="009D49D2">
      <w:pPr>
        <w:pStyle w:val="ListParagraph"/>
        <w:numPr>
          <w:ilvl w:val="0"/>
          <w:numId w:val="46"/>
        </w:numPr>
        <w:spacing w:after="0"/>
        <w:ind w:left="1800"/>
        <w:rPr>
          <w:rFonts w:cstheme="minorHAnsi"/>
        </w:rPr>
      </w:pPr>
      <w:r w:rsidRPr="009D49D2">
        <w:rPr>
          <w:rFonts w:cstheme="minorHAnsi"/>
          <w:bCs/>
        </w:rPr>
        <w:t>Salaried or hourly</w:t>
      </w:r>
    </w:p>
    <w:p w14:paraId="44756C24" w14:textId="7348E522" w:rsidR="00640714" w:rsidRPr="009D49D2" w:rsidRDefault="00640714" w:rsidP="009D49D2">
      <w:pPr>
        <w:pStyle w:val="ListParagraph"/>
        <w:numPr>
          <w:ilvl w:val="3"/>
          <w:numId w:val="48"/>
        </w:numPr>
        <w:spacing w:after="0"/>
        <w:ind w:left="2520"/>
        <w:rPr>
          <w:rFonts w:cstheme="minorHAnsi"/>
        </w:rPr>
      </w:pPr>
      <w:r w:rsidRPr="009D49D2">
        <w:rPr>
          <w:rFonts w:cstheme="minorHAnsi"/>
          <w:bCs/>
        </w:rPr>
        <w:t xml:space="preserve">BIAV </w:t>
      </w:r>
      <w:r w:rsidRPr="009D49D2">
        <w:rPr>
          <w:rFonts w:cstheme="minorHAnsi"/>
        </w:rPr>
        <w:t xml:space="preserve">considers employees working at least 32 hours per week to be full-time salaried employees.  Company benefits will be made available to all </w:t>
      </w:r>
      <w:r w:rsidR="00CD3C50" w:rsidRPr="009D49D2">
        <w:rPr>
          <w:rFonts w:cstheme="minorHAnsi"/>
        </w:rPr>
        <w:t>full-time</w:t>
      </w:r>
      <w:r w:rsidRPr="009D49D2">
        <w:rPr>
          <w:rFonts w:cstheme="minorHAnsi"/>
        </w:rPr>
        <w:t xml:space="preserve"> employees; benefits of full time employees working less than 40 hours per week will be pro-rated.</w:t>
      </w:r>
      <w:r w:rsidR="00AE4E97">
        <w:rPr>
          <w:rFonts w:cstheme="minorHAnsi"/>
        </w:rPr>
        <w:t xml:space="preserve"> </w:t>
      </w:r>
    </w:p>
    <w:p w14:paraId="67C279DE" w14:textId="77777777" w:rsidR="00640714" w:rsidRDefault="00640714" w:rsidP="009D49D2">
      <w:pPr>
        <w:pStyle w:val="ListParagraph"/>
        <w:numPr>
          <w:ilvl w:val="3"/>
          <w:numId w:val="48"/>
        </w:numPr>
        <w:spacing w:after="0"/>
        <w:ind w:left="2520"/>
        <w:rPr>
          <w:rFonts w:cstheme="minorHAnsi"/>
        </w:rPr>
      </w:pPr>
      <w:r w:rsidRPr="009D49D2">
        <w:rPr>
          <w:rFonts w:cstheme="minorHAnsi"/>
        </w:rPr>
        <w:lastRenderedPageBreak/>
        <w:t>Hourly employees working less than 32 hours per week are not entitled to company benefits.</w:t>
      </w:r>
    </w:p>
    <w:p w14:paraId="4E8B437C" w14:textId="4FA8C8E2" w:rsidR="00AE4E97" w:rsidRDefault="00AE4E97" w:rsidP="009D49D2">
      <w:pPr>
        <w:pStyle w:val="ListParagraph"/>
        <w:numPr>
          <w:ilvl w:val="3"/>
          <w:numId w:val="48"/>
        </w:numPr>
        <w:spacing w:after="0"/>
        <w:ind w:left="2520"/>
        <w:rPr>
          <w:rFonts w:cstheme="minorHAnsi"/>
        </w:rPr>
      </w:pPr>
      <w:r>
        <w:rPr>
          <w:rFonts w:cstheme="minorHAnsi"/>
        </w:rPr>
        <w:t xml:space="preserve">The board can provide alternative compensation or benefits packages to </w:t>
      </w:r>
      <w:bookmarkStart w:id="216" w:name="_GoBack"/>
      <w:bookmarkEnd w:id="216"/>
      <w:r>
        <w:rPr>
          <w:rFonts w:cstheme="minorHAnsi"/>
        </w:rPr>
        <w:t>employees at their discretion.</w:t>
      </w:r>
    </w:p>
    <w:p w14:paraId="0CFD5C51" w14:textId="77777777" w:rsidR="00D71BBE" w:rsidRDefault="00D71BBE" w:rsidP="00D71BBE">
      <w:pPr>
        <w:spacing w:after="0"/>
        <w:rPr>
          <w:rFonts w:cstheme="minorHAnsi"/>
        </w:rPr>
      </w:pPr>
    </w:p>
    <w:p w14:paraId="33916739" w14:textId="77777777" w:rsidR="00D71BBE" w:rsidRPr="00D71BBE" w:rsidRDefault="00D71BBE" w:rsidP="00D71BBE">
      <w:pPr>
        <w:spacing w:after="0"/>
        <w:rPr>
          <w:rFonts w:cstheme="minorHAnsi"/>
        </w:rPr>
      </w:pPr>
    </w:p>
    <w:p w14:paraId="2ACA2852" w14:textId="77777777" w:rsidR="00640714" w:rsidRPr="009D49D2" w:rsidRDefault="00640714" w:rsidP="009D49D2">
      <w:pPr>
        <w:pStyle w:val="ListParagraph"/>
        <w:numPr>
          <w:ilvl w:val="0"/>
          <w:numId w:val="46"/>
        </w:numPr>
        <w:spacing w:after="0"/>
        <w:ind w:left="1800"/>
        <w:rPr>
          <w:rFonts w:cstheme="minorHAnsi"/>
        </w:rPr>
      </w:pPr>
      <w:r w:rsidRPr="009D49D2">
        <w:rPr>
          <w:rFonts w:cstheme="minorHAnsi"/>
        </w:rPr>
        <w:t>Regular or temporary</w:t>
      </w:r>
    </w:p>
    <w:p w14:paraId="28799022" w14:textId="77777777" w:rsidR="00640714" w:rsidRPr="009D49D2" w:rsidRDefault="00640714" w:rsidP="009D49D2">
      <w:pPr>
        <w:pStyle w:val="ListParagraph"/>
        <w:numPr>
          <w:ilvl w:val="3"/>
          <w:numId w:val="49"/>
        </w:numPr>
        <w:spacing w:after="0"/>
        <w:ind w:left="2520"/>
        <w:rPr>
          <w:rStyle w:val="V2"/>
          <w:rFonts w:cstheme="minorHAnsi"/>
          <w:color w:val="auto"/>
        </w:rPr>
      </w:pPr>
      <w:r w:rsidRPr="009D49D2">
        <w:rPr>
          <w:rFonts w:cstheme="minorHAnsi"/>
        </w:rPr>
        <w:t xml:space="preserve">Regular </w:t>
      </w:r>
      <w:r w:rsidRPr="009D49D2">
        <w:rPr>
          <w:rStyle w:val="V2"/>
          <w:rFonts w:cstheme="minorHAnsi"/>
          <w:noProof/>
          <w:color w:val="auto"/>
        </w:rPr>
        <w:t>employees are those who are hired to perform specific job duties without a specific termination date.</w:t>
      </w:r>
    </w:p>
    <w:p w14:paraId="562AB767" w14:textId="77777777" w:rsidR="00835DF7" w:rsidRDefault="007348BB" w:rsidP="00835DF7">
      <w:pPr>
        <w:pStyle w:val="ListParagraph"/>
        <w:numPr>
          <w:ilvl w:val="3"/>
          <w:numId w:val="49"/>
        </w:numPr>
        <w:spacing w:after="0"/>
        <w:ind w:left="2520"/>
        <w:rPr>
          <w:rStyle w:val="V2"/>
          <w:rFonts w:cstheme="minorHAnsi"/>
          <w:color w:val="auto"/>
        </w:rPr>
      </w:pPr>
      <w:r w:rsidRPr="009D49D2">
        <w:rPr>
          <w:rStyle w:val="V2"/>
          <w:rFonts w:cstheme="minorHAnsi"/>
          <w:noProof/>
          <w:color w:val="auto"/>
        </w:rPr>
        <w:t xml:space="preserve">Temporary employees </w:t>
      </w:r>
      <w:r w:rsidR="00640714" w:rsidRPr="009D49D2">
        <w:rPr>
          <w:rStyle w:val="V2"/>
          <w:rFonts w:cstheme="minorHAnsi"/>
          <w:noProof/>
          <w:color w:val="auto"/>
        </w:rPr>
        <w:t>are hired on a short-term basis for a specific program or project expected to last for a defined period of time. These positions are designated in the job description or offer letter, can be full or part-time, and are paid as per the program policy or contract. Temporary employees are not entitled to Annual Leave or other benefits.</w:t>
      </w:r>
    </w:p>
    <w:p w14:paraId="79856793" w14:textId="49C0EFE6" w:rsidR="00835DF7" w:rsidRPr="00835DF7" w:rsidRDefault="00773B41" w:rsidP="00835DF7">
      <w:pPr>
        <w:pStyle w:val="ListParagraph"/>
        <w:numPr>
          <w:ilvl w:val="3"/>
          <w:numId w:val="49"/>
        </w:numPr>
        <w:spacing w:after="0"/>
        <w:ind w:left="2520"/>
        <w:rPr>
          <w:rStyle w:val="V2"/>
          <w:rFonts w:cstheme="minorHAnsi"/>
          <w:color w:val="auto"/>
        </w:rPr>
      </w:pPr>
      <w:r w:rsidRPr="00835DF7">
        <w:rPr>
          <w:rStyle w:val="V2"/>
          <w:rFonts w:cstheme="minorHAnsi"/>
          <w:color w:val="auto"/>
        </w:rPr>
        <w:t xml:space="preserve">All full-time positions are classified as light duty, as they are primarily sedentary desk jobs, with very little lifting required.  </w:t>
      </w:r>
      <w:r w:rsidR="00835DF7" w:rsidRPr="00835DF7">
        <w:rPr>
          <w:rStyle w:val="V2"/>
          <w:rFonts w:cstheme="minorHAnsi"/>
          <w:color w:val="auto"/>
        </w:rPr>
        <w:t xml:space="preserve"> Staff working at Camp Bruce McCoy are considered to be working a very heavy duty position. Restrictions on returning to </w:t>
      </w:r>
      <w:r w:rsidR="00EC2720">
        <w:rPr>
          <w:rStyle w:val="V2"/>
          <w:rFonts w:cstheme="minorHAnsi"/>
          <w:color w:val="auto"/>
        </w:rPr>
        <w:t xml:space="preserve">any position is to </w:t>
      </w:r>
      <w:r w:rsidR="00835DF7" w:rsidRPr="00835DF7">
        <w:rPr>
          <w:rStyle w:val="V2"/>
          <w:rFonts w:cstheme="minorHAnsi"/>
          <w:color w:val="auto"/>
        </w:rPr>
        <w:t>be provided by the employee’s physician</w:t>
      </w:r>
      <w:r w:rsidR="00EC2720">
        <w:rPr>
          <w:rStyle w:val="V2"/>
          <w:rFonts w:cstheme="minorHAnsi"/>
          <w:color w:val="auto"/>
        </w:rPr>
        <w:t>. The employee will work with management staff to plan a return to work as needed.</w:t>
      </w:r>
      <w:r w:rsidR="00835DF7" w:rsidRPr="00835DF7">
        <w:rPr>
          <w:rStyle w:val="V2"/>
          <w:rFonts w:cstheme="minorHAnsi"/>
          <w:color w:val="auto"/>
        </w:rPr>
        <w:t xml:space="preserve"> </w:t>
      </w:r>
    </w:p>
    <w:p w14:paraId="0C3F5D6A" w14:textId="77777777" w:rsidR="00640714" w:rsidRPr="009D49D2" w:rsidRDefault="005D0A17" w:rsidP="009D49D2">
      <w:pPr>
        <w:pStyle w:val="ListParagraph"/>
        <w:numPr>
          <w:ilvl w:val="0"/>
          <w:numId w:val="45"/>
        </w:numPr>
        <w:spacing w:after="0"/>
        <w:ind w:left="1080"/>
        <w:rPr>
          <w:rStyle w:val="V2"/>
          <w:rFonts w:cstheme="minorHAnsi"/>
          <w:b/>
          <w:color w:val="auto"/>
        </w:rPr>
      </w:pPr>
      <w:r w:rsidRPr="009D49D2">
        <w:rPr>
          <w:rStyle w:val="V2"/>
          <w:rFonts w:cstheme="minorHAnsi"/>
          <w:b/>
          <w:noProof/>
          <w:color w:val="auto"/>
        </w:rPr>
        <w:t>Introductory Employment Period</w:t>
      </w:r>
      <w:r w:rsidR="009A49CF" w:rsidRPr="009D49D2">
        <w:rPr>
          <w:rStyle w:val="V2"/>
          <w:rFonts w:cstheme="minorHAnsi"/>
          <w:b/>
          <w:noProof/>
          <w:color w:val="auto"/>
        </w:rPr>
        <w:t>:</w:t>
      </w:r>
    </w:p>
    <w:p w14:paraId="75EF6354" w14:textId="4EFA3D30" w:rsidR="005D0A17" w:rsidRPr="009D49D2" w:rsidRDefault="005D0A17" w:rsidP="009D49D2">
      <w:pPr>
        <w:pStyle w:val="ListParagraph"/>
        <w:numPr>
          <w:ilvl w:val="0"/>
          <w:numId w:val="50"/>
        </w:numPr>
        <w:spacing w:after="0"/>
        <w:ind w:left="1800"/>
        <w:rPr>
          <w:rFonts w:cstheme="minorHAnsi"/>
        </w:rPr>
      </w:pPr>
      <w:r w:rsidRPr="009D49D2">
        <w:rPr>
          <w:rStyle w:val="V2"/>
          <w:rFonts w:cstheme="minorHAnsi"/>
          <w:noProof/>
          <w:color w:val="auto"/>
        </w:rPr>
        <w:t xml:space="preserve">All </w:t>
      </w:r>
      <w:r w:rsidRPr="009D49D2">
        <w:rPr>
          <w:rFonts w:cstheme="minorHAnsi"/>
        </w:rPr>
        <w:t>regular employees will serve an introductory employment period of six (6) months</w:t>
      </w:r>
      <w:r w:rsidR="00BE5ACE" w:rsidRPr="009D49D2">
        <w:rPr>
          <w:rFonts w:cstheme="minorHAnsi"/>
        </w:rPr>
        <w:t xml:space="preserve"> to </w:t>
      </w:r>
      <w:r w:rsidR="007C47E5" w:rsidRPr="009D49D2">
        <w:rPr>
          <w:rFonts w:cstheme="minorHAnsi"/>
        </w:rPr>
        <w:t>allow</w:t>
      </w:r>
      <w:r w:rsidRPr="009D49D2">
        <w:rPr>
          <w:rFonts w:cstheme="minorHAnsi"/>
        </w:rPr>
        <w:t xml:space="preserve"> the employee to ascertain whether employment </w:t>
      </w:r>
      <w:r w:rsidR="00AB6BE2" w:rsidRPr="009D49D2">
        <w:rPr>
          <w:rFonts w:cstheme="minorHAnsi"/>
        </w:rPr>
        <w:t>with BIAV</w:t>
      </w:r>
      <w:r w:rsidRPr="009D49D2">
        <w:rPr>
          <w:rFonts w:cstheme="minorHAnsi"/>
        </w:rPr>
        <w:t xml:space="preserve"> meets his/her expectations and </w:t>
      </w:r>
      <w:r w:rsidR="00BE5ACE" w:rsidRPr="009D49D2">
        <w:rPr>
          <w:rFonts w:cstheme="minorHAnsi"/>
        </w:rPr>
        <w:t>t</w:t>
      </w:r>
      <w:r w:rsidRPr="009D49D2">
        <w:rPr>
          <w:rFonts w:cstheme="minorHAnsi"/>
        </w:rPr>
        <w:t xml:space="preserve">he employee’s supervisor and/or the Executive Director to assess the employee’s ability to learn and </w:t>
      </w:r>
      <w:r w:rsidR="00BE5ACE" w:rsidRPr="009D49D2">
        <w:rPr>
          <w:rFonts w:cstheme="minorHAnsi"/>
        </w:rPr>
        <w:t xml:space="preserve">satisfactorily </w:t>
      </w:r>
      <w:r w:rsidRPr="009D49D2">
        <w:rPr>
          <w:rFonts w:cstheme="minorHAnsi"/>
        </w:rPr>
        <w:t>perform job duties.  An employee may be terminated before the end of the</w:t>
      </w:r>
      <w:r w:rsidR="00AB6BE2" w:rsidRPr="009D49D2">
        <w:rPr>
          <w:rFonts w:cstheme="minorHAnsi"/>
        </w:rPr>
        <w:t xml:space="preserve"> i</w:t>
      </w:r>
      <w:r w:rsidRPr="009D49D2">
        <w:rPr>
          <w:rFonts w:cstheme="minorHAnsi"/>
        </w:rPr>
        <w:t>nt</w:t>
      </w:r>
      <w:r w:rsidR="00AB6BE2" w:rsidRPr="009D49D2">
        <w:rPr>
          <w:rFonts w:cstheme="minorHAnsi"/>
        </w:rPr>
        <w:t>roductory p</w:t>
      </w:r>
      <w:r w:rsidRPr="009D49D2">
        <w:rPr>
          <w:rFonts w:cstheme="minorHAnsi"/>
        </w:rPr>
        <w:t>eriod.</w:t>
      </w:r>
    </w:p>
    <w:p w14:paraId="7BC273B7" w14:textId="77777777" w:rsidR="005D0A17" w:rsidRPr="009D49D2" w:rsidRDefault="005D0A17" w:rsidP="009D49D2">
      <w:pPr>
        <w:pStyle w:val="ListParagraph"/>
        <w:numPr>
          <w:ilvl w:val="0"/>
          <w:numId w:val="50"/>
        </w:numPr>
        <w:spacing w:after="0"/>
        <w:ind w:left="1800"/>
        <w:rPr>
          <w:rFonts w:cstheme="minorHAnsi"/>
        </w:rPr>
      </w:pPr>
      <w:r w:rsidRPr="009D49D2">
        <w:rPr>
          <w:rFonts w:cstheme="minorHAnsi"/>
        </w:rPr>
        <w:t xml:space="preserve">At the conclusion of the </w:t>
      </w:r>
      <w:r w:rsidR="00AB6BE2" w:rsidRPr="009D49D2">
        <w:rPr>
          <w:rFonts w:cstheme="minorHAnsi"/>
        </w:rPr>
        <w:t>i</w:t>
      </w:r>
      <w:r w:rsidRPr="009D49D2">
        <w:rPr>
          <w:rFonts w:cstheme="minorHAnsi"/>
        </w:rPr>
        <w:t xml:space="preserve">ntroductory </w:t>
      </w:r>
      <w:r w:rsidR="00AB6BE2" w:rsidRPr="009D49D2">
        <w:rPr>
          <w:rFonts w:cstheme="minorHAnsi"/>
        </w:rPr>
        <w:t>e</w:t>
      </w:r>
      <w:r w:rsidRPr="009D49D2">
        <w:rPr>
          <w:rFonts w:cstheme="minorHAnsi"/>
        </w:rPr>
        <w:t xml:space="preserve">mployee </w:t>
      </w:r>
      <w:r w:rsidR="00AB6BE2" w:rsidRPr="009D49D2">
        <w:rPr>
          <w:rFonts w:cstheme="minorHAnsi"/>
        </w:rPr>
        <w:t>p</w:t>
      </w:r>
      <w:r w:rsidRPr="009D49D2">
        <w:rPr>
          <w:rFonts w:cstheme="minorHAnsi"/>
        </w:rPr>
        <w:t>eriod the supervisor or Executive Director may complete a written performance evaluation.</w:t>
      </w:r>
    </w:p>
    <w:p w14:paraId="6DDE2A64" w14:textId="77777777" w:rsidR="005D0A17" w:rsidRPr="009D49D2" w:rsidRDefault="005D0A17" w:rsidP="009D49D2">
      <w:pPr>
        <w:pStyle w:val="ListParagraph"/>
        <w:numPr>
          <w:ilvl w:val="0"/>
          <w:numId w:val="50"/>
        </w:numPr>
        <w:spacing w:after="0"/>
        <w:ind w:left="1800"/>
        <w:rPr>
          <w:rFonts w:cstheme="minorHAnsi"/>
        </w:rPr>
      </w:pPr>
      <w:r w:rsidRPr="009D49D2">
        <w:rPr>
          <w:rFonts w:cstheme="minorHAnsi"/>
        </w:rPr>
        <w:t xml:space="preserve">Completion of the </w:t>
      </w:r>
      <w:r w:rsidR="00AB6BE2" w:rsidRPr="009D49D2">
        <w:rPr>
          <w:rFonts w:cstheme="minorHAnsi"/>
        </w:rPr>
        <w:t>i</w:t>
      </w:r>
      <w:r w:rsidRPr="009D49D2">
        <w:rPr>
          <w:rFonts w:cstheme="minorHAnsi"/>
        </w:rPr>
        <w:t xml:space="preserve">ntroductory </w:t>
      </w:r>
      <w:r w:rsidR="00AB6BE2" w:rsidRPr="009D49D2">
        <w:rPr>
          <w:rFonts w:cstheme="minorHAnsi"/>
        </w:rPr>
        <w:t>e</w:t>
      </w:r>
      <w:r w:rsidRPr="009D49D2">
        <w:rPr>
          <w:rFonts w:cstheme="minorHAnsi"/>
        </w:rPr>
        <w:t xml:space="preserve">mployment </w:t>
      </w:r>
      <w:r w:rsidR="00AB6BE2" w:rsidRPr="009D49D2">
        <w:rPr>
          <w:rFonts w:cstheme="minorHAnsi"/>
        </w:rPr>
        <w:t>p</w:t>
      </w:r>
      <w:r w:rsidRPr="009D49D2">
        <w:rPr>
          <w:rFonts w:cstheme="minorHAnsi"/>
        </w:rPr>
        <w:t xml:space="preserve">eriod does not change an employee’s status as an at-will employee or in any way restrict the </w:t>
      </w:r>
      <w:r w:rsidR="00AB6BE2" w:rsidRPr="009D49D2">
        <w:rPr>
          <w:rFonts w:cstheme="minorHAnsi"/>
        </w:rPr>
        <w:t>a</w:t>
      </w:r>
      <w:r w:rsidRPr="009D49D2">
        <w:rPr>
          <w:rFonts w:cstheme="minorHAnsi"/>
        </w:rPr>
        <w:t>gency’s right to terminate the employee or change the conditions of employment.</w:t>
      </w:r>
    </w:p>
    <w:p w14:paraId="7F0D225B" w14:textId="77777777" w:rsidR="005D0A17" w:rsidRPr="009D49D2" w:rsidRDefault="005D0A17" w:rsidP="009D49D2">
      <w:pPr>
        <w:pStyle w:val="ListParagraph"/>
        <w:numPr>
          <w:ilvl w:val="0"/>
          <w:numId w:val="50"/>
        </w:numPr>
        <w:spacing w:after="0"/>
        <w:ind w:left="1800"/>
        <w:rPr>
          <w:rFonts w:cstheme="minorHAnsi"/>
        </w:rPr>
      </w:pPr>
      <w:r w:rsidRPr="009D49D2">
        <w:rPr>
          <w:rFonts w:cstheme="minorHAnsi"/>
        </w:rPr>
        <w:t xml:space="preserve">The Executive Director may, in his/her discretion, extend the </w:t>
      </w:r>
      <w:r w:rsidR="00AB6BE2" w:rsidRPr="009D49D2">
        <w:rPr>
          <w:rFonts w:cstheme="minorHAnsi"/>
        </w:rPr>
        <w:t>i</w:t>
      </w:r>
      <w:r w:rsidRPr="009D49D2">
        <w:rPr>
          <w:rFonts w:cstheme="minorHAnsi"/>
        </w:rPr>
        <w:t xml:space="preserve">ntroductory </w:t>
      </w:r>
      <w:r w:rsidR="00AB6BE2" w:rsidRPr="009D49D2">
        <w:rPr>
          <w:rFonts w:cstheme="minorHAnsi"/>
        </w:rPr>
        <w:t>e</w:t>
      </w:r>
      <w:r w:rsidRPr="009D49D2">
        <w:rPr>
          <w:rFonts w:cstheme="minorHAnsi"/>
        </w:rPr>
        <w:t xml:space="preserve">mployment </w:t>
      </w:r>
      <w:r w:rsidR="00AB6BE2" w:rsidRPr="009D49D2">
        <w:rPr>
          <w:rFonts w:cstheme="minorHAnsi"/>
        </w:rPr>
        <w:t>p</w:t>
      </w:r>
      <w:r w:rsidRPr="009D49D2">
        <w:rPr>
          <w:rFonts w:cstheme="minorHAnsi"/>
        </w:rPr>
        <w:t>eriod of an employee if the fact</w:t>
      </w:r>
      <w:r w:rsidR="00AB6BE2" w:rsidRPr="009D49D2">
        <w:rPr>
          <w:rFonts w:cstheme="minorHAnsi"/>
        </w:rPr>
        <w:t>s</w:t>
      </w:r>
      <w:r w:rsidRPr="009D49D2">
        <w:rPr>
          <w:rFonts w:cstheme="minorHAnsi"/>
        </w:rPr>
        <w:t xml:space="preserve"> and conditions warrant such an extension.</w:t>
      </w:r>
    </w:p>
    <w:p w14:paraId="2B977A56" w14:textId="77777777" w:rsidR="002C6189" w:rsidRPr="009D49D2" w:rsidRDefault="002C6189" w:rsidP="009D49D2">
      <w:pPr>
        <w:pStyle w:val="ListParagraph"/>
        <w:spacing w:after="0"/>
        <w:ind w:left="1800"/>
        <w:rPr>
          <w:rFonts w:cstheme="minorHAnsi"/>
        </w:rPr>
      </w:pPr>
    </w:p>
    <w:p w14:paraId="35EBE9C8" w14:textId="2093F3D6" w:rsidR="005D0A17" w:rsidRPr="009D49D2" w:rsidRDefault="005D0A17" w:rsidP="009D49D2">
      <w:pPr>
        <w:pStyle w:val="Heading1"/>
        <w:numPr>
          <w:ilvl w:val="0"/>
          <w:numId w:val="5"/>
        </w:numPr>
        <w:spacing w:before="0"/>
        <w:rPr>
          <w:rFonts w:asciiTheme="minorHAnsi" w:hAnsiTheme="minorHAnsi" w:cstheme="minorHAnsi"/>
          <w:color w:val="auto"/>
        </w:rPr>
      </w:pPr>
      <w:bookmarkStart w:id="217" w:name="_Toc49771509"/>
      <w:r w:rsidRPr="009D49D2">
        <w:rPr>
          <w:rFonts w:asciiTheme="minorHAnsi" w:hAnsiTheme="minorHAnsi" w:cstheme="minorHAnsi"/>
          <w:color w:val="auto"/>
        </w:rPr>
        <w:t>Whistleblower</w:t>
      </w:r>
      <w:bookmarkEnd w:id="217"/>
    </w:p>
    <w:p w14:paraId="367466B6" w14:textId="3A83B43F" w:rsidR="007D0847" w:rsidRPr="009D49D2" w:rsidRDefault="007D0847" w:rsidP="009D49D2">
      <w:pPr>
        <w:pStyle w:val="ListParagraph"/>
        <w:numPr>
          <w:ilvl w:val="0"/>
          <w:numId w:val="54"/>
        </w:numPr>
        <w:spacing w:after="0"/>
        <w:ind w:left="1080"/>
        <w:rPr>
          <w:rFonts w:cstheme="minorHAnsi"/>
        </w:rPr>
      </w:pPr>
      <w:r w:rsidRPr="009D49D2">
        <w:rPr>
          <w:rFonts w:cstheme="minorHAnsi"/>
        </w:rPr>
        <w:t xml:space="preserve">The BIAV encourages complaints, reports or inquiries about illegal practices or serious violations of BIAV’s policies, including illegal or improper conduct by the BIAV itself, by its leadership, or by others on its behalf.  Appropriate subjects to raise under this policy would include financial improprieties, accounting or audit matters, ethical violations, or other similar illegal or improper practices or policies.  Other subjects on which the BIAV has existing complaint mechanisms should be addressed under those mechanisms, such as </w:t>
      </w:r>
      <w:r w:rsidRPr="009D49D2">
        <w:rPr>
          <w:rFonts w:cstheme="minorHAnsi"/>
        </w:rPr>
        <w:lastRenderedPageBreak/>
        <w:t xml:space="preserve">raising matters of alleged discrimination or harassment via the BIAV’s </w:t>
      </w:r>
      <w:r w:rsidR="00432479" w:rsidRPr="009D49D2">
        <w:rPr>
          <w:rFonts w:cstheme="minorHAnsi"/>
        </w:rPr>
        <w:t>internal complaint procedures</w:t>
      </w:r>
      <w:r w:rsidRPr="009D49D2">
        <w:rPr>
          <w:rFonts w:cstheme="minorHAnsi"/>
        </w:rPr>
        <w:t xml:space="preserve">, unless those </w:t>
      </w:r>
      <w:r w:rsidR="00432479" w:rsidRPr="009D49D2">
        <w:rPr>
          <w:rFonts w:cstheme="minorHAnsi"/>
        </w:rPr>
        <w:t>procedures</w:t>
      </w:r>
      <w:r w:rsidRPr="009D49D2">
        <w:rPr>
          <w:rFonts w:cstheme="minorHAnsi"/>
        </w:rPr>
        <w:t xml:space="preserve"> are themselves implicated in the wrongdoing.  This policy is not intended to provide a means of appeal from outcomes in those other mechanisms.</w:t>
      </w:r>
    </w:p>
    <w:p w14:paraId="2A9531C7" w14:textId="77777777" w:rsidR="007D0847" w:rsidRPr="009D49D2" w:rsidRDefault="007D0847" w:rsidP="009D49D2">
      <w:pPr>
        <w:pStyle w:val="ListParagraph"/>
        <w:numPr>
          <w:ilvl w:val="0"/>
          <w:numId w:val="54"/>
        </w:numPr>
        <w:spacing w:after="0"/>
        <w:ind w:left="1080"/>
        <w:rPr>
          <w:rFonts w:cstheme="minorHAnsi"/>
        </w:rPr>
      </w:pPr>
      <w:r w:rsidRPr="009D49D2">
        <w:rPr>
          <w:rFonts w:cstheme="minorHAnsi"/>
        </w:rPr>
        <w:t>The BIAV prohibits retaliation by or on behalf of the BIAV against staff or volunteers for making good faith complaints, reports or inquiries under this policy or for participating in a review or investigation under this policy.  This protection extends to those whose allegations are made in good faith but prove to be mistaken.  The BIAV reserves the right to discipline persons who abuse this policy through allegations which prove to have been made maliciously or knowingly to be false.</w:t>
      </w:r>
    </w:p>
    <w:p w14:paraId="38A37B15" w14:textId="77777777" w:rsidR="007D0847" w:rsidRPr="009D49D2" w:rsidRDefault="007D0847" w:rsidP="009D49D2">
      <w:pPr>
        <w:pStyle w:val="ListParagraph"/>
        <w:numPr>
          <w:ilvl w:val="0"/>
          <w:numId w:val="54"/>
        </w:numPr>
        <w:spacing w:after="0"/>
        <w:ind w:left="1080"/>
        <w:rPr>
          <w:rFonts w:cstheme="minorHAnsi"/>
        </w:rPr>
      </w:pPr>
      <w:r w:rsidRPr="009D49D2">
        <w:rPr>
          <w:rFonts w:cstheme="minorHAnsi"/>
        </w:rPr>
        <w:t>Complaints, reports or inquiries may be made under this policy on a confidential or anonymous basis.  They should describe in detail the specific facts demonstrating the bases for the complaints, reports or inquiries.  They should be directed to the BIAV’s Executive Director or President of the Board of Directors; if both of those persons are implicated in the complaint, report or inquiry, it should be directed to another Officer of the Board of Directors.  The BIAV will conduct a prompt, discreet, and objective review or investigation.  Staff or volunteers must recognize that the BIAV may be unable to fully evaluate a vague or general complaint, report or inquiry that is made anonymously.</w:t>
      </w:r>
    </w:p>
    <w:p w14:paraId="008E8881" w14:textId="77777777" w:rsidR="002C6189" w:rsidRPr="009D49D2" w:rsidRDefault="002C6189" w:rsidP="009D49D2">
      <w:pPr>
        <w:pStyle w:val="ListParagraph"/>
        <w:spacing w:after="0"/>
        <w:ind w:left="1080"/>
        <w:rPr>
          <w:rFonts w:cstheme="minorHAnsi"/>
        </w:rPr>
      </w:pPr>
    </w:p>
    <w:p w14:paraId="72B59BA8" w14:textId="3B7CE3AA" w:rsidR="000678D6" w:rsidRPr="009D49D2" w:rsidRDefault="000678D6" w:rsidP="009D49D2">
      <w:pPr>
        <w:pStyle w:val="Heading1"/>
        <w:numPr>
          <w:ilvl w:val="0"/>
          <w:numId w:val="5"/>
        </w:numPr>
        <w:spacing w:before="0"/>
        <w:rPr>
          <w:rFonts w:asciiTheme="minorHAnsi" w:hAnsiTheme="minorHAnsi" w:cstheme="minorHAnsi"/>
          <w:color w:val="auto"/>
        </w:rPr>
      </w:pPr>
      <w:bookmarkStart w:id="218" w:name="_Toc49771510"/>
      <w:r w:rsidRPr="009D49D2">
        <w:rPr>
          <w:rFonts w:asciiTheme="minorHAnsi" w:hAnsiTheme="minorHAnsi" w:cstheme="minorHAnsi"/>
          <w:color w:val="auto"/>
        </w:rPr>
        <w:t>Workers Compensation Insurance</w:t>
      </w:r>
      <w:bookmarkEnd w:id="218"/>
    </w:p>
    <w:p w14:paraId="3C2183BA" w14:textId="424F59A5" w:rsidR="00C756C3" w:rsidRPr="009D49D2" w:rsidRDefault="000678D6" w:rsidP="009D49D2">
      <w:pPr>
        <w:pStyle w:val="ListParagraph"/>
        <w:numPr>
          <w:ilvl w:val="0"/>
          <w:numId w:val="10"/>
        </w:numPr>
        <w:spacing w:after="0"/>
        <w:ind w:left="1080"/>
        <w:rPr>
          <w:rStyle w:val="V2"/>
          <w:rFonts w:cstheme="minorHAnsi"/>
          <w:color w:val="auto"/>
        </w:rPr>
      </w:pPr>
      <w:r w:rsidRPr="009D49D2">
        <w:rPr>
          <w:rFonts w:cstheme="minorHAnsi"/>
        </w:rPr>
        <w:t xml:space="preserve">All </w:t>
      </w:r>
      <w:r w:rsidRPr="009D49D2">
        <w:rPr>
          <w:rStyle w:val="V2"/>
          <w:rFonts w:cstheme="minorHAnsi"/>
          <w:noProof/>
          <w:color w:val="auto"/>
        </w:rPr>
        <w:t>employees are covered under the laws governing Worker’s Compensation, which provides for payment of medical expenses and for partial income continuation in the event of a covered work-related accident or illness.</w:t>
      </w:r>
    </w:p>
    <w:p w14:paraId="6CC74E9C" w14:textId="2C297C0A" w:rsidR="00C756C3" w:rsidRPr="009D49D2" w:rsidRDefault="00947E92" w:rsidP="009D49D2">
      <w:pPr>
        <w:pStyle w:val="ListParagraph"/>
        <w:numPr>
          <w:ilvl w:val="0"/>
          <w:numId w:val="10"/>
        </w:numPr>
        <w:spacing w:after="0"/>
        <w:ind w:left="1080"/>
        <w:rPr>
          <w:rStyle w:val="V2"/>
          <w:rFonts w:cstheme="minorHAnsi"/>
          <w:color w:val="auto"/>
        </w:rPr>
      </w:pPr>
      <w:r w:rsidRPr="009D49D2">
        <w:rPr>
          <w:rStyle w:val="V2"/>
          <w:rFonts w:cstheme="minorHAnsi"/>
          <w:noProof/>
          <w:color w:val="auto"/>
        </w:rPr>
        <w:t xml:space="preserve">Any injury or disability </w:t>
      </w:r>
      <w:r w:rsidR="00C756C3" w:rsidRPr="009D49D2">
        <w:rPr>
          <w:rStyle w:val="V2"/>
          <w:rFonts w:cstheme="minorHAnsi"/>
          <w:noProof/>
          <w:color w:val="auto"/>
        </w:rPr>
        <w:t xml:space="preserve">caused by work or the work environment must be reported promptly </w:t>
      </w:r>
      <w:r w:rsidR="00E6142E" w:rsidRPr="009D49D2">
        <w:rPr>
          <w:rStyle w:val="V2"/>
          <w:rFonts w:cstheme="minorHAnsi"/>
          <w:noProof/>
          <w:color w:val="auto"/>
        </w:rPr>
        <w:t xml:space="preserve">by the employee to his/her </w:t>
      </w:r>
      <w:r w:rsidR="00C756C3" w:rsidRPr="009D49D2">
        <w:rPr>
          <w:rStyle w:val="V2"/>
          <w:rFonts w:cstheme="minorHAnsi"/>
          <w:noProof/>
          <w:color w:val="auto"/>
        </w:rPr>
        <w:t xml:space="preserve">supervisor and/or the Executive Director so the appropriate Incident Report </w:t>
      </w:r>
      <w:r w:rsidR="00E6142E" w:rsidRPr="009D49D2">
        <w:rPr>
          <w:rStyle w:val="V2"/>
          <w:rFonts w:cstheme="minorHAnsi"/>
          <w:noProof/>
          <w:color w:val="auto"/>
        </w:rPr>
        <w:t xml:space="preserve">documentation </w:t>
      </w:r>
      <w:r w:rsidR="00C756C3" w:rsidRPr="009D49D2">
        <w:rPr>
          <w:rStyle w:val="V2"/>
          <w:rFonts w:cstheme="minorHAnsi"/>
          <w:noProof/>
          <w:color w:val="auto"/>
        </w:rPr>
        <w:t>can be completed.  The Report must be accurate and include:</w:t>
      </w:r>
    </w:p>
    <w:p w14:paraId="351FA0EC" w14:textId="77777777" w:rsidR="00C756C3" w:rsidRPr="009D49D2" w:rsidRDefault="00C756C3" w:rsidP="009D49D2">
      <w:pPr>
        <w:pStyle w:val="ListParagraph"/>
        <w:numPr>
          <w:ilvl w:val="2"/>
          <w:numId w:val="86"/>
        </w:numPr>
        <w:spacing w:after="0"/>
        <w:ind w:left="1800" w:hanging="360"/>
        <w:rPr>
          <w:rStyle w:val="V2"/>
          <w:rFonts w:cstheme="minorHAnsi"/>
          <w:color w:val="auto"/>
        </w:rPr>
      </w:pPr>
      <w:r w:rsidRPr="009D49D2">
        <w:rPr>
          <w:rStyle w:val="V2"/>
          <w:rFonts w:cstheme="minorHAnsi"/>
          <w:noProof/>
          <w:color w:val="auto"/>
        </w:rPr>
        <w:t>Date, time and location of the incident that led to the injury</w:t>
      </w:r>
    </w:p>
    <w:p w14:paraId="196D4718" w14:textId="77777777" w:rsidR="00C756C3" w:rsidRPr="009D49D2" w:rsidRDefault="00C756C3" w:rsidP="009D49D2">
      <w:pPr>
        <w:pStyle w:val="ListParagraph"/>
        <w:numPr>
          <w:ilvl w:val="2"/>
          <w:numId w:val="86"/>
        </w:numPr>
        <w:spacing w:after="0"/>
        <w:ind w:left="1800" w:hanging="360"/>
        <w:rPr>
          <w:rStyle w:val="V2"/>
          <w:rFonts w:cstheme="minorHAnsi"/>
          <w:color w:val="auto"/>
        </w:rPr>
      </w:pPr>
      <w:r w:rsidRPr="009D49D2">
        <w:rPr>
          <w:rStyle w:val="V2"/>
          <w:rFonts w:cstheme="minorHAnsi"/>
          <w:noProof/>
          <w:color w:val="auto"/>
        </w:rPr>
        <w:t>A complete description of how the injury occurred</w:t>
      </w:r>
    </w:p>
    <w:p w14:paraId="104D1087" w14:textId="77777777" w:rsidR="00C756C3" w:rsidRPr="009D49D2" w:rsidRDefault="00C756C3" w:rsidP="009D49D2">
      <w:pPr>
        <w:pStyle w:val="ListParagraph"/>
        <w:numPr>
          <w:ilvl w:val="2"/>
          <w:numId w:val="86"/>
        </w:numPr>
        <w:spacing w:after="0"/>
        <w:ind w:left="1800" w:hanging="360"/>
        <w:rPr>
          <w:rStyle w:val="V2"/>
          <w:rFonts w:cstheme="minorHAnsi"/>
          <w:color w:val="auto"/>
        </w:rPr>
      </w:pPr>
      <w:r w:rsidRPr="009D49D2">
        <w:rPr>
          <w:rStyle w:val="V2"/>
          <w:rFonts w:cstheme="minorHAnsi"/>
          <w:noProof/>
          <w:color w:val="auto"/>
        </w:rPr>
        <w:t>The exact nature of the injury, and the part(s) of the body involved</w:t>
      </w:r>
    </w:p>
    <w:p w14:paraId="777FD658" w14:textId="77777777" w:rsidR="00C756C3" w:rsidRPr="009D49D2" w:rsidRDefault="00C756C3" w:rsidP="009D49D2">
      <w:pPr>
        <w:pStyle w:val="ListParagraph"/>
        <w:numPr>
          <w:ilvl w:val="2"/>
          <w:numId w:val="86"/>
        </w:numPr>
        <w:spacing w:after="0"/>
        <w:ind w:left="1800" w:hanging="360"/>
        <w:rPr>
          <w:rStyle w:val="V2"/>
          <w:rFonts w:cstheme="minorHAnsi"/>
          <w:color w:val="auto"/>
        </w:rPr>
      </w:pPr>
      <w:r w:rsidRPr="009D49D2">
        <w:rPr>
          <w:rStyle w:val="V2"/>
          <w:rFonts w:cstheme="minorHAnsi"/>
          <w:noProof/>
          <w:color w:val="auto"/>
        </w:rPr>
        <w:t>Name of doctor or medical provider if treatment was sought</w:t>
      </w:r>
    </w:p>
    <w:p w14:paraId="7E4EDCDC" w14:textId="77777777" w:rsidR="00C756C3" w:rsidRPr="009D49D2" w:rsidRDefault="00C756C3" w:rsidP="009D49D2">
      <w:pPr>
        <w:pStyle w:val="ListParagraph"/>
        <w:numPr>
          <w:ilvl w:val="0"/>
          <w:numId w:val="10"/>
        </w:numPr>
        <w:spacing w:after="0"/>
        <w:ind w:left="1080"/>
        <w:rPr>
          <w:rStyle w:val="V2"/>
          <w:rFonts w:cstheme="minorHAnsi"/>
          <w:color w:val="auto"/>
        </w:rPr>
      </w:pPr>
      <w:r w:rsidRPr="009D49D2">
        <w:rPr>
          <w:rStyle w:val="V2"/>
          <w:rFonts w:cstheme="minorHAnsi"/>
          <w:noProof/>
          <w:color w:val="auto"/>
        </w:rPr>
        <w:t>Employees may be required to undergo post-accident drug screening immediately following an alleged injury.</w:t>
      </w:r>
    </w:p>
    <w:p w14:paraId="747556BA" w14:textId="77777777" w:rsidR="00EE410B" w:rsidRPr="009D49D2" w:rsidRDefault="00C756C3" w:rsidP="009D49D2">
      <w:pPr>
        <w:pStyle w:val="ListParagraph"/>
        <w:numPr>
          <w:ilvl w:val="0"/>
          <w:numId w:val="10"/>
        </w:numPr>
        <w:spacing w:after="0"/>
        <w:ind w:left="1080"/>
        <w:rPr>
          <w:rStyle w:val="V2"/>
          <w:rFonts w:cstheme="minorHAnsi"/>
          <w:color w:val="auto"/>
          <w:sz w:val="24"/>
          <w:szCs w:val="24"/>
        </w:rPr>
      </w:pPr>
      <w:r w:rsidRPr="009D49D2">
        <w:rPr>
          <w:rStyle w:val="V2"/>
          <w:rFonts w:cstheme="minorHAnsi"/>
          <w:noProof/>
          <w:color w:val="auto"/>
        </w:rPr>
        <w:t>Failure to follow this procedure may jeopardize employee right to benefits in connection with the injury or disability.</w:t>
      </w:r>
    </w:p>
    <w:p w14:paraId="02310A31" w14:textId="321EF9F7" w:rsidR="00553FBF" w:rsidRPr="009D49D2" w:rsidRDefault="00C8264F" w:rsidP="009D49D2">
      <w:pPr>
        <w:pStyle w:val="ListParagraph"/>
        <w:numPr>
          <w:ilvl w:val="0"/>
          <w:numId w:val="10"/>
        </w:numPr>
        <w:spacing w:after="0"/>
        <w:ind w:left="1080"/>
        <w:rPr>
          <w:rStyle w:val="V2"/>
          <w:rFonts w:cstheme="minorHAnsi"/>
          <w:color w:val="auto"/>
          <w:sz w:val="24"/>
          <w:szCs w:val="24"/>
        </w:rPr>
      </w:pPr>
      <w:r w:rsidRPr="009D49D2">
        <w:rPr>
          <w:rStyle w:val="V2"/>
          <w:rFonts w:cstheme="minorHAnsi"/>
          <w:noProof/>
          <w:color w:val="auto"/>
        </w:rPr>
        <w:t xml:space="preserve">Students participating in a paid internship with BIAV are eligible for worker’s compensation coverage; unpaid </w:t>
      </w:r>
      <w:r w:rsidR="00553FBF" w:rsidRPr="009D49D2">
        <w:rPr>
          <w:rStyle w:val="V2"/>
          <w:rFonts w:cstheme="minorHAnsi"/>
          <w:noProof/>
          <w:color w:val="auto"/>
        </w:rPr>
        <w:t xml:space="preserve">interns </w:t>
      </w:r>
      <w:r w:rsidRPr="009D49D2">
        <w:rPr>
          <w:rStyle w:val="V2"/>
          <w:rFonts w:cstheme="minorHAnsi"/>
          <w:noProof/>
          <w:color w:val="auto"/>
        </w:rPr>
        <w:t xml:space="preserve">are </w:t>
      </w:r>
      <w:r w:rsidR="00553FBF" w:rsidRPr="009D49D2">
        <w:rPr>
          <w:rStyle w:val="V2"/>
          <w:rFonts w:cstheme="minorHAnsi"/>
          <w:noProof/>
          <w:color w:val="auto"/>
        </w:rPr>
        <w:t>not el</w:t>
      </w:r>
      <w:r w:rsidRPr="009D49D2">
        <w:rPr>
          <w:rStyle w:val="V2"/>
          <w:rFonts w:cstheme="minorHAnsi"/>
          <w:noProof/>
          <w:color w:val="auto"/>
        </w:rPr>
        <w:t>igible</w:t>
      </w:r>
      <w:r w:rsidR="00553FBF" w:rsidRPr="009D49D2">
        <w:rPr>
          <w:rStyle w:val="V2"/>
          <w:rFonts w:cstheme="minorHAnsi"/>
          <w:noProof/>
          <w:color w:val="auto"/>
        </w:rPr>
        <w:t xml:space="preserve"> for w</w:t>
      </w:r>
      <w:r w:rsidRPr="009D49D2">
        <w:rPr>
          <w:rStyle w:val="V2"/>
          <w:rFonts w:cstheme="minorHAnsi"/>
          <w:noProof/>
          <w:color w:val="auto"/>
        </w:rPr>
        <w:t xml:space="preserve">orkers compentation coverage, but are covered under BIAV’s accident and medical insurance coverage. </w:t>
      </w:r>
      <w:r w:rsidR="00553FBF" w:rsidRPr="009D49D2">
        <w:rPr>
          <w:rStyle w:val="V2"/>
          <w:rFonts w:cstheme="minorHAnsi"/>
          <w:noProof/>
          <w:color w:val="auto"/>
        </w:rPr>
        <w:t xml:space="preserve"> </w:t>
      </w:r>
    </w:p>
    <w:p w14:paraId="54EE7CC0" w14:textId="2E60B49F" w:rsidR="005D4223" w:rsidRPr="009D49D2" w:rsidRDefault="005D4223" w:rsidP="009D49D2">
      <w:pPr>
        <w:pStyle w:val="ListParagraph"/>
        <w:numPr>
          <w:ilvl w:val="0"/>
          <w:numId w:val="10"/>
        </w:numPr>
        <w:spacing w:after="0"/>
        <w:ind w:left="1080"/>
        <w:rPr>
          <w:rFonts w:cstheme="minorHAnsi"/>
          <w:sz w:val="24"/>
          <w:szCs w:val="24"/>
        </w:rPr>
      </w:pPr>
      <w:r w:rsidRPr="009D49D2">
        <w:rPr>
          <w:rFonts w:cstheme="minorHAnsi"/>
          <w:sz w:val="24"/>
          <w:szCs w:val="24"/>
        </w:rPr>
        <w:br w:type="page"/>
      </w:r>
    </w:p>
    <w:p w14:paraId="5C34C37D" w14:textId="45B14CC6" w:rsidR="007D0847" w:rsidRPr="009D49D2" w:rsidRDefault="007D0847" w:rsidP="009D49D2">
      <w:pPr>
        <w:pStyle w:val="Heading1"/>
        <w:numPr>
          <w:ilvl w:val="0"/>
          <w:numId w:val="0"/>
        </w:numPr>
        <w:spacing w:before="0"/>
        <w:ind w:left="-180"/>
        <w:rPr>
          <w:rFonts w:asciiTheme="minorHAnsi" w:hAnsiTheme="minorHAnsi" w:cstheme="minorHAnsi"/>
          <w:sz w:val="40"/>
          <w:szCs w:val="40"/>
          <w:u w:val="single"/>
        </w:rPr>
      </w:pPr>
      <w:bookmarkStart w:id="219" w:name="_Toc36128266"/>
      <w:bookmarkStart w:id="220" w:name="_Toc49771511"/>
      <w:r w:rsidRPr="009D49D2">
        <w:rPr>
          <w:rFonts w:asciiTheme="minorHAnsi" w:hAnsiTheme="minorHAnsi" w:cstheme="minorHAnsi"/>
          <w:sz w:val="40"/>
          <w:szCs w:val="40"/>
          <w:u w:val="single"/>
        </w:rPr>
        <w:lastRenderedPageBreak/>
        <w:t>F</w:t>
      </w:r>
      <w:r w:rsidR="00E35E07" w:rsidRPr="009D49D2">
        <w:rPr>
          <w:rFonts w:asciiTheme="minorHAnsi" w:hAnsiTheme="minorHAnsi" w:cstheme="minorHAnsi"/>
          <w:sz w:val="40"/>
          <w:szCs w:val="40"/>
          <w:u w:val="single"/>
        </w:rPr>
        <w:t>INANCIAL</w:t>
      </w:r>
      <w:bookmarkEnd w:id="219"/>
      <w:bookmarkEnd w:id="220"/>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p>
    <w:p w14:paraId="6F3C8845" w14:textId="77777777" w:rsidR="00C31399" w:rsidRPr="009D49D2" w:rsidRDefault="00C31399" w:rsidP="009D49D2">
      <w:pPr>
        <w:spacing w:after="0"/>
        <w:ind w:left="-180"/>
        <w:rPr>
          <w:rFonts w:cstheme="minorHAnsi"/>
        </w:rPr>
      </w:pPr>
      <w:r w:rsidRPr="009D49D2">
        <w:rPr>
          <w:rFonts w:cstheme="minorHAnsi"/>
        </w:rPr>
        <w:t xml:space="preserve">Purpose Statement: The Financial Section of the Policy Manual provides the necessary policies and procedures required by boards, audits, and professional management. This includes accounts, purchasing, budgets, contracts and other financial information and reporting. BIAV board and employees are expected to adhere to the standards outlined in this section. </w:t>
      </w:r>
    </w:p>
    <w:p w14:paraId="775234CD" w14:textId="77777777" w:rsidR="00F070BB" w:rsidRPr="009D49D2" w:rsidRDefault="00F070BB" w:rsidP="009D49D2">
      <w:pPr>
        <w:spacing w:after="0"/>
        <w:ind w:left="-180"/>
        <w:rPr>
          <w:rFonts w:cstheme="minorHAnsi"/>
        </w:rPr>
      </w:pPr>
    </w:p>
    <w:p w14:paraId="0044B48F" w14:textId="6A63BEA4" w:rsidR="007D0847" w:rsidRPr="009D49D2" w:rsidRDefault="007D0847" w:rsidP="00B93B19">
      <w:pPr>
        <w:pStyle w:val="Heading1"/>
        <w:numPr>
          <w:ilvl w:val="0"/>
          <w:numId w:val="236"/>
        </w:numPr>
        <w:spacing w:before="0"/>
        <w:ind w:left="360"/>
        <w:contextualSpacing/>
        <w:rPr>
          <w:rFonts w:asciiTheme="minorHAnsi" w:hAnsiTheme="minorHAnsi" w:cstheme="minorHAnsi"/>
          <w:color w:val="auto"/>
        </w:rPr>
      </w:pPr>
      <w:bookmarkStart w:id="221" w:name="_Toc49771512"/>
      <w:r w:rsidRPr="009D49D2">
        <w:rPr>
          <w:rFonts w:asciiTheme="minorHAnsi" w:hAnsiTheme="minorHAnsi" w:cstheme="minorHAnsi"/>
          <w:color w:val="auto"/>
        </w:rPr>
        <w:t>Accounts Payable</w:t>
      </w:r>
      <w:bookmarkEnd w:id="221"/>
    </w:p>
    <w:p w14:paraId="66CF7E3B" w14:textId="77777777" w:rsidR="007D0847" w:rsidRPr="009D49D2" w:rsidRDefault="007D0847" w:rsidP="00500733">
      <w:pPr>
        <w:pStyle w:val="ListParagraph"/>
        <w:numPr>
          <w:ilvl w:val="0"/>
          <w:numId w:val="55"/>
        </w:numPr>
        <w:spacing w:after="0"/>
        <w:ind w:left="720"/>
        <w:rPr>
          <w:rFonts w:cstheme="minorHAnsi"/>
          <w:b/>
        </w:rPr>
      </w:pPr>
      <w:r w:rsidRPr="009D49D2">
        <w:rPr>
          <w:rFonts w:cstheme="minorHAnsi"/>
          <w:b/>
        </w:rPr>
        <w:t>Separation of Duties</w:t>
      </w:r>
      <w:r w:rsidR="009A49CF" w:rsidRPr="009D49D2">
        <w:rPr>
          <w:rFonts w:cstheme="minorHAnsi"/>
          <w:b/>
        </w:rPr>
        <w:t>:</w:t>
      </w:r>
    </w:p>
    <w:p w14:paraId="412A84B0" w14:textId="5137BEE4" w:rsidR="007D0847" w:rsidRPr="009D49D2" w:rsidRDefault="007D0847" w:rsidP="009D49D2">
      <w:pPr>
        <w:pStyle w:val="ListParagraph"/>
        <w:numPr>
          <w:ilvl w:val="0"/>
          <w:numId w:val="56"/>
        </w:numPr>
        <w:spacing w:after="0"/>
        <w:ind w:left="1800"/>
        <w:rPr>
          <w:rFonts w:cstheme="minorHAnsi"/>
        </w:rPr>
      </w:pPr>
      <w:r w:rsidRPr="009D49D2">
        <w:rPr>
          <w:rFonts w:cstheme="minorHAnsi"/>
        </w:rPr>
        <w:t>Authorized check signers are the Executive Director</w:t>
      </w:r>
      <w:r w:rsidR="008C332A" w:rsidRPr="009D49D2">
        <w:rPr>
          <w:rFonts w:cstheme="minorHAnsi"/>
        </w:rPr>
        <w:t xml:space="preserve">, </w:t>
      </w:r>
      <w:r w:rsidR="002C6189" w:rsidRPr="009D49D2">
        <w:rPr>
          <w:rFonts w:cstheme="minorHAnsi"/>
        </w:rPr>
        <w:t xml:space="preserve">a Richmond based representative of the </w:t>
      </w:r>
      <w:r w:rsidRPr="009D49D2">
        <w:rPr>
          <w:rFonts w:cstheme="minorHAnsi"/>
        </w:rPr>
        <w:t>B</w:t>
      </w:r>
      <w:r w:rsidR="00DE6D73" w:rsidRPr="009D49D2">
        <w:rPr>
          <w:rFonts w:cstheme="minorHAnsi"/>
        </w:rPr>
        <w:t>oard of Directors</w:t>
      </w:r>
      <w:r w:rsidR="002C6189" w:rsidRPr="009D49D2">
        <w:rPr>
          <w:rFonts w:cstheme="minorHAnsi"/>
        </w:rPr>
        <w:t xml:space="preserve"> as designated by the Executive Director and Board President, and </w:t>
      </w:r>
      <w:r w:rsidR="006061BC" w:rsidRPr="009D49D2">
        <w:rPr>
          <w:rFonts w:cstheme="minorHAnsi"/>
        </w:rPr>
        <w:t xml:space="preserve">one </w:t>
      </w:r>
      <w:r w:rsidR="002C6189" w:rsidRPr="009D49D2">
        <w:rPr>
          <w:rFonts w:cstheme="minorHAnsi"/>
        </w:rPr>
        <w:t xml:space="preserve">BIAV employee as designated by the Executive Director. </w:t>
      </w:r>
      <w:r w:rsidRPr="009D49D2">
        <w:rPr>
          <w:rFonts w:cstheme="minorHAnsi"/>
        </w:rPr>
        <w:t xml:space="preserve"> </w:t>
      </w:r>
      <w:r w:rsidR="002C6189" w:rsidRPr="009D49D2">
        <w:rPr>
          <w:rFonts w:cstheme="minorHAnsi"/>
        </w:rPr>
        <w:t>A</w:t>
      </w:r>
      <w:r w:rsidRPr="009D49D2">
        <w:rPr>
          <w:rFonts w:cstheme="minorHAnsi"/>
        </w:rPr>
        <w:t xml:space="preserve">dditional designees </w:t>
      </w:r>
      <w:r w:rsidR="002C6189" w:rsidRPr="009D49D2">
        <w:rPr>
          <w:rFonts w:cstheme="minorHAnsi"/>
        </w:rPr>
        <w:t>may</w:t>
      </w:r>
      <w:r w:rsidRPr="009D49D2">
        <w:rPr>
          <w:rFonts w:cstheme="minorHAnsi"/>
        </w:rPr>
        <w:t xml:space="preserve"> be authorized by the Executive Director and the </w:t>
      </w:r>
      <w:r w:rsidR="00A824D6" w:rsidRPr="009D49D2">
        <w:rPr>
          <w:rFonts w:cstheme="minorHAnsi"/>
        </w:rPr>
        <w:t>Board President</w:t>
      </w:r>
      <w:r w:rsidRPr="009D49D2">
        <w:rPr>
          <w:rFonts w:cstheme="minorHAnsi"/>
        </w:rPr>
        <w:t>.</w:t>
      </w:r>
    </w:p>
    <w:p w14:paraId="17312157" w14:textId="7C94BAF0" w:rsidR="007D0847" w:rsidRPr="009D49D2" w:rsidRDefault="007D0847" w:rsidP="009D49D2">
      <w:pPr>
        <w:pStyle w:val="ListParagraph"/>
        <w:numPr>
          <w:ilvl w:val="0"/>
          <w:numId w:val="56"/>
        </w:numPr>
        <w:spacing w:after="0"/>
        <w:ind w:left="1800"/>
        <w:rPr>
          <w:rFonts w:cstheme="minorHAnsi"/>
        </w:rPr>
      </w:pPr>
      <w:r w:rsidRPr="009D49D2">
        <w:rPr>
          <w:rFonts w:cstheme="minorHAnsi"/>
        </w:rPr>
        <w:t xml:space="preserve">The </w:t>
      </w:r>
      <w:r w:rsidR="003E4D0E">
        <w:rPr>
          <w:rFonts w:cstheme="minorHAnsi"/>
        </w:rPr>
        <w:t>Deputy Director</w:t>
      </w:r>
      <w:r w:rsidR="008C332A" w:rsidRPr="009D49D2">
        <w:rPr>
          <w:rFonts w:cstheme="minorHAnsi"/>
        </w:rPr>
        <w:t xml:space="preserve"> </w:t>
      </w:r>
      <w:r w:rsidRPr="009D49D2">
        <w:rPr>
          <w:rFonts w:cstheme="minorHAnsi"/>
        </w:rPr>
        <w:t>will be responsible for making sure all forms are appropriate and on file at the bank</w:t>
      </w:r>
      <w:r w:rsidR="006061BC" w:rsidRPr="009D49D2">
        <w:rPr>
          <w:rFonts w:cstheme="minorHAnsi"/>
        </w:rPr>
        <w:t>(s)</w:t>
      </w:r>
      <w:r w:rsidRPr="009D49D2">
        <w:rPr>
          <w:rFonts w:cstheme="minorHAnsi"/>
        </w:rPr>
        <w:t>.</w:t>
      </w:r>
    </w:p>
    <w:p w14:paraId="52D8D26F" w14:textId="72ACEF87" w:rsidR="007D0847" w:rsidRPr="009D49D2" w:rsidRDefault="007D0847" w:rsidP="009D49D2">
      <w:pPr>
        <w:pStyle w:val="ListParagraph"/>
        <w:numPr>
          <w:ilvl w:val="0"/>
          <w:numId w:val="56"/>
        </w:numPr>
        <w:spacing w:after="0"/>
        <w:ind w:left="1800"/>
        <w:rPr>
          <w:rFonts w:cstheme="minorHAnsi"/>
        </w:rPr>
      </w:pPr>
      <w:r w:rsidRPr="009D49D2">
        <w:rPr>
          <w:rFonts w:cstheme="minorHAnsi"/>
        </w:rPr>
        <w:t xml:space="preserve">Receipt and acknowledgement of funds will be done by </w:t>
      </w:r>
      <w:r w:rsidR="004D39C8" w:rsidRPr="009D49D2">
        <w:rPr>
          <w:rFonts w:cstheme="minorHAnsi"/>
        </w:rPr>
        <w:t xml:space="preserve">the </w:t>
      </w:r>
      <w:r w:rsidR="00D44FB3" w:rsidRPr="009D49D2">
        <w:rPr>
          <w:rFonts w:cstheme="minorHAnsi"/>
        </w:rPr>
        <w:t xml:space="preserve">Development and Operations Manager. </w:t>
      </w:r>
    </w:p>
    <w:p w14:paraId="630DBF45" w14:textId="69D9300D" w:rsidR="007D0847" w:rsidRPr="009D49D2" w:rsidRDefault="007D0847" w:rsidP="009D49D2">
      <w:pPr>
        <w:pStyle w:val="ListParagraph"/>
        <w:numPr>
          <w:ilvl w:val="0"/>
          <w:numId w:val="56"/>
        </w:numPr>
        <w:spacing w:after="0"/>
        <w:ind w:left="1800"/>
        <w:rPr>
          <w:rFonts w:cstheme="minorHAnsi"/>
        </w:rPr>
      </w:pPr>
      <w:r w:rsidRPr="009D49D2">
        <w:rPr>
          <w:rFonts w:cstheme="minorHAnsi"/>
        </w:rPr>
        <w:t xml:space="preserve">Receipt reconciliation will be done by </w:t>
      </w:r>
      <w:r w:rsidR="004D39C8" w:rsidRPr="009D49D2">
        <w:rPr>
          <w:rFonts w:cstheme="minorHAnsi"/>
        </w:rPr>
        <w:t xml:space="preserve">the </w:t>
      </w:r>
      <w:r w:rsidR="006061BC" w:rsidRPr="009D49D2">
        <w:rPr>
          <w:rFonts w:cstheme="minorHAnsi"/>
        </w:rPr>
        <w:t>contracted financial services firm</w:t>
      </w:r>
      <w:r w:rsidR="00F42B8C" w:rsidRPr="009D49D2">
        <w:rPr>
          <w:rFonts w:cstheme="minorHAnsi"/>
        </w:rPr>
        <w:t xml:space="preserve">. </w:t>
      </w:r>
    </w:p>
    <w:p w14:paraId="216F96D4" w14:textId="77777777" w:rsidR="007D0847" w:rsidRPr="009D49D2" w:rsidRDefault="007D0847" w:rsidP="00500733">
      <w:pPr>
        <w:pStyle w:val="ListParagraph"/>
        <w:numPr>
          <w:ilvl w:val="0"/>
          <w:numId w:val="55"/>
        </w:numPr>
        <w:spacing w:after="0"/>
        <w:ind w:left="720"/>
        <w:rPr>
          <w:rFonts w:cstheme="minorHAnsi"/>
          <w:b/>
        </w:rPr>
      </w:pPr>
      <w:r w:rsidRPr="009D49D2">
        <w:rPr>
          <w:rFonts w:cstheme="minorHAnsi"/>
          <w:b/>
        </w:rPr>
        <w:t>Cash Disbursements:</w:t>
      </w:r>
    </w:p>
    <w:p w14:paraId="50FA17E9" w14:textId="71B80824" w:rsidR="007D0847" w:rsidRPr="009D49D2" w:rsidRDefault="007D0847" w:rsidP="009D49D2">
      <w:pPr>
        <w:pStyle w:val="ListParagraph"/>
        <w:numPr>
          <w:ilvl w:val="0"/>
          <w:numId w:val="57"/>
        </w:numPr>
        <w:spacing w:after="0"/>
        <w:ind w:left="1800"/>
        <w:rPr>
          <w:rFonts w:cstheme="minorHAnsi"/>
        </w:rPr>
      </w:pPr>
      <w:r w:rsidRPr="009D49D2">
        <w:rPr>
          <w:rFonts w:cstheme="minorHAnsi"/>
        </w:rPr>
        <w:t>All invoices received are stamped with the date received by the</w:t>
      </w:r>
      <w:r w:rsidR="004D39C8" w:rsidRPr="009D49D2">
        <w:rPr>
          <w:rFonts w:cstheme="minorHAnsi"/>
        </w:rPr>
        <w:t xml:space="preserve"> </w:t>
      </w:r>
      <w:r w:rsidR="00D44FB3" w:rsidRPr="009D49D2">
        <w:rPr>
          <w:rFonts w:cstheme="minorHAnsi"/>
        </w:rPr>
        <w:t>Development and Operations Manager</w:t>
      </w:r>
      <w:r w:rsidR="00DD3B1F">
        <w:rPr>
          <w:rFonts w:cstheme="minorHAnsi"/>
        </w:rPr>
        <w:t xml:space="preserve">. </w:t>
      </w:r>
    </w:p>
    <w:p w14:paraId="486D3475" w14:textId="77777777" w:rsidR="00DD3B1F" w:rsidRPr="009D49D2" w:rsidRDefault="007D0847" w:rsidP="00DD3B1F">
      <w:pPr>
        <w:pStyle w:val="ListParagraph"/>
        <w:numPr>
          <w:ilvl w:val="0"/>
          <w:numId w:val="57"/>
        </w:numPr>
        <w:spacing w:after="0"/>
        <w:ind w:left="1800"/>
        <w:rPr>
          <w:rFonts w:cstheme="minorHAnsi"/>
        </w:rPr>
      </w:pPr>
      <w:r w:rsidRPr="009D49D2">
        <w:rPr>
          <w:rFonts w:cstheme="minorHAnsi"/>
        </w:rPr>
        <w:t xml:space="preserve">All invoices from unfamiliar or unusual vendors are </w:t>
      </w:r>
      <w:r w:rsidR="00DD3B1F" w:rsidRPr="009D49D2">
        <w:rPr>
          <w:rFonts w:cstheme="minorHAnsi"/>
        </w:rPr>
        <w:t xml:space="preserve">given to the </w:t>
      </w:r>
      <w:r w:rsidR="00DD3B1F">
        <w:rPr>
          <w:rFonts w:cstheme="minorHAnsi"/>
        </w:rPr>
        <w:t>Deputy Director</w:t>
      </w:r>
      <w:r w:rsidR="00DD3B1F" w:rsidRPr="009D49D2">
        <w:rPr>
          <w:rFonts w:cstheme="minorHAnsi"/>
        </w:rPr>
        <w:t>.</w:t>
      </w:r>
    </w:p>
    <w:p w14:paraId="65457A34" w14:textId="4240E57B" w:rsidR="00FE2FCE" w:rsidRPr="009D49D2" w:rsidRDefault="007D0847" w:rsidP="00DD3B1F">
      <w:pPr>
        <w:pStyle w:val="ListParagraph"/>
        <w:spacing w:after="0"/>
        <w:ind w:left="1800"/>
        <w:rPr>
          <w:rFonts w:cstheme="minorHAnsi"/>
        </w:rPr>
      </w:pPr>
      <w:proofErr w:type="gramStart"/>
      <w:r w:rsidRPr="009D49D2">
        <w:rPr>
          <w:rFonts w:cstheme="minorHAnsi"/>
        </w:rPr>
        <w:t>or</w:t>
      </w:r>
      <w:proofErr w:type="gramEnd"/>
      <w:r w:rsidRPr="009D49D2">
        <w:rPr>
          <w:rFonts w:cstheme="minorHAnsi"/>
        </w:rPr>
        <w:t xml:space="preserve"> authorized designee for approval.</w:t>
      </w:r>
    </w:p>
    <w:p w14:paraId="7642B85E" w14:textId="123FDF07" w:rsidR="00B61E08" w:rsidRPr="009D49D2" w:rsidRDefault="00B61E08" w:rsidP="009D49D2">
      <w:pPr>
        <w:pStyle w:val="ListParagraph"/>
        <w:numPr>
          <w:ilvl w:val="0"/>
          <w:numId w:val="57"/>
        </w:numPr>
        <w:spacing w:after="0"/>
        <w:ind w:left="1800"/>
        <w:rPr>
          <w:rFonts w:cstheme="minorHAnsi"/>
        </w:rPr>
      </w:pPr>
      <w:r w:rsidRPr="009D49D2">
        <w:rPr>
          <w:rFonts w:cstheme="minorHAnsi"/>
        </w:rPr>
        <w:t xml:space="preserve">The </w:t>
      </w:r>
      <w:r w:rsidR="00A824D6" w:rsidRPr="009D49D2">
        <w:rPr>
          <w:rFonts w:cstheme="minorHAnsi"/>
        </w:rPr>
        <w:t xml:space="preserve">Development and Operations Manager </w:t>
      </w:r>
      <w:r w:rsidRPr="009D49D2">
        <w:rPr>
          <w:rFonts w:cstheme="minorHAnsi"/>
        </w:rPr>
        <w:t>will assign each payable to the appropriate class and subclass and provide that information to the</w:t>
      </w:r>
      <w:r w:rsidR="00F42B8C" w:rsidRPr="009D49D2">
        <w:rPr>
          <w:rFonts w:cstheme="minorHAnsi"/>
        </w:rPr>
        <w:t xml:space="preserve"> </w:t>
      </w:r>
      <w:r w:rsidR="006061BC" w:rsidRPr="009D49D2">
        <w:rPr>
          <w:rFonts w:cstheme="minorHAnsi"/>
        </w:rPr>
        <w:t>contracted financial services firm</w:t>
      </w:r>
      <w:r w:rsidRPr="009D49D2">
        <w:rPr>
          <w:rFonts w:cstheme="minorHAnsi"/>
        </w:rPr>
        <w:t xml:space="preserve">. </w:t>
      </w:r>
    </w:p>
    <w:p w14:paraId="71C09709" w14:textId="0BDA53B3" w:rsidR="007D0847" w:rsidRPr="009D49D2" w:rsidRDefault="007D0847" w:rsidP="009D49D2">
      <w:pPr>
        <w:pStyle w:val="ListParagraph"/>
        <w:numPr>
          <w:ilvl w:val="0"/>
          <w:numId w:val="57"/>
        </w:numPr>
        <w:spacing w:after="0"/>
        <w:ind w:left="1800"/>
        <w:rPr>
          <w:rFonts w:cstheme="minorHAnsi"/>
        </w:rPr>
      </w:pPr>
      <w:r w:rsidRPr="009D49D2">
        <w:rPr>
          <w:rFonts w:cstheme="minorHAnsi"/>
        </w:rPr>
        <w:t xml:space="preserve">The </w:t>
      </w:r>
      <w:r w:rsidR="00A824D6" w:rsidRPr="009D49D2">
        <w:rPr>
          <w:rFonts w:cstheme="minorHAnsi"/>
        </w:rPr>
        <w:t xml:space="preserve">Development and Operations Manager </w:t>
      </w:r>
      <w:r w:rsidR="00A824D6">
        <w:rPr>
          <w:rFonts w:cstheme="minorHAnsi"/>
        </w:rPr>
        <w:t>will upload</w:t>
      </w:r>
      <w:r w:rsidR="004D39C8" w:rsidRPr="009D49D2">
        <w:rPr>
          <w:rFonts w:cstheme="minorHAnsi"/>
        </w:rPr>
        <w:t xml:space="preserve"> all invoices to Bill.com,</w:t>
      </w:r>
      <w:r w:rsidRPr="009D49D2">
        <w:rPr>
          <w:rFonts w:cstheme="minorHAnsi"/>
        </w:rPr>
        <w:t xml:space="preserve"> and place the invoices in </w:t>
      </w:r>
      <w:r w:rsidR="00D44FB3" w:rsidRPr="009D49D2">
        <w:rPr>
          <w:rFonts w:cstheme="minorHAnsi"/>
        </w:rPr>
        <w:t xml:space="preserve">a secured Accounts Payable file.  </w:t>
      </w:r>
    </w:p>
    <w:p w14:paraId="046F3680" w14:textId="22DFEA7A" w:rsidR="007D0847" w:rsidRPr="009D49D2" w:rsidRDefault="007D0847" w:rsidP="009D49D2">
      <w:pPr>
        <w:pStyle w:val="ListParagraph"/>
        <w:numPr>
          <w:ilvl w:val="0"/>
          <w:numId w:val="57"/>
        </w:numPr>
        <w:spacing w:after="0"/>
        <w:ind w:left="1800"/>
        <w:rPr>
          <w:rFonts w:cstheme="minorHAnsi"/>
        </w:rPr>
      </w:pPr>
      <w:r w:rsidRPr="009D49D2">
        <w:rPr>
          <w:rFonts w:cstheme="minorHAnsi"/>
        </w:rPr>
        <w:t xml:space="preserve">The </w:t>
      </w:r>
      <w:r w:rsidR="004D39C8" w:rsidRPr="009D49D2">
        <w:rPr>
          <w:rFonts w:cstheme="minorHAnsi"/>
        </w:rPr>
        <w:t xml:space="preserve">Executive Director approves </w:t>
      </w:r>
      <w:r w:rsidR="00300B44" w:rsidRPr="009D49D2">
        <w:rPr>
          <w:rFonts w:cstheme="minorHAnsi"/>
        </w:rPr>
        <w:t>expenditures payments</w:t>
      </w:r>
      <w:r w:rsidR="004D39C8" w:rsidRPr="009D49D2">
        <w:rPr>
          <w:rFonts w:cstheme="minorHAnsi"/>
        </w:rPr>
        <w:t xml:space="preserve"> through Bill.com</w:t>
      </w:r>
      <w:r w:rsidR="00D44FB3" w:rsidRPr="009D49D2">
        <w:rPr>
          <w:rFonts w:cstheme="minorHAnsi"/>
        </w:rPr>
        <w:t xml:space="preserve">. </w:t>
      </w:r>
      <w:r w:rsidR="00DD3B1F">
        <w:rPr>
          <w:rFonts w:cstheme="minorHAnsi"/>
        </w:rPr>
        <w:t xml:space="preserve">The Deputy Director will have approval status in Bill.com for payments over $2000.00. </w:t>
      </w:r>
      <w:r w:rsidR="006061BC" w:rsidRPr="009D49D2">
        <w:rPr>
          <w:rFonts w:cstheme="minorHAnsi"/>
        </w:rPr>
        <w:t xml:space="preserve">As required, the </w:t>
      </w:r>
      <w:r w:rsidR="003E4D0E">
        <w:rPr>
          <w:rFonts w:cstheme="minorHAnsi"/>
        </w:rPr>
        <w:t>Deputy Director</w:t>
      </w:r>
      <w:r w:rsidR="006061BC" w:rsidRPr="009D49D2">
        <w:rPr>
          <w:rFonts w:cstheme="minorHAnsi"/>
        </w:rPr>
        <w:t xml:space="preserve"> may </w:t>
      </w:r>
      <w:r w:rsidR="00AD3CDC" w:rsidRPr="009D49D2">
        <w:rPr>
          <w:rFonts w:cstheme="minorHAnsi"/>
        </w:rPr>
        <w:t>obtain</w:t>
      </w:r>
      <w:r w:rsidR="006061BC" w:rsidRPr="009D49D2">
        <w:rPr>
          <w:rFonts w:cstheme="minorHAnsi"/>
        </w:rPr>
        <w:t xml:space="preserve"> </w:t>
      </w:r>
      <w:r w:rsidR="00DD3B1F">
        <w:rPr>
          <w:rFonts w:cstheme="minorHAnsi"/>
        </w:rPr>
        <w:t xml:space="preserve">a higher level of </w:t>
      </w:r>
      <w:r w:rsidR="006061BC" w:rsidRPr="009D49D2">
        <w:rPr>
          <w:rFonts w:cstheme="minorHAnsi"/>
        </w:rPr>
        <w:t xml:space="preserve">access to the Bill.com account, with written </w:t>
      </w:r>
      <w:r w:rsidR="00AD3CDC" w:rsidRPr="009D49D2">
        <w:rPr>
          <w:rFonts w:cstheme="minorHAnsi"/>
        </w:rPr>
        <w:t>documentation</w:t>
      </w:r>
      <w:r w:rsidR="006061BC" w:rsidRPr="009D49D2">
        <w:rPr>
          <w:rFonts w:cstheme="minorHAnsi"/>
        </w:rPr>
        <w:t xml:space="preserve"> </w:t>
      </w:r>
      <w:r w:rsidR="00AD3CDC" w:rsidRPr="009D49D2">
        <w:rPr>
          <w:rFonts w:cstheme="minorHAnsi"/>
        </w:rPr>
        <w:t xml:space="preserve">from Board </w:t>
      </w:r>
      <w:r w:rsidR="00300B44" w:rsidRPr="009D49D2">
        <w:rPr>
          <w:rFonts w:cstheme="minorHAnsi"/>
        </w:rPr>
        <w:t>P</w:t>
      </w:r>
      <w:r w:rsidR="00AD3CDC" w:rsidRPr="009D49D2">
        <w:rPr>
          <w:rFonts w:cstheme="minorHAnsi"/>
        </w:rPr>
        <w:t>resident</w:t>
      </w:r>
      <w:r w:rsidR="00DD3B1F">
        <w:rPr>
          <w:rFonts w:cstheme="minorHAnsi"/>
        </w:rPr>
        <w:t>.</w:t>
      </w:r>
      <w:r w:rsidR="006061BC" w:rsidRPr="009D49D2">
        <w:rPr>
          <w:rFonts w:cstheme="minorHAnsi"/>
        </w:rPr>
        <w:t xml:space="preserve"> </w:t>
      </w:r>
    </w:p>
    <w:p w14:paraId="398A744A" w14:textId="4B627CF8" w:rsidR="007D0847" w:rsidRPr="009D49D2" w:rsidRDefault="007D0847" w:rsidP="009D49D2">
      <w:pPr>
        <w:pStyle w:val="ListParagraph"/>
        <w:numPr>
          <w:ilvl w:val="0"/>
          <w:numId w:val="57"/>
        </w:numPr>
        <w:spacing w:after="0"/>
        <w:ind w:left="1800"/>
        <w:rPr>
          <w:rFonts w:cstheme="minorHAnsi"/>
        </w:rPr>
      </w:pPr>
      <w:r w:rsidRPr="009D49D2">
        <w:rPr>
          <w:rFonts w:cstheme="minorHAnsi"/>
        </w:rPr>
        <w:t xml:space="preserve">All payments are immediately recorded in the accounts payable ledger by the </w:t>
      </w:r>
      <w:r w:rsidR="006061BC" w:rsidRPr="009D49D2">
        <w:rPr>
          <w:rFonts w:cstheme="minorHAnsi"/>
        </w:rPr>
        <w:t>contracted financial services firm</w:t>
      </w:r>
      <w:r w:rsidRPr="009D49D2">
        <w:rPr>
          <w:rFonts w:cstheme="minorHAnsi"/>
        </w:rPr>
        <w:t>.</w:t>
      </w:r>
    </w:p>
    <w:p w14:paraId="79A8A372" w14:textId="77777777" w:rsidR="00300B44" w:rsidRPr="009D49D2" w:rsidRDefault="00AD3CDC" w:rsidP="009D49D2">
      <w:pPr>
        <w:pStyle w:val="ListParagraph"/>
        <w:numPr>
          <w:ilvl w:val="0"/>
          <w:numId w:val="57"/>
        </w:numPr>
        <w:spacing w:after="0"/>
        <w:ind w:left="1800"/>
        <w:rPr>
          <w:rFonts w:cstheme="minorHAnsi"/>
        </w:rPr>
      </w:pPr>
      <w:r w:rsidRPr="009D49D2">
        <w:rPr>
          <w:rFonts w:cstheme="minorHAnsi"/>
        </w:rPr>
        <w:t>Personal expense reimbursement checks for the Executive Director must be signed or approved in bill.com by authorized designees other than the Executive Director</w:t>
      </w:r>
    </w:p>
    <w:p w14:paraId="03330332" w14:textId="77777777" w:rsidR="00DD3B1F" w:rsidRDefault="007D0847" w:rsidP="00381FA9">
      <w:pPr>
        <w:pStyle w:val="ListParagraph"/>
        <w:numPr>
          <w:ilvl w:val="0"/>
          <w:numId w:val="57"/>
        </w:numPr>
        <w:spacing w:after="0"/>
        <w:ind w:left="1800"/>
        <w:rPr>
          <w:rFonts w:cstheme="minorHAnsi"/>
        </w:rPr>
      </w:pPr>
      <w:r w:rsidRPr="00DD3B1F">
        <w:rPr>
          <w:rFonts w:cstheme="minorHAnsi"/>
        </w:rPr>
        <w:t xml:space="preserve">All checks over $2,000 require two signatures; the </w:t>
      </w:r>
      <w:r w:rsidR="003E4D0E" w:rsidRPr="00DD3B1F">
        <w:rPr>
          <w:rFonts w:cstheme="minorHAnsi"/>
        </w:rPr>
        <w:t>Deputy Director</w:t>
      </w:r>
      <w:r w:rsidRPr="00DD3B1F">
        <w:rPr>
          <w:rFonts w:cstheme="minorHAnsi"/>
        </w:rPr>
        <w:t xml:space="preserve"> will be responsible for obtaining the second signature from an authorized designee.</w:t>
      </w:r>
      <w:r w:rsidR="00AD3CDC" w:rsidRPr="00DD3B1F">
        <w:rPr>
          <w:rFonts w:cstheme="minorHAnsi"/>
        </w:rPr>
        <w:t xml:space="preserve"> </w:t>
      </w:r>
    </w:p>
    <w:p w14:paraId="6141A11C" w14:textId="77777777" w:rsidR="00DD3B1F" w:rsidRDefault="00AD3CDC" w:rsidP="00381FA9">
      <w:pPr>
        <w:pStyle w:val="ListParagraph"/>
        <w:numPr>
          <w:ilvl w:val="0"/>
          <w:numId w:val="57"/>
        </w:numPr>
        <w:spacing w:after="0"/>
        <w:ind w:left="1800"/>
        <w:rPr>
          <w:rFonts w:cstheme="minorHAnsi"/>
        </w:rPr>
      </w:pPr>
      <w:r w:rsidRPr="00DD3B1F">
        <w:rPr>
          <w:rFonts w:cstheme="minorHAnsi"/>
        </w:rPr>
        <w:t>The deliberate splitting of vouchers or invoices which have the sole purpose or effect of meeting the parameters of this authority is expressly prohibited.</w:t>
      </w:r>
    </w:p>
    <w:p w14:paraId="302B420C" w14:textId="6759CA89" w:rsidR="005D4223" w:rsidRPr="00DD3B1F" w:rsidRDefault="00DD3B1F" w:rsidP="00381FA9">
      <w:pPr>
        <w:pStyle w:val="ListParagraph"/>
        <w:numPr>
          <w:ilvl w:val="0"/>
          <w:numId w:val="57"/>
        </w:numPr>
        <w:spacing w:after="0"/>
        <w:ind w:left="1800"/>
        <w:rPr>
          <w:rFonts w:cstheme="minorHAnsi"/>
        </w:rPr>
      </w:pPr>
      <w:r>
        <w:rPr>
          <w:rFonts w:cstheme="minorHAnsi"/>
        </w:rPr>
        <w:lastRenderedPageBreak/>
        <w:t>T</w:t>
      </w:r>
      <w:r w:rsidR="00F67E28" w:rsidRPr="00DD3B1F">
        <w:rPr>
          <w:rFonts w:cstheme="minorHAnsi"/>
        </w:rPr>
        <w:t xml:space="preserve">he accounts payable ledger is reconciled with the general ledger by the </w:t>
      </w:r>
      <w:r w:rsidR="006061BC" w:rsidRPr="00DD3B1F">
        <w:rPr>
          <w:rFonts w:cstheme="minorHAnsi"/>
        </w:rPr>
        <w:t xml:space="preserve">contracted financial services firm </w:t>
      </w:r>
      <w:r w:rsidR="00F67E28" w:rsidRPr="00DD3B1F">
        <w:rPr>
          <w:rFonts w:cstheme="minorHAnsi"/>
        </w:rPr>
        <w:t>on a monthly basis.</w:t>
      </w:r>
    </w:p>
    <w:p w14:paraId="656E2830" w14:textId="789C4551" w:rsidR="00F67E28" w:rsidRPr="009D49D2" w:rsidRDefault="00AD3CDC" w:rsidP="009D49D2">
      <w:pPr>
        <w:pStyle w:val="ListParagraph"/>
        <w:numPr>
          <w:ilvl w:val="0"/>
          <w:numId w:val="55"/>
        </w:numPr>
        <w:spacing w:after="0"/>
        <w:ind w:left="1080"/>
        <w:rPr>
          <w:rFonts w:cstheme="minorHAnsi"/>
          <w:b/>
        </w:rPr>
      </w:pPr>
      <w:r w:rsidRPr="009D49D2">
        <w:rPr>
          <w:rFonts w:cstheme="minorHAnsi"/>
          <w:b/>
        </w:rPr>
        <w:t xml:space="preserve">BIAV </w:t>
      </w:r>
      <w:r w:rsidR="00F67E28" w:rsidRPr="009D49D2">
        <w:rPr>
          <w:rFonts w:cstheme="minorHAnsi"/>
          <w:b/>
        </w:rPr>
        <w:t>Check Management</w:t>
      </w:r>
      <w:r w:rsidR="009A49CF" w:rsidRPr="009D49D2">
        <w:rPr>
          <w:rFonts w:cstheme="minorHAnsi"/>
          <w:b/>
        </w:rPr>
        <w:t>:</w:t>
      </w:r>
    </w:p>
    <w:p w14:paraId="76684697" w14:textId="77777777" w:rsidR="00AD3CDC" w:rsidRPr="009D49D2" w:rsidRDefault="00AD3CDC" w:rsidP="00B93B19">
      <w:pPr>
        <w:pStyle w:val="ListParagraph"/>
        <w:numPr>
          <w:ilvl w:val="0"/>
          <w:numId w:val="261"/>
        </w:numPr>
        <w:spacing w:after="0"/>
        <w:ind w:left="1800"/>
        <w:rPr>
          <w:rFonts w:cstheme="minorHAnsi"/>
        </w:rPr>
      </w:pPr>
      <w:r w:rsidRPr="009D49D2">
        <w:rPr>
          <w:rFonts w:cstheme="minorHAnsi"/>
        </w:rPr>
        <w:t>Unused checks are kept in a locked file cabinet.</w:t>
      </w:r>
    </w:p>
    <w:p w14:paraId="3BC6C8FA" w14:textId="0C7DBD03" w:rsidR="00E47C46" w:rsidRPr="009D49D2" w:rsidRDefault="00AD3CDC" w:rsidP="00B93B19">
      <w:pPr>
        <w:pStyle w:val="ListParagraph"/>
        <w:numPr>
          <w:ilvl w:val="0"/>
          <w:numId w:val="261"/>
        </w:numPr>
        <w:spacing w:after="0"/>
        <w:ind w:left="1800"/>
        <w:rPr>
          <w:rFonts w:cstheme="minorHAnsi"/>
        </w:rPr>
      </w:pPr>
      <w:r w:rsidRPr="009D49D2">
        <w:rPr>
          <w:rFonts w:cstheme="minorHAnsi"/>
        </w:rPr>
        <w:t>All checks are pre-numbered</w:t>
      </w:r>
      <w:r w:rsidR="00F67E28" w:rsidRPr="009D49D2">
        <w:rPr>
          <w:rFonts w:cstheme="minorHAnsi"/>
        </w:rPr>
        <w:t xml:space="preserve">. </w:t>
      </w:r>
    </w:p>
    <w:p w14:paraId="013A19BD" w14:textId="05967893" w:rsidR="00F67E28" w:rsidRPr="009D49D2" w:rsidRDefault="00E47C46" w:rsidP="00B93B19">
      <w:pPr>
        <w:pStyle w:val="ListParagraph"/>
        <w:numPr>
          <w:ilvl w:val="0"/>
          <w:numId w:val="261"/>
        </w:numPr>
        <w:spacing w:after="0"/>
        <w:ind w:left="1800"/>
        <w:rPr>
          <w:rFonts w:cstheme="minorHAnsi"/>
        </w:rPr>
      </w:pPr>
      <w:r w:rsidRPr="009D49D2">
        <w:rPr>
          <w:rFonts w:cstheme="minorHAnsi"/>
        </w:rPr>
        <w:t>V</w:t>
      </w:r>
      <w:r w:rsidR="00F67E28" w:rsidRPr="009D49D2">
        <w:rPr>
          <w:rFonts w:cstheme="minorHAnsi"/>
        </w:rPr>
        <w:t>oided checks must be defaced and retained with canceled checks.</w:t>
      </w:r>
    </w:p>
    <w:p w14:paraId="1CF313DA" w14:textId="77777777" w:rsidR="00FE2FCE" w:rsidRPr="009D49D2" w:rsidRDefault="00F67E28" w:rsidP="00B93B19">
      <w:pPr>
        <w:pStyle w:val="ListParagraph"/>
        <w:numPr>
          <w:ilvl w:val="0"/>
          <w:numId w:val="261"/>
        </w:numPr>
        <w:spacing w:after="0"/>
        <w:ind w:left="1800"/>
        <w:rPr>
          <w:rFonts w:cstheme="minorHAnsi"/>
        </w:rPr>
      </w:pPr>
      <w:r w:rsidRPr="009D49D2">
        <w:rPr>
          <w:rFonts w:cstheme="minorHAnsi"/>
        </w:rPr>
        <w:t>Blank checks may never be signed in advance.</w:t>
      </w:r>
    </w:p>
    <w:p w14:paraId="7FDE432B" w14:textId="77777777" w:rsidR="00F070BB" w:rsidRPr="009D49D2" w:rsidRDefault="00F070BB" w:rsidP="009D49D2">
      <w:pPr>
        <w:pStyle w:val="ListParagraph"/>
        <w:spacing w:after="0"/>
        <w:ind w:left="1800"/>
        <w:rPr>
          <w:rFonts w:cstheme="minorHAnsi"/>
        </w:rPr>
      </w:pPr>
    </w:p>
    <w:p w14:paraId="617B9518" w14:textId="2FAED65E" w:rsidR="00F67E28" w:rsidRPr="009D49D2" w:rsidRDefault="00F67E28" w:rsidP="00B93B19">
      <w:pPr>
        <w:pStyle w:val="ListParagraph"/>
        <w:numPr>
          <w:ilvl w:val="0"/>
          <w:numId w:val="237"/>
        </w:numPr>
        <w:tabs>
          <w:tab w:val="left" w:pos="720"/>
        </w:tabs>
        <w:spacing w:after="0"/>
        <w:contextualSpacing w:val="0"/>
        <w:rPr>
          <w:rFonts w:cstheme="minorHAnsi"/>
          <w:b/>
          <w:sz w:val="28"/>
          <w:szCs w:val="28"/>
        </w:rPr>
      </w:pPr>
      <w:r w:rsidRPr="009D49D2">
        <w:rPr>
          <w:rFonts w:cstheme="minorHAnsi"/>
          <w:b/>
          <w:sz w:val="28"/>
          <w:szCs w:val="28"/>
        </w:rPr>
        <w:t>Accounts Receivable</w:t>
      </w:r>
    </w:p>
    <w:p w14:paraId="0909E842" w14:textId="77777777" w:rsidR="00500733" w:rsidRPr="00472092" w:rsidRDefault="00500733" w:rsidP="00500733">
      <w:pPr>
        <w:pStyle w:val="ListParagraph"/>
        <w:numPr>
          <w:ilvl w:val="0"/>
          <w:numId w:val="58"/>
        </w:numPr>
        <w:spacing w:after="0"/>
        <w:ind w:left="1080"/>
        <w:contextualSpacing w:val="0"/>
        <w:rPr>
          <w:rFonts w:cstheme="minorHAnsi"/>
        </w:rPr>
      </w:pPr>
      <w:r w:rsidRPr="00472092">
        <w:rPr>
          <w:rFonts w:cstheme="minorHAnsi"/>
        </w:rPr>
        <w:t>BIAV will oversee banking accounts for daily operations and reserves</w:t>
      </w:r>
      <w:r>
        <w:rPr>
          <w:rFonts w:cstheme="minorHAnsi"/>
        </w:rPr>
        <w:t>; a</w:t>
      </w:r>
      <w:r w:rsidRPr="00472092">
        <w:rPr>
          <w:rFonts w:cstheme="minorHAnsi"/>
        </w:rPr>
        <w:t>ll accounts will be checked</w:t>
      </w:r>
      <w:r>
        <w:rPr>
          <w:rFonts w:cstheme="minorHAnsi"/>
        </w:rPr>
        <w:t xml:space="preserve"> by the Development and Operations Manager </w:t>
      </w:r>
      <w:r w:rsidRPr="00472092">
        <w:rPr>
          <w:rFonts w:cstheme="minorHAnsi"/>
        </w:rPr>
        <w:t xml:space="preserve">every 48 hours to ensure no fraudulent activity is occurring. </w:t>
      </w:r>
    </w:p>
    <w:p w14:paraId="5C1FDAA8" w14:textId="77777777" w:rsidR="00500733" w:rsidRPr="009D49D2" w:rsidRDefault="00500733" w:rsidP="00500733">
      <w:pPr>
        <w:pStyle w:val="ListParagraph"/>
        <w:numPr>
          <w:ilvl w:val="0"/>
          <w:numId w:val="58"/>
        </w:numPr>
        <w:spacing w:after="0"/>
        <w:ind w:left="1170"/>
        <w:contextualSpacing w:val="0"/>
        <w:rPr>
          <w:rFonts w:cstheme="minorHAnsi"/>
          <w:b/>
        </w:rPr>
      </w:pPr>
      <w:r w:rsidRPr="009D49D2">
        <w:rPr>
          <w:rFonts w:cstheme="minorHAnsi"/>
        </w:rPr>
        <w:t xml:space="preserve">Monthly bank reconciliations will be completed by the contracted financial services firm and sent to both the </w:t>
      </w:r>
      <w:r>
        <w:rPr>
          <w:rFonts w:cstheme="minorHAnsi"/>
        </w:rPr>
        <w:t>Deputy Director</w:t>
      </w:r>
      <w:r w:rsidRPr="009D49D2">
        <w:rPr>
          <w:rFonts w:cstheme="minorHAnsi"/>
        </w:rPr>
        <w:t xml:space="preserve"> and Executive Director for approval</w:t>
      </w:r>
      <w:r w:rsidRPr="009D49D2">
        <w:rPr>
          <w:rFonts w:cstheme="minorHAnsi"/>
          <w:b/>
        </w:rPr>
        <w:t>.</w:t>
      </w:r>
    </w:p>
    <w:p w14:paraId="4D143F17" w14:textId="77777777" w:rsidR="00500733" w:rsidRPr="009D49D2" w:rsidRDefault="00500733" w:rsidP="00500733">
      <w:pPr>
        <w:pStyle w:val="ListParagraph"/>
        <w:numPr>
          <w:ilvl w:val="0"/>
          <w:numId w:val="58"/>
        </w:numPr>
        <w:spacing w:after="0"/>
        <w:ind w:left="1170"/>
        <w:rPr>
          <w:rFonts w:cstheme="minorHAnsi"/>
          <w:b/>
        </w:rPr>
      </w:pPr>
      <w:r w:rsidRPr="009D49D2">
        <w:rPr>
          <w:rFonts w:cstheme="minorHAnsi"/>
          <w:b/>
        </w:rPr>
        <w:t xml:space="preserve">Operations Account &amp; Reserves Account </w:t>
      </w:r>
    </w:p>
    <w:p w14:paraId="1CC529F4" w14:textId="77777777" w:rsidR="00500733" w:rsidRDefault="00500733" w:rsidP="00500733">
      <w:pPr>
        <w:pStyle w:val="ListParagraph"/>
        <w:numPr>
          <w:ilvl w:val="1"/>
          <w:numId w:val="86"/>
        </w:numPr>
        <w:spacing w:after="0"/>
        <w:ind w:left="1800" w:hanging="360"/>
        <w:rPr>
          <w:rFonts w:cstheme="minorHAnsi"/>
        </w:rPr>
      </w:pPr>
      <w:bookmarkStart w:id="222" w:name="OLE_LINK1"/>
      <w:bookmarkStart w:id="223" w:name="OLE_LINK2"/>
      <w:r w:rsidRPr="009D49D2">
        <w:rPr>
          <w:rFonts w:cstheme="minorHAnsi"/>
        </w:rPr>
        <w:t xml:space="preserve">All incoming funds (checks, cash, or electronic) will be deposited into the operating account bi-monthly by the </w:t>
      </w:r>
      <w:r>
        <w:rPr>
          <w:rFonts w:cstheme="minorHAnsi"/>
        </w:rPr>
        <w:t>Deputy Director</w:t>
      </w:r>
      <w:r w:rsidRPr="009D49D2">
        <w:rPr>
          <w:rFonts w:cstheme="minorHAnsi"/>
        </w:rPr>
        <w:t xml:space="preserve"> or Development and Operations Manager. </w:t>
      </w:r>
    </w:p>
    <w:p w14:paraId="52E72BE3" w14:textId="77777777" w:rsidR="00500733" w:rsidRPr="009D49D2" w:rsidRDefault="00500733" w:rsidP="00500733">
      <w:pPr>
        <w:pStyle w:val="ListParagraph"/>
        <w:numPr>
          <w:ilvl w:val="1"/>
          <w:numId w:val="86"/>
        </w:numPr>
        <w:spacing w:after="0"/>
        <w:ind w:left="1800" w:hanging="360"/>
        <w:rPr>
          <w:rFonts w:cstheme="minorHAnsi"/>
        </w:rPr>
      </w:pPr>
      <w:r w:rsidRPr="009D49D2">
        <w:rPr>
          <w:rFonts w:cstheme="minorHAnsi"/>
        </w:rPr>
        <w:t>All checks and cash receipts received through the mail will be restrictively endorsed immediately by the Development and Operations Manager, date stamped and recorded in on the cash/check log, listing the date received, payer, check number, amount received and account code.</w:t>
      </w:r>
    </w:p>
    <w:p w14:paraId="098B90CA" w14:textId="77777777" w:rsidR="00500733" w:rsidRPr="00173DC5" w:rsidRDefault="00500733" w:rsidP="00500733">
      <w:pPr>
        <w:pStyle w:val="ListParagraph"/>
        <w:numPr>
          <w:ilvl w:val="1"/>
          <w:numId w:val="86"/>
        </w:numPr>
        <w:spacing w:after="0"/>
        <w:ind w:left="1800" w:hanging="360"/>
      </w:pPr>
      <w:r w:rsidRPr="00173DC5">
        <w:t>Checks are deposited via a mobile app</w:t>
      </w:r>
    </w:p>
    <w:p w14:paraId="4A3E4962" w14:textId="77777777" w:rsidR="00500733" w:rsidRDefault="00500733" w:rsidP="00500733">
      <w:pPr>
        <w:pStyle w:val="ListParagraph"/>
        <w:numPr>
          <w:ilvl w:val="4"/>
          <w:numId w:val="299"/>
        </w:numPr>
        <w:tabs>
          <w:tab w:val="left" w:pos="2520"/>
        </w:tabs>
        <w:spacing w:after="0"/>
        <w:ind w:left="2520" w:hanging="360"/>
        <w:rPr>
          <w:rFonts w:cstheme="minorHAnsi"/>
        </w:rPr>
      </w:pPr>
      <w:r>
        <w:rPr>
          <w:rFonts w:cstheme="minorHAnsi"/>
        </w:rPr>
        <w:t>Deposit receipt(s) are emailed to Development and Operations Manager and then scanned and saved on the x:drive, along with the check log and backup documentation</w:t>
      </w:r>
    </w:p>
    <w:p w14:paraId="529210B0" w14:textId="77777777" w:rsidR="00500733" w:rsidRPr="006C54AF" w:rsidRDefault="00500733" w:rsidP="00500733">
      <w:pPr>
        <w:pStyle w:val="ListParagraph"/>
        <w:numPr>
          <w:ilvl w:val="4"/>
          <w:numId w:val="299"/>
        </w:numPr>
        <w:tabs>
          <w:tab w:val="left" w:pos="2520"/>
        </w:tabs>
        <w:spacing w:after="0"/>
        <w:ind w:left="2520" w:hanging="360"/>
        <w:rPr>
          <w:rFonts w:cstheme="minorHAnsi"/>
        </w:rPr>
      </w:pPr>
      <w:r>
        <w:rPr>
          <w:rFonts w:cstheme="minorHAnsi"/>
        </w:rPr>
        <w:t>Per bank documentation regarding mobile deposits: checks should be retained in a secure location for a minimum of 60 days after checks have been confirmed as deposited; only the Executive Director and/or designee will have access to the key. After 60 days the original checks should be destroyed via shredding. Checks will be purged/shredded on a quarterly basis.</w:t>
      </w:r>
      <w:r w:rsidRPr="006C54AF">
        <w:rPr>
          <w:rFonts w:cstheme="minorHAnsi"/>
        </w:rPr>
        <w:t xml:space="preserve"> </w:t>
      </w:r>
    </w:p>
    <w:p w14:paraId="489712D8" w14:textId="77777777" w:rsidR="00500733" w:rsidRPr="009D49D2" w:rsidRDefault="00500733" w:rsidP="00500733">
      <w:pPr>
        <w:pStyle w:val="ListParagraph"/>
        <w:numPr>
          <w:ilvl w:val="1"/>
          <w:numId w:val="86"/>
        </w:numPr>
        <w:spacing w:after="0"/>
        <w:ind w:left="1800" w:hanging="360"/>
        <w:rPr>
          <w:rFonts w:cstheme="minorHAnsi"/>
        </w:rPr>
      </w:pPr>
      <w:r w:rsidRPr="009D49D2">
        <w:rPr>
          <w:rFonts w:cstheme="minorHAnsi"/>
        </w:rPr>
        <w:t xml:space="preserve">Transfer of funds from the operating account to the reserves account will be determined by the Executive Director and </w:t>
      </w:r>
      <w:r>
        <w:rPr>
          <w:rFonts w:cstheme="minorHAnsi"/>
        </w:rPr>
        <w:t>Deputy Director</w:t>
      </w:r>
      <w:r w:rsidRPr="009D49D2">
        <w:rPr>
          <w:rFonts w:cstheme="minorHAnsi"/>
        </w:rPr>
        <w:t xml:space="preserve">.  </w:t>
      </w:r>
    </w:p>
    <w:p w14:paraId="66BAB950" w14:textId="77777777" w:rsidR="00500733" w:rsidRPr="009D49D2" w:rsidRDefault="00500733" w:rsidP="00500733">
      <w:pPr>
        <w:pStyle w:val="ListParagraph"/>
        <w:numPr>
          <w:ilvl w:val="1"/>
          <w:numId w:val="86"/>
        </w:numPr>
        <w:spacing w:after="0"/>
        <w:ind w:left="1800" w:hanging="360"/>
        <w:rPr>
          <w:rFonts w:cstheme="minorHAnsi"/>
        </w:rPr>
      </w:pPr>
      <w:r w:rsidRPr="009D49D2">
        <w:rPr>
          <w:rFonts w:cstheme="minorHAnsi"/>
        </w:rPr>
        <w:t xml:space="preserve">The </w:t>
      </w:r>
      <w:r>
        <w:rPr>
          <w:rFonts w:cstheme="minorHAnsi"/>
        </w:rPr>
        <w:t>Deputy Director</w:t>
      </w:r>
      <w:r w:rsidRPr="009D49D2">
        <w:rPr>
          <w:rFonts w:cstheme="minorHAnsi"/>
        </w:rPr>
        <w:t xml:space="preserve"> will transfer funds from the reserve account to the operating account as needed in accordance with the Board policy on reserves.</w:t>
      </w:r>
    </w:p>
    <w:bookmarkEnd w:id="222"/>
    <w:bookmarkEnd w:id="223"/>
    <w:p w14:paraId="246431E4" w14:textId="77777777" w:rsidR="00500733" w:rsidRDefault="00500733" w:rsidP="00500733">
      <w:pPr>
        <w:pStyle w:val="ListParagraph"/>
        <w:numPr>
          <w:ilvl w:val="0"/>
          <w:numId w:val="58"/>
        </w:numPr>
        <w:spacing w:after="0"/>
        <w:ind w:left="1080"/>
        <w:rPr>
          <w:rFonts w:cstheme="minorHAnsi"/>
          <w:b/>
        </w:rPr>
      </w:pPr>
      <w:r>
        <w:rPr>
          <w:rFonts w:cstheme="minorHAnsi"/>
          <w:b/>
        </w:rPr>
        <w:t>Electronic Deposits</w:t>
      </w:r>
    </w:p>
    <w:p w14:paraId="32DACD06" w14:textId="77777777" w:rsidR="00500733" w:rsidRPr="00FF6462" w:rsidRDefault="00500733" w:rsidP="00500733">
      <w:pPr>
        <w:pStyle w:val="ListParagraph"/>
        <w:numPr>
          <w:ilvl w:val="1"/>
          <w:numId w:val="58"/>
        </w:numPr>
        <w:spacing w:after="0"/>
        <w:ind w:left="1800"/>
        <w:rPr>
          <w:rFonts w:cstheme="minorHAnsi"/>
          <w:b/>
        </w:rPr>
      </w:pPr>
      <w:r w:rsidRPr="00FF6462">
        <w:rPr>
          <w:rFonts w:cstheme="minorHAnsi"/>
        </w:rPr>
        <w:t>BIAV receives deposits from the State of Virginia through the Remittance Electronic Data Interchange (REDI) Virginia online system</w:t>
      </w:r>
      <w:r>
        <w:rPr>
          <w:rFonts w:cstheme="minorHAnsi"/>
        </w:rPr>
        <w:t xml:space="preserve">. </w:t>
      </w:r>
    </w:p>
    <w:p w14:paraId="0EF826D1" w14:textId="77777777" w:rsidR="00500733" w:rsidRPr="00FF6462" w:rsidRDefault="00500733" w:rsidP="00500733">
      <w:pPr>
        <w:pStyle w:val="ListParagraph"/>
        <w:numPr>
          <w:ilvl w:val="1"/>
          <w:numId w:val="58"/>
        </w:numPr>
        <w:spacing w:after="0"/>
        <w:ind w:left="1800"/>
        <w:rPr>
          <w:rFonts w:cstheme="minorHAnsi"/>
          <w:b/>
        </w:rPr>
      </w:pPr>
      <w:r>
        <w:rPr>
          <w:rFonts w:cstheme="minorHAnsi"/>
        </w:rPr>
        <w:t xml:space="preserve">The Executive Director and the Deputy Director will be the designated notification recipients. </w:t>
      </w:r>
    </w:p>
    <w:p w14:paraId="60F5C5EA" w14:textId="77777777" w:rsidR="00500733" w:rsidRPr="00FF6462" w:rsidRDefault="00500733" w:rsidP="00500733">
      <w:pPr>
        <w:pStyle w:val="ListParagraph"/>
        <w:numPr>
          <w:ilvl w:val="1"/>
          <w:numId w:val="58"/>
        </w:numPr>
        <w:spacing w:after="0"/>
        <w:ind w:left="1800"/>
        <w:rPr>
          <w:rFonts w:cstheme="minorHAnsi"/>
          <w:b/>
        </w:rPr>
      </w:pPr>
      <w:r>
        <w:rPr>
          <w:rFonts w:cstheme="minorHAnsi"/>
        </w:rPr>
        <w:lastRenderedPageBreak/>
        <w:t xml:space="preserve">When notified of a REDI VA payment, the Deputy Director will be responsible for checking the online system to determine the deposit origin and will notify the contracted financial services firm. </w:t>
      </w:r>
      <w:r w:rsidRPr="00FF6462">
        <w:rPr>
          <w:rFonts w:cstheme="minorHAnsi"/>
        </w:rPr>
        <w:t xml:space="preserve">   </w:t>
      </w:r>
    </w:p>
    <w:p w14:paraId="4FB67F5E" w14:textId="77777777" w:rsidR="00500733" w:rsidRPr="009D49D2" w:rsidRDefault="00500733" w:rsidP="00500733">
      <w:pPr>
        <w:pStyle w:val="ListParagraph"/>
        <w:numPr>
          <w:ilvl w:val="0"/>
          <w:numId w:val="58"/>
        </w:numPr>
        <w:spacing w:after="0"/>
        <w:ind w:left="1080"/>
        <w:rPr>
          <w:rFonts w:cstheme="minorHAnsi"/>
          <w:b/>
        </w:rPr>
      </w:pPr>
      <w:r w:rsidRPr="009D49D2">
        <w:rPr>
          <w:rFonts w:cstheme="minorHAnsi"/>
          <w:b/>
        </w:rPr>
        <w:t>Cash Receipts</w:t>
      </w:r>
    </w:p>
    <w:p w14:paraId="27411F6D" w14:textId="77777777" w:rsidR="00500733" w:rsidRPr="009D49D2" w:rsidRDefault="00500733" w:rsidP="00500733">
      <w:pPr>
        <w:pStyle w:val="ListParagraph"/>
        <w:numPr>
          <w:ilvl w:val="1"/>
          <w:numId w:val="235"/>
        </w:numPr>
        <w:spacing w:after="0"/>
        <w:ind w:left="1800"/>
        <w:rPr>
          <w:rFonts w:cstheme="minorHAnsi"/>
          <w:b/>
        </w:rPr>
      </w:pPr>
      <w:r w:rsidRPr="009D49D2">
        <w:rPr>
          <w:rFonts w:cstheme="minorHAnsi"/>
        </w:rPr>
        <w:t xml:space="preserve">All </w:t>
      </w:r>
      <w:r>
        <w:rPr>
          <w:rFonts w:cstheme="minorHAnsi"/>
        </w:rPr>
        <w:t xml:space="preserve">cash </w:t>
      </w:r>
      <w:r w:rsidRPr="009D49D2">
        <w:rPr>
          <w:rFonts w:cstheme="minorHAnsi"/>
        </w:rPr>
        <w:t>receipts will be kept in a secure location until deposited; only the Executive Director and/or designee will have access to the key.</w:t>
      </w:r>
    </w:p>
    <w:p w14:paraId="085F701E" w14:textId="77777777" w:rsidR="00500733" w:rsidRPr="00FF6462" w:rsidRDefault="00500733" w:rsidP="00500733">
      <w:pPr>
        <w:pStyle w:val="ListParagraph"/>
        <w:numPr>
          <w:ilvl w:val="1"/>
          <w:numId w:val="235"/>
        </w:numPr>
        <w:spacing w:after="0"/>
        <w:ind w:left="1800"/>
        <w:rPr>
          <w:rFonts w:cstheme="minorHAnsi"/>
          <w:b/>
        </w:rPr>
      </w:pPr>
      <w:r w:rsidRPr="00FF6462">
        <w:rPr>
          <w:rFonts w:cstheme="minorHAnsi"/>
        </w:rPr>
        <w:t xml:space="preserve">The </w:t>
      </w:r>
      <w:r w:rsidRPr="00FC3C56">
        <w:rPr>
          <w:rFonts w:cstheme="minorHAnsi"/>
          <w:strike/>
        </w:rPr>
        <w:t>Deputy Director</w:t>
      </w:r>
      <w:r w:rsidRPr="00FF6462">
        <w:rPr>
          <w:rFonts w:cstheme="minorHAnsi"/>
        </w:rPr>
        <w:t xml:space="preserve"> </w:t>
      </w:r>
      <w:r>
        <w:rPr>
          <w:rFonts w:cstheme="minorHAnsi"/>
        </w:rPr>
        <w:t xml:space="preserve">Development and Operations Manager </w:t>
      </w:r>
      <w:r w:rsidRPr="00FF6462">
        <w:rPr>
          <w:rFonts w:cstheme="minorHAnsi"/>
        </w:rPr>
        <w:t>will assign each deposit transaction to the appropriate class and subclass.</w:t>
      </w:r>
    </w:p>
    <w:p w14:paraId="505CE85E" w14:textId="77777777" w:rsidR="00500733" w:rsidRPr="009D49D2" w:rsidRDefault="00500733" w:rsidP="00500733">
      <w:pPr>
        <w:pStyle w:val="ListParagraph"/>
        <w:numPr>
          <w:ilvl w:val="1"/>
          <w:numId w:val="235"/>
        </w:numPr>
        <w:spacing w:after="0"/>
        <w:ind w:left="1800"/>
        <w:rPr>
          <w:rFonts w:cstheme="minorHAnsi"/>
          <w:b/>
        </w:rPr>
      </w:pPr>
      <w:r w:rsidRPr="009D49D2">
        <w:rPr>
          <w:rFonts w:cstheme="minorHAnsi"/>
        </w:rPr>
        <w:t xml:space="preserve">The Development and Operations Manager will make copies of each cash receipt, and prepare </w:t>
      </w:r>
      <w:r>
        <w:rPr>
          <w:rFonts w:cstheme="minorHAnsi"/>
        </w:rPr>
        <w:t xml:space="preserve">bank </w:t>
      </w:r>
      <w:r w:rsidRPr="009D49D2">
        <w:rPr>
          <w:rFonts w:cstheme="minorHAnsi"/>
        </w:rPr>
        <w:t xml:space="preserve">deposits, </w:t>
      </w:r>
      <w:r>
        <w:rPr>
          <w:rFonts w:cstheme="minorHAnsi"/>
        </w:rPr>
        <w:t xml:space="preserve">attaching </w:t>
      </w:r>
      <w:r w:rsidRPr="009D49D2">
        <w:rPr>
          <w:rFonts w:cstheme="minorHAnsi"/>
        </w:rPr>
        <w:t>deposit receipt</w:t>
      </w:r>
      <w:r>
        <w:rPr>
          <w:rFonts w:cstheme="minorHAnsi"/>
        </w:rPr>
        <w:t>(s)</w:t>
      </w:r>
      <w:r w:rsidRPr="009D49D2">
        <w:rPr>
          <w:rFonts w:cstheme="minorHAnsi"/>
        </w:rPr>
        <w:t xml:space="preserve"> and the c</w:t>
      </w:r>
      <w:r>
        <w:rPr>
          <w:rFonts w:cstheme="minorHAnsi"/>
        </w:rPr>
        <w:t>heck log</w:t>
      </w:r>
      <w:r w:rsidRPr="009D49D2">
        <w:rPr>
          <w:rFonts w:cstheme="minorHAnsi"/>
        </w:rPr>
        <w:t xml:space="preserve"> </w:t>
      </w:r>
    </w:p>
    <w:p w14:paraId="174B4434" w14:textId="77777777" w:rsidR="00500733" w:rsidRPr="00FF6462" w:rsidRDefault="00500733" w:rsidP="00500733">
      <w:pPr>
        <w:pStyle w:val="ListParagraph"/>
        <w:numPr>
          <w:ilvl w:val="1"/>
          <w:numId w:val="235"/>
        </w:numPr>
        <w:spacing w:after="0"/>
        <w:ind w:left="1800"/>
        <w:rPr>
          <w:rFonts w:cstheme="minorHAnsi"/>
          <w:b/>
        </w:rPr>
      </w:pPr>
      <w:r w:rsidRPr="00FF6462">
        <w:rPr>
          <w:rFonts w:cstheme="minorHAnsi"/>
        </w:rPr>
        <w:t xml:space="preserve">The Executive Director will review the deposit </w:t>
      </w:r>
      <w:r>
        <w:rPr>
          <w:rFonts w:cstheme="minorHAnsi"/>
        </w:rPr>
        <w:t xml:space="preserve">check log </w:t>
      </w:r>
      <w:r w:rsidRPr="00FF6462">
        <w:rPr>
          <w:rFonts w:cstheme="minorHAnsi"/>
        </w:rPr>
        <w:t>and documentation and forward the entire package to the Deputy Director.</w:t>
      </w:r>
    </w:p>
    <w:p w14:paraId="3D844181" w14:textId="77777777" w:rsidR="00500733" w:rsidRPr="00FF6462" w:rsidRDefault="00500733" w:rsidP="00500733">
      <w:pPr>
        <w:pStyle w:val="ListParagraph"/>
        <w:numPr>
          <w:ilvl w:val="1"/>
          <w:numId w:val="235"/>
        </w:numPr>
        <w:spacing w:after="0"/>
        <w:ind w:left="1800"/>
        <w:rPr>
          <w:rFonts w:cstheme="minorHAnsi"/>
          <w:b/>
        </w:rPr>
      </w:pPr>
      <w:r w:rsidRPr="00FF6462">
        <w:rPr>
          <w:rFonts w:cstheme="minorHAnsi"/>
        </w:rPr>
        <w:t>The Deputy Director shall compare the cash deposit receipt</w:t>
      </w:r>
      <w:r>
        <w:rPr>
          <w:rFonts w:cstheme="minorHAnsi"/>
        </w:rPr>
        <w:t>(s)</w:t>
      </w:r>
      <w:r w:rsidRPr="00FF6462">
        <w:rPr>
          <w:rFonts w:cstheme="minorHAnsi"/>
        </w:rPr>
        <w:t xml:space="preserve"> with the Development and Operations Manager’s listing of cash receipts for the time period to verify the account code and ensure all cash receipts are deposited.</w:t>
      </w:r>
    </w:p>
    <w:p w14:paraId="15D1B7B3" w14:textId="77777777" w:rsidR="00500733" w:rsidRPr="009D49D2" w:rsidRDefault="00500733" w:rsidP="00500733">
      <w:pPr>
        <w:pStyle w:val="ListParagraph"/>
        <w:numPr>
          <w:ilvl w:val="1"/>
          <w:numId w:val="235"/>
        </w:numPr>
        <w:spacing w:after="0"/>
        <w:ind w:left="1800"/>
        <w:rPr>
          <w:rFonts w:cstheme="minorHAnsi"/>
          <w:b/>
        </w:rPr>
      </w:pPr>
      <w:r w:rsidRPr="009D49D2">
        <w:rPr>
          <w:rFonts w:cstheme="minorHAnsi"/>
        </w:rPr>
        <w:t xml:space="preserve">The </w:t>
      </w:r>
      <w:r>
        <w:rPr>
          <w:rFonts w:cstheme="minorHAnsi"/>
        </w:rPr>
        <w:t>Development and Operations Manager</w:t>
      </w:r>
      <w:r w:rsidRPr="009D49D2">
        <w:rPr>
          <w:rFonts w:cstheme="minorHAnsi"/>
        </w:rPr>
        <w:t xml:space="preserve"> will forward the cash receipts to the contracted financial services firm, who will post them to the general ledger in a timely manner</w:t>
      </w:r>
      <w:r>
        <w:rPr>
          <w:rFonts w:cstheme="minorHAnsi"/>
        </w:rPr>
        <w:t>.</w:t>
      </w:r>
      <w:r w:rsidRPr="009D49D2">
        <w:rPr>
          <w:rFonts w:cstheme="minorHAnsi"/>
        </w:rPr>
        <w:t xml:space="preserve"> </w:t>
      </w:r>
    </w:p>
    <w:p w14:paraId="29810C98" w14:textId="77777777" w:rsidR="00500733" w:rsidRPr="009D49D2" w:rsidRDefault="00500733" w:rsidP="00500733">
      <w:pPr>
        <w:pStyle w:val="ListParagraph"/>
        <w:numPr>
          <w:ilvl w:val="1"/>
          <w:numId w:val="235"/>
        </w:numPr>
        <w:spacing w:after="0"/>
        <w:ind w:left="1800"/>
        <w:rPr>
          <w:rFonts w:cstheme="minorHAnsi"/>
          <w:b/>
        </w:rPr>
      </w:pPr>
      <w:r w:rsidRPr="009D49D2">
        <w:rPr>
          <w:rFonts w:cstheme="minorHAnsi"/>
        </w:rPr>
        <w:t xml:space="preserve">The Development and Operations Manager will be responsible for entering cash receipt &amp; electronic deposits into the BIAV database. </w:t>
      </w:r>
    </w:p>
    <w:p w14:paraId="56CCF065" w14:textId="77777777" w:rsidR="00500733" w:rsidRDefault="00500733" w:rsidP="00500733">
      <w:pPr>
        <w:pStyle w:val="ListParagraph"/>
        <w:numPr>
          <w:ilvl w:val="1"/>
          <w:numId w:val="235"/>
        </w:numPr>
        <w:spacing w:after="0"/>
        <w:ind w:left="1800"/>
        <w:rPr>
          <w:rFonts w:cstheme="minorHAnsi"/>
        </w:rPr>
      </w:pPr>
      <w:r w:rsidRPr="009D49D2">
        <w:rPr>
          <w:rFonts w:cstheme="minorHAnsi"/>
        </w:rPr>
        <w:t>Copies of cash receipts are filed in the Development and Operations Manager’s locked cabinet by month.</w:t>
      </w:r>
    </w:p>
    <w:p w14:paraId="089B9F1A" w14:textId="77777777" w:rsidR="00186003" w:rsidRPr="009D49D2" w:rsidRDefault="00186003" w:rsidP="00186003">
      <w:pPr>
        <w:pStyle w:val="ListParagraph"/>
        <w:spacing w:after="0"/>
        <w:ind w:left="1800"/>
        <w:rPr>
          <w:rFonts w:cstheme="minorHAnsi"/>
        </w:rPr>
      </w:pPr>
    </w:p>
    <w:p w14:paraId="054ED5A4" w14:textId="61D57205" w:rsidR="00846596" w:rsidRPr="009D49D2" w:rsidRDefault="00846596" w:rsidP="00B93B19">
      <w:pPr>
        <w:pStyle w:val="Heading1"/>
        <w:numPr>
          <w:ilvl w:val="0"/>
          <w:numId w:val="238"/>
        </w:numPr>
        <w:spacing w:before="0"/>
        <w:rPr>
          <w:rFonts w:asciiTheme="minorHAnsi" w:hAnsiTheme="minorHAnsi" w:cstheme="minorHAnsi"/>
          <w:color w:val="auto"/>
        </w:rPr>
      </w:pPr>
      <w:bookmarkStart w:id="224" w:name="_Toc49771513"/>
      <w:r w:rsidRPr="009D49D2">
        <w:rPr>
          <w:rFonts w:asciiTheme="minorHAnsi" w:hAnsiTheme="minorHAnsi" w:cstheme="minorHAnsi"/>
          <w:color w:val="auto"/>
        </w:rPr>
        <w:t>Asset Protection</w:t>
      </w:r>
      <w:bookmarkEnd w:id="224"/>
    </w:p>
    <w:p w14:paraId="3C669D31" w14:textId="0B58E6AB" w:rsidR="00B10CC1" w:rsidRPr="009D49D2" w:rsidRDefault="00B10CC1" w:rsidP="009D49D2">
      <w:pPr>
        <w:pStyle w:val="ListParagraph"/>
        <w:numPr>
          <w:ilvl w:val="0"/>
          <w:numId w:val="59"/>
        </w:numPr>
        <w:spacing w:after="0"/>
        <w:ind w:left="1080"/>
        <w:rPr>
          <w:rFonts w:cstheme="minorHAnsi"/>
        </w:rPr>
      </w:pPr>
      <w:r w:rsidRPr="009D49D2">
        <w:rPr>
          <w:rFonts w:cstheme="minorHAnsi"/>
        </w:rPr>
        <w:t>The Executive Director shall have primary responsib</w:t>
      </w:r>
      <w:r w:rsidR="00D644B8" w:rsidRPr="009D49D2">
        <w:rPr>
          <w:rFonts w:cstheme="minorHAnsi"/>
        </w:rPr>
        <w:t>ility for ensuring proper financial m</w:t>
      </w:r>
      <w:r w:rsidRPr="009D49D2">
        <w:rPr>
          <w:rFonts w:cstheme="minorHAnsi"/>
        </w:rPr>
        <w:t>anagement procedures are maintained and the policies of the Board are carried out.</w:t>
      </w:r>
    </w:p>
    <w:p w14:paraId="47A92583" w14:textId="390B47E4" w:rsidR="00B10CC1" w:rsidRPr="009D49D2" w:rsidRDefault="00B10CC1" w:rsidP="009D49D2">
      <w:pPr>
        <w:pStyle w:val="ListParagraph"/>
        <w:numPr>
          <w:ilvl w:val="0"/>
          <w:numId w:val="59"/>
        </w:numPr>
        <w:spacing w:after="0"/>
        <w:ind w:left="1080"/>
        <w:rPr>
          <w:rFonts w:cstheme="minorHAnsi"/>
        </w:rPr>
      </w:pPr>
      <w:r w:rsidRPr="009D49D2">
        <w:rPr>
          <w:rFonts w:cstheme="minorHAnsi"/>
        </w:rPr>
        <w:t>The Finance Committee shall provide fiscal oversight in the safeguarding of the assets of the organization, and shall have responsibilities for ensuring all internal and external financial reports fairly present its financial condition.</w:t>
      </w:r>
    </w:p>
    <w:p w14:paraId="64A30692" w14:textId="1C2A9A27" w:rsidR="008E7746" w:rsidRPr="009D49D2" w:rsidRDefault="008E7746" w:rsidP="009D49D2">
      <w:pPr>
        <w:pStyle w:val="ListParagraph"/>
        <w:numPr>
          <w:ilvl w:val="0"/>
          <w:numId w:val="59"/>
        </w:numPr>
        <w:spacing w:after="0"/>
        <w:ind w:left="1080"/>
        <w:rPr>
          <w:rFonts w:cstheme="minorHAnsi"/>
        </w:rPr>
      </w:pPr>
      <w:r w:rsidRPr="009D49D2">
        <w:rPr>
          <w:rFonts w:cstheme="minorHAnsi"/>
        </w:rPr>
        <w:t xml:space="preserve">For the purpose of the audit, no asset with a less than $500 valuation will be included on the list of capital assets. </w:t>
      </w:r>
    </w:p>
    <w:p w14:paraId="3F10DBB8" w14:textId="77777777" w:rsidR="00B10CC1" w:rsidRPr="009D49D2" w:rsidRDefault="00B10CC1" w:rsidP="009D49D2">
      <w:pPr>
        <w:pStyle w:val="ListParagraph"/>
        <w:numPr>
          <w:ilvl w:val="0"/>
          <w:numId w:val="59"/>
        </w:numPr>
        <w:spacing w:after="0"/>
        <w:ind w:left="1080"/>
        <w:rPr>
          <w:rFonts w:cstheme="minorHAnsi"/>
        </w:rPr>
      </w:pPr>
      <w:r w:rsidRPr="009D49D2">
        <w:rPr>
          <w:rFonts w:cstheme="minorHAnsi"/>
        </w:rPr>
        <w:t>No organization will be authorized to use BIAV’s tax-exempt identifying number and status in any circumstance without explicit permission of the Executive Director.</w:t>
      </w:r>
    </w:p>
    <w:p w14:paraId="04CA067A" w14:textId="77777777" w:rsidR="00B10CC1" w:rsidRPr="009D49D2" w:rsidRDefault="00B10CC1" w:rsidP="009D49D2">
      <w:pPr>
        <w:pStyle w:val="ListParagraph"/>
        <w:numPr>
          <w:ilvl w:val="0"/>
          <w:numId w:val="59"/>
        </w:numPr>
        <w:spacing w:after="0"/>
        <w:ind w:left="1080"/>
        <w:rPr>
          <w:rFonts w:cstheme="minorHAnsi"/>
        </w:rPr>
      </w:pPr>
      <w:r w:rsidRPr="009D49D2">
        <w:rPr>
          <w:rFonts w:cstheme="minorHAnsi"/>
        </w:rPr>
        <w:t>Actual income and expenditures will be com</w:t>
      </w:r>
      <w:r w:rsidR="00D44DB3" w:rsidRPr="009D49D2">
        <w:rPr>
          <w:rFonts w:cstheme="minorHAnsi"/>
        </w:rPr>
        <w:t>pared to the budget on a month</w:t>
      </w:r>
      <w:r w:rsidRPr="009D49D2">
        <w:rPr>
          <w:rFonts w:cstheme="minorHAnsi"/>
        </w:rPr>
        <w:t>ly basis.</w:t>
      </w:r>
    </w:p>
    <w:p w14:paraId="5567279F" w14:textId="38F37CAD" w:rsidR="00B10CC1" w:rsidRPr="009D49D2" w:rsidRDefault="00B10CC1" w:rsidP="009D49D2">
      <w:pPr>
        <w:pStyle w:val="ListParagraph"/>
        <w:numPr>
          <w:ilvl w:val="0"/>
          <w:numId w:val="59"/>
        </w:numPr>
        <w:spacing w:after="0"/>
        <w:ind w:left="1080"/>
        <w:rPr>
          <w:rFonts w:cstheme="minorHAnsi"/>
        </w:rPr>
      </w:pPr>
      <w:r w:rsidRPr="009D49D2">
        <w:rPr>
          <w:rFonts w:cstheme="minorHAnsi"/>
        </w:rPr>
        <w:t>All excess cash will be kept in an interest bearing and FDIC insured account</w:t>
      </w:r>
      <w:r w:rsidR="00D44FB3" w:rsidRPr="009D49D2">
        <w:rPr>
          <w:rFonts w:cstheme="minorHAnsi"/>
        </w:rPr>
        <w:t>.</w:t>
      </w:r>
    </w:p>
    <w:p w14:paraId="7167EC87" w14:textId="77777777" w:rsidR="00B10CC1" w:rsidRPr="009D49D2" w:rsidRDefault="00B10CC1" w:rsidP="009D49D2">
      <w:pPr>
        <w:pStyle w:val="ListParagraph"/>
        <w:numPr>
          <w:ilvl w:val="0"/>
          <w:numId w:val="59"/>
        </w:numPr>
        <w:spacing w:after="0"/>
        <w:ind w:left="1080"/>
        <w:rPr>
          <w:rFonts w:cstheme="minorHAnsi"/>
        </w:rPr>
      </w:pPr>
      <w:r w:rsidRPr="009D49D2">
        <w:rPr>
          <w:rFonts w:cstheme="minorHAnsi"/>
        </w:rPr>
        <w:t>Bylaws will be reviewed bi-annually or as needed by the board.</w:t>
      </w:r>
    </w:p>
    <w:p w14:paraId="3AE9FB38" w14:textId="5018A327" w:rsidR="00B10CC1" w:rsidRPr="009D49D2" w:rsidRDefault="00B10CC1" w:rsidP="009D49D2">
      <w:pPr>
        <w:pStyle w:val="ListParagraph"/>
        <w:numPr>
          <w:ilvl w:val="0"/>
          <w:numId w:val="59"/>
        </w:numPr>
        <w:spacing w:after="0"/>
        <w:ind w:left="1080"/>
        <w:rPr>
          <w:rFonts w:cstheme="minorHAnsi"/>
        </w:rPr>
      </w:pPr>
      <w:r w:rsidRPr="009D49D2">
        <w:rPr>
          <w:rFonts w:cstheme="minorHAnsi"/>
        </w:rPr>
        <w:t xml:space="preserve">Documents on all securities and fixed assets will be </w:t>
      </w:r>
      <w:r w:rsidR="00E255C1" w:rsidRPr="009D49D2">
        <w:rPr>
          <w:rFonts w:cstheme="minorHAnsi"/>
        </w:rPr>
        <w:t xml:space="preserve">stored securely. </w:t>
      </w:r>
    </w:p>
    <w:p w14:paraId="3D5756B4" w14:textId="2F9CA1EA" w:rsidR="00B10CC1" w:rsidRPr="009D49D2" w:rsidRDefault="00B10CC1" w:rsidP="009D49D2">
      <w:pPr>
        <w:pStyle w:val="ListParagraph"/>
        <w:numPr>
          <w:ilvl w:val="0"/>
          <w:numId w:val="59"/>
        </w:numPr>
        <w:spacing w:after="0"/>
        <w:ind w:left="1080"/>
        <w:rPr>
          <w:rFonts w:cstheme="minorHAnsi"/>
        </w:rPr>
      </w:pPr>
      <w:r w:rsidRPr="009D49D2">
        <w:rPr>
          <w:rFonts w:cstheme="minorHAnsi"/>
        </w:rPr>
        <w:t xml:space="preserve">Inventory records will contain description, serial numbers, date of purchase or receipt, valuation, and date of valuation. For requirements </w:t>
      </w:r>
      <w:r w:rsidR="00995DE3" w:rsidRPr="009D49D2">
        <w:rPr>
          <w:rFonts w:cstheme="minorHAnsi"/>
        </w:rPr>
        <w:t xml:space="preserve">of the Department for Aging and Rehabilitative Services (DARS), </w:t>
      </w:r>
      <w:r w:rsidRPr="009D49D2">
        <w:rPr>
          <w:rFonts w:cstheme="minorHAnsi"/>
        </w:rPr>
        <w:t>the records will include the original funding source.</w:t>
      </w:r>
    </w:p>
    <w:p w14:paraId="5AA61C8B" w14:textId="78D5DD5E" w:rsidR="00B10CC1" w:rsidRPr="009D49D2" w:rsidRDefault="000463B5" w:rsidP="00C127C3">
      <w:pPr>
        <w:pStyle w:val="ListParagraph"/>
        <w:numPr>
          <w:ilvl w:val="0"/>
          <w:numId w:val="59"/>
        </w:numPr>
        <w:spacing w:after="0"/>
        <w:ind w:left="1080"/>
        <w:rPr>
          <w:rFonts w:cstheme="minorHAnsi"/>
        </w:rPr>
      </w:pPr>
      <w:r>
        <w:rPr>
          <w:rFonts w:cstheme="minorHAnsi"/>
        </w:rPr>
        <w:t>BIAV will maintain, at a minimum, Commercial L</w:t>
      </w:r>
      <w:r w:rsidR="00B10CC1" w:rsidRPr="009D49D2">
        <w:rPr>
          <w:rFonts w:cstheme="minorHAnsi"/>
        </w:rPr>
        <w:t xml:space="preserve">iability, Directors and Officers, </w:t>
      </w:r>
      <w:r w:rsidR="00C127C3" w:rsidRPr="00C127C3">
        <w:rPr>
          <w:rFonts w:cstheme="minorHAnsi"/>
        </w:rPr>
        <w:t>Accidental/Health Camp Coverage</w:t>
      </w:r>
      <w:r w:rsidR="00C127C3">
        <w:rPr>
          <w:rFonts w:cstheme="minorHAnsi"/>
        </w:rPr>
        <w:t xml:space="preserve">, </w:t>
      </w:r>
      <w:r w:rsidR="00B10CC1" w:rsidRPr="009D49D2">
        <w:rPr>
          <w:rFonts w:cstheme="minorHAnsi"/>
        </w:rPr>
        <w:t xml:space="preserve">and </w:t>
      </w:r>
      <w:r>
        <w:rPr>
          <w:rFonts w:cstheme="minorHAnsi"/>
        </w:rPr>
        <w:t>W</w:t>
      </w:r>
      <w:r w:rsidR="00B10CC1" w:rsidRPr="009D49D2">
        <w:rPr>
          <w:rFonts w:cstheme="minorHAnsi"/>
        </w:rPr>
        <w:t xml:space="preserve">orker’s </w:t>
      </w:r>
      <w:r>
        <w:rPr>
          <w:rFonts w:cstheme="minorHAnsi"/>
        </w:rPr>
        <w:t>C</w:t>
      </w:r>
      <w:r w:rsidR="00B10CC1" w:rsidRPr="009D49D2">
        <w:rPr>
          <w:rFonts w:cstheme="minorHAnsi"/>
        </w:rPr>
        <w:t xml:space="preserve">ompensation insurances; all insurance </w:t>
      </w:r>
      <w:r w:rsidR="00B10CC1" w:rsidRPr="009D49D2">
        <w:rPr>
          <w:rFonts w:cstheme="minorHAnsi"/>
        </w:rPr>
        <w:lastRenderedPageBreak/>
        <w:t>policies are updated and reviewed annually by the Executive Director and reported to the Board of Directors.</w:t>
      </w:r>
    </w:p>
    <w:p w14:paraId="31A1E294" w14:textId="77777777" w:rsidR="00622B01" w:rsidRPr="009D49D2" w:rsidRDefault="00B10CC1" w:rsidP="009D49D2">
      <w:pPr>
        <w:pStyle w:val="ListParagraph"/>
        <w:numPr>
          <w:ilvl w:val="0"/>
          <w:numId w:val="59"/>
        </w:numPr>
        <w:spacing w:after="0"/>
        <w:ind w:left="1080"/>
        <w:rPr>
          <w:rFonts w:cstheme="minorHAnsi"/>
        </w:rPr>
      </w:pPr>
      <w:r w:rsidRPr="009D49D2">
        <w:rPr>
          <w:rFonts w:cstheme="minorHAnsi"/>
        </w:rPr>
        <w:t>BIAV does not maintain a petty cash fund.</w:t>
      </w:r>
    </w:p>
    <w:p w14:paraId="2A7E18B1" w14:textId="1B099DDC" w:rsidR="00D44DB3" w:rsidRPr="009D49D2" w:rsidRDefault="00D46E2E" w:rsidP="009D49D2">
      <w:pPr>
        <w:pStyle w:val="ListParagraph"/>
        <w:numPr>
          <w:ilvl w:val="0"/>
          <w:numId w:val="59"/>
        </w:numPr>
        <w:spacing w:after="0"/>
        <w:ind w:left="1080"/>
        <w:rPr>
          <w:rFonts w:cstheme="minorHAnsi"/>
        </w:rPr>
      </w:pPr>
      <w:r w:rsidRPr="009D49D2">
        <w:rPr>
          <w:rFonts w:cstheme="minorHAnsi"/>
        </w:rPr>
        <w:t xml:space="preserve">As per stated policy and to the best of its ability,  BIAV will </w:t>
      </w:r>
      <w:r w:rsidR="00D44DB3" w:rsidRPr="009D49D2">
        <w:rPr>
          <w:rFonts w:cstheme="minorHAnsi"/>
        </w:rPr>
        <w:t xml:space="preserve">maintain </w:t>
      </w:r>
      <w:r w:rsidRPr="009D49D2">
        <w:rPr>
          <w:rFonts w:cstheme="minorHAnsi"/>
        </w:rPr>
        <w:t xml:space="preserve">a </w:t>
      </w:r>
      <w:r w:rsidR="00D44DB3" w:rsidRPr="009D49D2">
        <w:rPr>
          <w:rFonts w:cstheme="minorHAnsi"/>
        </w:rPr>
        <w:t>reserve</w:t>
      </w:r>
      <w:r w:rsidRPr="009D49D2">
        <w:rPr>
          <w:rFonts w:cstheme="minorHAnsi"/>
        </w:rPr>
        <w:t xml:space="preserve"> account</w:t>
      </w:r>
      <w:r w:rsidR="00D44DB3" w:rsidRPr="009D49D2">
        <w:rPr>
          <w:rFonts w:cstheme="minorHAnsi"/>
        </w:rPr>
        <w:t xml:space="preserve"> </w:t>
      </w:r>
    </w:p>
    <w:p w14:paraId="4285F85F" w14:textId="77777777" w:rsidR="00B10CC1" w:rsidRPr="008C2DBF" w:rsidRDefault="009A49CF" w:rsidP="009D49D2">
      <w:pPr>
        <w:pStyle w:val="ListParagraph"/>
        <w:numPr>
          <w:ilvl w:val="0"/>
          <w:numId w:val="59"/>
        </w:numPr>
        <w:spacing w:after="0"/>
        <w:ind w:left="1080"/>
        <w:rPr>
          <w:rFonts w:cstheme="minorHAnsi"/>
          <w:b/>
        </w:rPr>
      </w:pPr>
      <w:r w:rsidRPr="008C2DBF">
        <w:rPr>
          <w:rFonts w:cstheme="minorHAnsi"/>
          <w:b/>
        </w:rPr>
        <w:t>Audit P</w:t>
      </w:r>
      <w:r w:rsidR="00B10CC1" w:rsidRPr="008C2DBF">
        <w:rPr>
          <w:rFonts w:cstheme="minorHAnsi"/>
          <w:b/>
        </w:rPr>
        <w:t>rocess:</w:t>
      </w:r>
    </w:p>
    <w:p w14:paraId="28962596" w14:textId="2332F03F" w:rsidR="00B10CC1" w:rsidRPr="009D49D2" w:rsidRDefault="00B10CC1" w:rsidP="009D49D2">
      <w:pPr>
        <w:pStyle w:val="ListParagraph"/>
        <w:numPr>
          <w:ilvl w:val="0"/>
          <w:numId w:val="60"/>
        </w:numPr>
        <w:spacing w:after="0"/>
        <w:ind w:left="1800"/>
        <w:rPr>
          <w:rFonts w:cstheme="minorHAnsi"/>
        </w:rPr>
      </w:pPr>
      <w:r w:rsidRPr="009D49D2">
        <w:rPr>
          <w:rFonts w:cstheme="minorHAnsi"/>
        </w:rPr>
        <w:t xml:space="preserve">BIAV will contract with an independent external auditing company, vetted by the </w:t>
      </w:r>
      <w:r w:rsidR="000463B5">
        <w:rPr>
          <w:rFonts w:cstheme="minorHAnsi"/>
        </w:rPr>
        <w:t>Executive Director and Deputy Director</w:t>
      </w:r>
      <w:r w:rsidRPr="009D49D2">
        <w:rPr>
          <w:rFonts w:cstheme="minorHAnsi"/>
        </w:rPr>
        <w:t>, to perform an annual independent audit of our financial statements, prepared by a Certified Public Accountant.</w:t>
      </w:r>
    </w:p>
    <w:p w14:paraId="5AF9BE23" w14:textId="449814B4" w:rsidR="00D46E2E" w:rsidRPr="009D49D2" w:rsidRDefault="000463B5" w:rsidP="009D49D2">
      <w:pPr>
        <w:pStyle w:val="ListParagraph"/>
        <w:numPr>
          <w:ilvl w:val="0"/>
          <w:numId w:val="60"/>
        </w:numPr>
        <w:spacing w:after="0"/>
        <w:ind w:left="1800"/>
        <w:rPr>
          <w:rFonts w:cstheme="minorHAnsi"/>
        </w:rPr>
      </w:pPr>
      <w:r>
        <w:rPr>
          <w:rFonts w:cstheme="minorHAnsi"/>
        </w:rPr>
        <w:t>The organization’s goal</w:t>
      </w:r>
      <w:r w:rsidR="00300B44" w:rsidRPr="009D49D2">
        <w:rPr>
          <w:rFonts w:cstheme="minorHAnsi"/>
        </w:rPr>
        <w:t xml:space="preserve"> will be to have the audit complete by the end of the </w:t>
      </w:r>
      <w:r w:rsidR="00D46E2E" w:rsidRPr="009D49D2">
        <w:rPr>
          <w:rFonts w:cstheme="minorHAnsi"/>
        </w:rPr>
        <w:t>1</w:t>
      </w:r>
      <w:r w:rsidR="00D46E2E" w:rsidRPr="009D49D2">
        <w:rPr>
          <w:rFonts w:cstheme="minorHAnsi"/>
          <w:vertAlign w:val="superscript"/>
        </w:rPr>
        <w:t>st</w:t>
      </w:r>
      <w:r>
        <w:rPr>
          <w:rFonts w:cstheme="minorHAnsi"/>
        </w:rPr>
        <w:t xml:space="preserve"> quarter</w:t>
      </w:r>
      <w:r w:rsidR="00D46E2E" w:rsidRPr="009D49D2">
        <w:rPr>
          <w:rFonts w:cstheme="minorHAnsi"/>
        </w:rPr>
        <w:t xml:space="preserve"> of </w:t>
      </w:r>
      <w:r w:rsidR="00447A6C" w:rsidRPr="009D49D2">
        <w:rPr>
          <w:rFonts w:cstheme="minorHAnsi"/>
        </w:rPr>
        <w:t xml:space="preserve">the </w:t>
      </w:r>
      <w:r w:rsidR="00D46E2E" w:rsidRPr="009D49D2">
        <w:rPr>
          <w:rFonts w:cstheme="minorHAnsi"/>
        </w:rPr>
        <w:t xml:space="preserve">following </w:t>
      </w:r>
      <w:r>
        <w:rPr>
          <w:rFonts w:cstheme="minorHAnsi"/>
        </w:rPr>
        <w:t xml:space="preserve">fiscal year. </w:t>
      </w:r>
    </w:p>
    <w:p w14:paraId="232CB380" w14:textId="454BDC14" w:rsidR="00B10CC1" w:rsidRPr="009D49D2" w:rsidRDefault="00B10CC1" w:rsidP="009D49D2">
      <w:pPr>
        <w:pStyle w:val="ListParagraph"/>
        <w:numPr>
          <w:ilvl w:val="0"/>
          <w:numId w:val="60"/>
        </w:numPr>
        <w:spacing w:after="0"/>
        <w:ind w:left="1800"/>
        <w:rPr>
          <w:rFonts w:cstheme="minorHAnsi"/>
        </w:rPr>
      </w:pPr>
      <w:r w:rsidRPr="009D49D2">
        <w:rPr>
          <w:rFonts w:cstheme="minorHAnsi"/>
        </w:rPr>
        <w:t xml:space="preserve">The </w:t>
      </w:r>
      <w:r w:rsidR="00447A6C" w:rsidRPr="009D49D2">
        <w:rPr>
          <w:rFonts w:cstheme="minorHAnsi"/>
        </w:rPr>
        <w:t xml:space="preserve">BIAV Executive Director, </w:t>
      </w:r>
      <w:r w:rsidR="003E4D0E">
        <w:rPr>
          <w:rFonts w:cstheme="minorHAnsi"/>
        </w:rPr>
        <w:t>Deputy Director</w:t>
      </w:r>
      <w:r w:rsidR="00447A6C" w:rsidRPr="009D49D2">
        <w:rPr>
          <w:rFonts w:cstheme="minorHAnsi"/>
        </w:rPr>
        <w:t xml:space="preserve"> and </w:t>
      </w:r>
      <w:r w:rsidRPr="009D49D2">
        <w:rPr>
          <w:rFonts w:cstheme="minorHAnsi"/>
        </w:rPr>
        <w:t>Treasurer will be available for interview by the auditor throughout the process.</w:t>
      </w:r>
    </w:p>
    <w:p w14:paraId="04EEFE56" w14:textId="77777777" w:rsidR="00B10CC1" w:rsidRPr="009D49D2" w:rsidRDefault="00B10CC1" w:rsidP="009D49D2">
      <w:pPr>
        <w:pStyle w:val="ListParagraph"/>
        <w:numPr>
          <w:ilvl w:val="0"/>
          <w:numId w:val="60"/>
        </w:numPr>
        <w:spacing w:after="0"/>
        <w:ind w:left="1800"/>
        <w:rPr>
          <w:rFonts w:cstheme="minorHAnsi"/>
        </w:rPr>
      </w:pPr>
      <w:r w:rsidRPr="009D49D2">
        <w:rPr>
          <w:rFonts w:cstheme="minorHAnsi"/>
        </w:rPr>
        <w:t>As part of the annual audit, the CPA will prepare a management letter containing recommendations for improvements in the financial operations of the organization</w:t>
      </w:r>
    </w:p>
    <w:p w14:paraId="5F9FCBA2" w14:textId="77777777" w:rsidR="00B10CC1" w:rsidRPr="009D49D2" w:rsidRDefault="00B10CC1" w:rsidP="009D49D2">
      <w:pPr>
        <w:pStyle w:val="ListParagraph"/>
        <w:numPr>
          <w:ilvl w:val="0"/>
          <w:numId w:val="60"/>
        </w:numPr>
        <w:spacing w:after="0"/>
        <w:ind w:left="1800"/>
        <w:rPr>
          <w:rFonts w:cstheme="minorHAnsi"/>
        </w:rPr>
      </w:pPr>
      <w:r w:rsidRPr="009D49D2">
        <w:rPr>
          <w:rFonts w:cstheme="minorHAnsi"/>
        </w:rPr>
        <w:t>Copies of these reports will be made available to the public.</w:t>
      </w:r>
    </w:p>
    <w:p w14:paraId="1053EE01" w14:textId="77777777" w:rsidR="00B10CC1" w:rsidRPr="009D49D2" w:rsidRDefault="00B10CC1" w:rsidP="009D49D2">
      <w:pPr>
        <w:pStyle w:val="ListParagraph"/>
        <w:numPr>
          <w:ilvl w:val="0"/>
          <w:numId w:val="59"/>
        </w:numPr>
        <w:spacing w:after="0"/>
        <w:ind w:left="1080"/>
        <w:rPr>
          <w:rFonts w:cstheme="minorHAnsi"/>
          <w:b/>
        </w:rPr>
      </w:pPr>
      <w:r w:rsidRPr="009D49D2">
        <w:rPr>
          <w:rFonts w:cstheme="minorHAnsi"/>
          <w:b/>
        </w:rPr>
        <w:t>Bank Reconciliations</w:t>
      </w:r>
      <w:r w:rsidR="009A49CF" w:rsidRPr="009D49D2">
        <w:rPr>
          <w:rFonts w:cstheme="minorHAnsi"/>
          <w:b/>
        </w:rPr>
        <w:t>:</w:t>
      </w:r>
    </w:p>
    <w:p w14:paraId="7EDE6245" w14:textId="1D2578A5" w:rsidR="00B10CC1" w:rsidRPr="009D49D2" w:rsidRDefault="00B10CC1" w:rsidP="009D49D2">
      <w:pPr>
        <w:pStyle w:val="ListParagraph"/>
        <w:numPr>
          <w:ilvl w:val="0"/>
          <w:numId w:val="61"/>
        </w:numPr>
        <w:spacing w:after="0"/>
        <w:ind w:left="1800"/>
        <w:rPr>
          <w:rFonts w:cstheme="minorHAnsi"/>
        </w:rPr>
      </w:pPr>
      <w:r w:rsidRPr="009D49D2">
        <w:rPr>
          <w:rFonts w:cstheme="minorHAnsi"/>
        </w:rPr>
        <w:t xml:space="preserve">The </w:t>
      </w:r>
      <w:r w:rsidR="003E4D0E">
        <w:rPr>
          <w:rFonts w:cstheme="minorHAnsi"/>
        </w:rPr>
        <w:t>Deputy Director</w:t>
      </w:r>
      <w:r w:rsidRPr="009D49D2">
        <w:rPr>
          <w:rFonts w:cstheme="minorHAnsi"/>
        </w:rPr>
        <w:t xml:space="preserve"> shall ma</w:t>
      </w:r>
      <w:r w:rsidR="00C127C3">
        <w:rPr>
          <w:rFonts w:cstheme="minorHAnsi"/>
        </w:rPr>
        <w:t xml:space="preserve">intain or cause to be maintained, </w:t>
      </w:r>
      <w:r w:rsidRPr="009D49D2">
        <w:rPr>
          <w:rFonts w:cstheme="minorHAnsi"/>
        </w:rPr>
        <w:t>a current record of all bank transactions, listing all checks disbursed and all receipts deposited.</w:t>
      </w:r>
    </w:p>
    <w:p w14:paraId="346CDCF7" w14:textId="01E47D56" w:rsidR="00B10CC1" w:rsidRPr="009D49D2" w:rsidRDefault="00B10CC1" w:rsidP="009D49D2">
      <w:pPr>
        <w:pStyle w:val="ListParagraph"/>
        <w:numPr>
          <w:ilvl w:val="0"/>
          <w:numId w:val="61"/>
        </w:numPr>
        <w:spacing w:after="0"/>
        <w:ind w:left="1800"/>
        <w:rPr>
          <w:rFonts w:cstheme="minorHAnsi"/>
        </w:rPr>
      </w:pPr>
      <w:r w:rsidRPr="009D49D2">
        <w:rPr>
          <w:rFonts w:cstheme="minorHAnsi"/>
        </w:rPr>
        <w:t>Bank statements</w:t>
      </w:r>
      <w:r w:rsidR="005D7AAC" w:rsidRPr="009D49D2">
        <w:rPr>
          <w:rFonts w:cstheme="minorHAnsi"/>
        </w:rPr>
        <w:t xml:space="preserve"> will be </w:t>
      </w:r>
      <w:r w:rsidRPr="009D49D2">
        <w:rPr>
          <w:rFonts w:cstheme="minorHAnsi"/>
        </w:rPr>
        <w:t>review</w:t>
      </w:r>
      <w:r w:rsidR="005D7AAC" w:rsidRPr="009D49D2">
        <w:rPr>
          <w:rFonts w:cstheme="minorHAnsi"/>
        </w:rPr>
        <w:t>ed</w:t>
      </w:r>
      <w:r w:rsidRPr="009D49D2">
        <w:rPr>
          <w:rFonts w:cstheme="minorHAnsi"/>
        </w:rPr>
        <w:t xml:space="preserve"> for irregularities relative to authorized check signers, deposits, withdrawals, interest income, and stock holdings gains/losses.</w:t>
      </w:r>
    </w:p>
    <w:p w14:paraId="4F65B8C9" w14:textId="22A2EEBC" w:rsidR="00B10CC1" w:rsidRPr="009D49D2" w:rsidRDefault="003C2C58" w:rsidP="009D49D2">
      <w:pPr>
        <w:pStyle w:val="ListParagraph"/>
        <w:numPr>
          <w:ilvl w:val="0"/>
          <w:numId w:val="61"/>
        </w:numPr>
        <w:spacing w:after="0"/>
        <w:ind w:left="1800"/>
        <w:rPr>
          <w:rFonts w:cstheme="minorHAnsi"/>
        </w:rPr>
      </w:pPr>
      <w:r w:rsidRPr="009D49D2">
        <w:rPr>
          <w:rFonts w:cstheme="minorHAnsi"/>
        </w:rPr>
        <w:t xml:space="preserve">The </w:t>
      </w:r>
      <w:r w:rsidR="006061BC" w:rsidRPr="009D49D2">
        <w:rPr>
          <w:rFonts w:cstheme="minorHAnsi"/>
        </w:rPr>
        <w:t xml:space="preserve">contracted financial services firm </w:t>
      </w:r>
      <w:r w:rsidRPr="009D49D2">
        <w:rPr>
          <w:rFonts w:cstheme="minorHAnsi"/>
        </w:rPr>
        <w:t>will</w:t>
      </w:r>
      <w:r w:rsidR="00B10CC1" w:rsidRPr="009D49D2">
        <w:rPr>
          <w:rFonts w:cstheme="minorHAnsi"/>
        </w:rPr>
        <w:t xml:space="preserve"> reconcile the bank statement to the general ledger cash accounts on a monthly basis. The reconciliation reports and the bank statement will be returned to the Executive Director </w:t>
      </w:r>
      <w:r w:rsidRPr="009D49D2">
        <w:rPr>
          <w:rFonts w:cstheme="minorHAnsi"/>
        </w:rPr>
        <w:t xml:space="preserve">and </w:t>
      </w:r>
      <w:r w:rsidR="003E4D0E">
        <w:rPr>
          <w:rFonts w:cstheme="minorHAnsi"/>
        </w:rPr>
        <w:t>Deputy Director</w:t>
      </w:r>
      <w:r w:rsidRPr="009D49D2">
        <w:rPr>
          <w:rFonts w:cstheme="minorHAnsi"/>
        </w:rPr>
        <w:t xml:space="preserve"> for review and approval.</w:t>
      </w:r>
    </w:p>
    <w:p w14:paraId="0C6ED4AF" w14:textId="189DB4A5" w:rsidR="00B10CC1" w:rsidRPr="009D49D2" w:rsidRDefault="00B10CC1" w:rsidP="009D49D2">
      <w:pPr>
        <w:pStyle w:val="ListParagraph"/>
        <w:numPr>
          <w:ilvl w:val="0"/>
          <w:numId w:val="61"/>
        </w:numPr>
        <w:spacing w:after="0"/>
        <w:ind w:left="1800"/>
        <w:rPr>
          <w:rFonts w:cstheme="minorHAnsi"/>
        </w:rPr>
      </w:pPr>
      <w:r w:rsidRPr="009D49D2">
        <w:rPr>
          <w:rFonts w:cstheme="minorHAnsi"/>
        </w:rPr>
        <w:t xml:space="preserve">The </w:t>
      </w:r>
      <w:r w:rsidR="006061BC" w:rsidRPr="009D49D2">
        <w:rPr>
          <w:rFonts w:cstheme="minorHAnsi"/>
        </w:rPr>
        <w:t xml:space="preserve">contracted financial services firm </w:t>
      </w:r>
      <w:r w:rsidRPr="009D49D2">
        <w:rPr>
          <w:rFonts w:cstheme="minorHAnsi"/>
        </w:rPr>
        <w:t xml:space="preserve">will resolve all discrepancies with the assistance of the </w:t>
      </w:r>
      <w:r w:rsidR="003E4D0E">
        <w:rPr>
          <w:rFonts w:cstheme="minorHAnsi"/>
        </w:rPr>
        <w:t>Deputy Director</w:t>
      </w:r>
      <w:r w:rsidRPr="009D49D2">
        <w:rPr>
          <w:rFonts w:cstheme="minorHAnsi"/>
        </w:rPr>
        <w:t>, and the bank if necessary.</w:t>
      </w:r>
    </w:p>
    <w:p w14:paraId="01340E09" w14:textId="69ECF37A" w:rsidR="00B10CC1" w:rsidRPr="009D49D2" w:rsidRDefault="00B10CC1" w:rsidP="009D49D2">
      <w:pPr>
        <w:pStyle w:val="ListParagraph"/>
        <w:numPr>
          <w:ilvl w:val="0"/>
          <w:numId w:val="61"/>
        </w:numPr>
        <w:spacing w:after="0"/>
        <w:ind w:left="1800"/>
        <w:rPr>
          <w:rFonts w:cstheme="minorHAnsi"/>
        </w:rPr>
      </w:pPr>
      <w:r w:rsidRPr="009D49D2">
        <w:rPr>
          <w:rFonts w:cstheme="minorHAnsi"/>
        </w:rPr>
        <w:t>The</w:t>
      </w:r>
      <w:r w:rsidR="003C2C58" w:rsidRPr="009D49D2">
        <w:rPr>
          <w:rFonts w:cstheme="minorHAnsi"/>
        </w:rPr>
        <w:t xml:space="preserve"> </w:t>
      </w:r>
      <w:r w:rsidR="006061BC" w:rsidRPr="009D49D2">
        <w:rPr>
          <w:rFonts w:cstheme="minorHAnsi"/>
        </w:rPr>
        <w:t xml:space="preserve">contracted financial services firm </w:t>
      </w:r>
      <w:r w:rsidRPr="009D49D2">
        <w:rPr>
          <w:rFonts w:cstheme="minorHAnsi"/>
        </w:rPr>
        <w:t xml:space="preserve">will adjust the general ledger as needed. </w:t>
      </w:r>
    </w:p>
    <w:p w14:paraId="450B2A3D" w14:textId="77777777" w:rsidR="00B10CC1" w:rsidRPr="009D49D2" w:rsidRDefault="00B10CC1" w:rsidP="009D49D2">
      <w:pPr>
        <w:pStyle w:val="ListParagraph"/>
        <w:numPr>
          <w:ilvl w:val="0"/>
          <w:numId w:val="59"/>
        </w:numPr>
        <w:spacing w:after="0"/>
        <w:ind w:left="1080"/>
        <w:rPr>
          <w:rFonts w:cstheme="minorHAnsi"/>
          <w:b/>
        </w:rPr>
      </w:pPr>
      <w:r w:rsidRPr="009D49D2">
        <w:rPr>
          <w:rFonts w:cstheme="minorHAnsi"/>
          <w:b/>
        </w:rPr>
        <w:t>Board of Directors Role in Fiscal Oversight</w:t>
      </w:r>
    </w:p>
    <w:p w14:paraId="58603E20" w14:textId="17B8B815" w:rsidR="007A3216" w:rsidRPr="009D49D2" w:rsidRDefault="007A3216" w:rsidP="009D49D2">
      <w:pPr>
        <w:pStyle w:val="ListParagraph"/>
        <w:numPr>
          <w:ilvl w:val="0"/>
          <w:numId w:val="62"/>
        </w:numPr>
        <w:spacing w:after="0"/>
        <w:ind w:left="1800"/>
        <w:rPr>
          <w:rFonts w:cstheme="minorHAnsi"/>
        </w:rPr>
      </w:pPr>
      <w:r w:rsidRPr="009D49D2">
        <w:rPr>
          <w:rFonts w:cstheme="minorHAnsi"/>
        </w:rPr>
        <w:t xml:space="preserve">Annual budgets are prepared by the </w:t>
      </w:r>
      <w:r w:rsidR="00447D49" w:rsidRPr="009D49D2">
        <w:rPr>
          <w:rFonts w:cstheme="minorHAnsi"/>
        </w:rPr>
        <w:t xml:space="preserve">Executive Director and </w:t>
      </w:r>
      <w:r w:rsidR="003E4D0E">
        <w:rPr>
          <w:rFonts w:cstheme="minorHAnsi"/>
        </w:rPr>
        <w:t>Deputy Director</w:t>
      </w:r>
      <w:r w:rsidRPr="009D49D2">
        <w:rPr>
          <w:rFonts w:cstheme="minorHAnsi"/>
        </w:rPr>
        <w:t xml:space="preserve"> and approved by the Board prior to the start of the fiscal year.</w:t>
      </w:r>
    </w:p>
    <w:p w14:paraId="457E41D2" w14:textId="3556D21C" w:rsidR="00D44DB3" w:rsidRPr="009D49D2" w:rsidRDefault="000463B5" w:rsidP="009D49D2">
      <w:pPr>
        <w:pStyle w:val="ListParagraph"/>
        <w:numPr>
          <w:ilvl w:val="0"/>
          <w:numId w:val="62"/>
        </w:numPr>
        <w:spacing w:after="0"/>
        <w:ind w:left="1800"/>
        <w:rPr>
          <w:rFonts w:cstheme="minorHAnsi"/>
        </w:rPr>
      </w:pPr>
      <w:r>
        <w:rPr>
          <w:rFonts w:cstheme="minorHAnsi"/>
        </w:rPr>
        <w:t>BIAV m</w:t>
      </w:r>
      <w:r w:rsidR="00317741" w:rsidRPr="009D49D2">
        <w:rPr>
          <w:rFonts w:cstheme="minorHAnsi"/>
        </w:rPr>
        <w:t xml:space="preserve">anagement staff review financial/operating reports </w:t>
      </w:r>
      <w:r>
        <w:rPr>
          <w:rFonts w:cstheme="minorHAnsi"/>
        </w:rPr>
        <w:t>quarterly</w:t>
      </w:r>
      <w:r w:rsidR="00D44DB3" w:rsidRPr="009D49D2">
        <w:rPr>
          <w:rFonts w:cstheme="minorHAnsi"/>
        </w:rPr>
        <w:t xml:space="preserve"> with the Finance Committee</w:t>
      </w:r>
      <w:r w:rsidR="00317741" w:rsidRPr="009D49D2">
        <w:rPr>
          <w:rFonts w:cstheme="minorHAnsi"/>
        </w:rPr>
        <w:t>;</w:t>
      </w:r>
      <w:r w:rsidR="00D44DB3" w:rsidRPr="009D49D2">
        <w:rPr>
          <w:rFonts w:cstheme="minorHAnsi"/>
        </w:rPr>
        <w:t xml:space="preserve"> the group </w:t>
      </w:r>
      <w:r w:rsidR="00447D49" w:rsidRPr="009D49D2">
        <w:rPr>
          <w:rFonts w:cstheme="minorHAnsi"/>
        </w:rPr>
        <w:t xml:space="preserve">will review </w:t>
      </w:r>
      <w:r w:rsidR="00D44DB3" w:rsidRPr="009D49D2">
        <w:rPr>
          <w:rFonts w:cstheme="minorHAnsi"/>
        </w:rPr>
        <w:t>budget variances in excess of 10%; internal</w:t>
      </w:r>
      <w:r w:rsidR="00447D49" w:rsidRPr="009D49D2">
        <w:rPr>
          <w:rFonts w:cstheme="minorHAnsi"/>
        </w:rPr>
        <w:t xml:space="preserve">, </w:t>
      </w:r>
      <w:r w:rsidR="00D44DB3" w:rsidRPr="009D49D2">
        <w:rPr>
          <w:rFonts w:cstheme="minorHAnsi"/>
        </w:rPr>
        <w:t>external impacts on BIAV’s financial forecast</w:t>
      </w:r>
      <w:r w:rsidR="00447D49" w:rsidRPr="009D49D2">
        <w:rPr>
          <w:rFonts w:cstheme="minorHAnsi"/>
        </w:rPr>
        <w:t xml:space="preserve">, and </w:t>
      </w:r>
      <w:r w:rsidR="00D44DB3" w:rsidRPr="009D49D2">
        <w:rPr>
          <w:rFonts w:cstheme="minorHAnsi"/>
        </w:rPr>
        <w:t>industry trends that may impact BIAV’s ability to meet budget.</w:t>
      </w:r>
    </w:p>
    <w:p w14:paraId="17AFEFE1" w14:textId="7002BA55" w:rsidR="007A3216" w:rsidRPr="009D49D2" w:rsidRDefault="00D44DB3" w:rsidP="009D49D2">
      <w:pPr>
        <w:pStyle w:val="ListParagraph"/>
        <w:numPr>
          <w:ilvl w:val="0"/>
          <w:numId w:val="62"/>
        </w:numPr>
        <w:spacing w:after="0"/>
        <w:ind w:left="1800"/>
        <w:rPr>
          <w:rFonts w:cstheme="minorHAnsi"/>
        </w:rPr>
      </w:pPr>
      <w:r w:rsidRPr="009D49D2">
        <w:rPr>
          <w:rFonts w:cstheme="minorHAnsi"/>
        </w:rPr>
        <w:t>B</w:t>
      </w:r>
      <w:r w:rsidR="007A3216" w:rsidRPr="009D49D2">
        <w:rPr>
          <w:rFonts w:cstheme="minorHAnsi"/>
        </w:rPr>
        <w:t xml:space="preserve">oard members receive and review </w:t>
      </w:r>
      <w:r w:rsidRPr="009D49D2">
        <w:rPr>
          <w:rFonts w:cstheme="minorHAnsi"/>
        </w:rPr>
        <w:t>financial statement drafts</w:t>
      </w:r>
      <w:r w:rsidR="007A3216" w:rsidRPr="009D49D2">
        <w:rPr>
          <w:rFonts w:cstheme="minorHAnsi"/>
        </w:rPr>
        <w:t xml:space="preserve"> at every quarterly board meeting and as requested.</w:t>
      </w:r>
    </w:p>
    <w:p w14:paraId="5392555E" w14:textId="152AC4FB" w:rsidR="007A3216" w:rsidRPr="009D49D2" w:rsidRDefault="007A3216" w:rsidP="009D49D2">
      <w:pPr>
        <w:pStyle w:val="ListParagraph"/>
        <w:numPr>
          <w:ilvl w:val="0"/>
          <w:numId w:val="62"/>
        </w:numPr>
        <w:spacing w:after="0"/>
        <w:ind w:left="1800"/>
        <w:rPr>
          <w:rFonts w:cstheme="minorHAnsi"/>
        </w:rPr>
      </w:pPr>
      <w:r w:rsidRPr="009D49D2">
        <w:rPr>
          <w:rFonts w:cstheme="minorHAnsi"/>
        </w:rPr>
        <w:t xml:space="preserve">Questions about the financial/management reports are addressed by the Treasurer and Executive Director, with advice and guidance from the </w:t>
      </w:r>
      <w:r w:rsidR="003E4D0E">
        <w:rPr>
          <w:rFonts w:cstheme="minorHAnsi"/>
        </w:rPr>
        <w:t>Deputy Director</w:t>
      </w:r>
      <w:r w:rsidRPr="009D49D2">
        <w:rPr>
          <w:rFonts w:cstheme="minorHAnsi"/>
        </w:rPr>
        <w:t xml:space="preserve"> or external auditor as needed.</w:t>
      </w:r>
    </w:p>
    <w:p w14:paraId="631DE7DA" w14:textId="1D0287E1" w:rsidR="005D7AAC" w:rsidRPr="009D49D2" w:rsidRDefault="005D7AAC" w:rsidP="009D49D2">
      <w:pPr>
        <w:pStyle w:val="ListParagraph"/>
        <w:numPr>
          <w:ilvl w:val="0"/>
          <w:numId w:val="62"/>
        </w:numPr>
        <w:spacing w:after="0"/>
        <w:ind w:left="1800"/>
        <w:rPr>
          <w:rFonts w:cstheme="minorHAnsi"/>
        </w:rPr>
      </w:pPr>
      <w:r w:rsidRPr="009D49D2">
        <w:rPr>
          <w:rFonts w:cstheme="minorHAnsi"/>
        </w:rPr>
        <w:t xml:space="preserve">The status of the </w:t>
      </w:r>
      <w:r w:rsidR="007A3216" w:rsidRPr="009D49D2">
        <w:rPr>
          <w:rFonts w:cstheme="minorHAnsi"/>
        </w:rPr>
        <w:t>CPA firm perform</w:t>
      </w:r>
      <w:r w:rsidR="00447D49" w:rsidRPr="009D49D2">
        <w:rPr>
          <w:rFonts w:cstheme="minorHAnsi"/>
        </w:rPr>
        <w:t xml:space="preserve">ing </w:t>
      </w:r>
      <w:r w:rsidR="007A3216" w:rsidRPr="009D49D2">
        <w:rPr>
          <w:rFonts w:cstheme="minorHAnsi"/>
        </w:rPr>
        <w:t>the annual audit and tax return</w:t>
      </w:r>
      <w:r w:rsidRPr="009D49D2">
        <w:rPr>
          <w:rFonts w:cstheme="minorHAnsi"/>
        </w:rPr>
        <w:t xml:space="preserve"> will be m</w:t>
      </w:r>
      <w:r w:rsidR="000463B5">
        <w:rPr>
          <w:rFonts w:cstheme="minorHAnsi"/>
        </w:rPr>
        <w:t>onitored and evaluated by BIAV m</w:t>
      </w:r>
      <w:r w:rsidRPr="009D49D2">
        <w:rPr>
          <w:rFonts w:cstheme="minorHAnsi"/>
        </w:rPr>
        <w:t xml:space="preserve">anagement staff in consultation with the Finance Committee. </w:t>
      </w:r>
    </w:p>
    <w:p w14:paraId="0F153955" w14:textId="77777777" w:rsidR="007A3216" w:rsidRPr="009D49D2" w:rsidRDefault="007A3216" w:rsidP="009D49D2">
      <w:pPr>
        <w:pStyle w:val="ListParagraph"/>
        <w:numPr>
          <w:ilvl w:val="0"/>
          <w:numId w:val="59"/>
        </w:numPr>
        <w:spacing w:after="0"/>
        <w:ind w:left="1080"/>
        <w:rPr>
          <w:rFonts w:cstheme="minorHAnsi"/>
          <w:b/>
        </w:rPr>
      </w:pPr>
      <w:r w:rsidRPr="009D49D2">
        <w:rPr>
          <w:rFonts w:cstheme="minorHAnsi"/>
          <w:b/>
        </w:rPr>
        <w:lastRenderedPageBreak/>
        <w:t>Investment Policy</w:t>
      </w:r>
      <w:r w:rsidR="00433BEF" w:rsidRPr="009D49D2">
        <w:rPr>
          <w:rFonts w:cstheme="minorHAnsi"/>
          <w:b/>
        </w:rPr>
        <w:t>:</w:t>
      </w:r>
    </w:p>
    <w:p w14:paraId="3C452F9F" w14:textId="44D2066B" w:rsidR="007A3216" w:rsidRPr="009D49D2" w:rsidRDefault="00300B44" w:rsidP="009D49D2">
      <w:pPr>
        <w:pStyle w:val="ListParagraph"/>
        <w:numPr>
          <w:ilvl w:val="0"/>
          <w:numId w:val="63"/>
        </w:numPr>
        <w:spacing w:after="0"/>
        <w:ind w:left="1800"/>
        <w:rPr>
          <w:rFonts w:cstheme="minorHAnsi"/>
        </w:rPr>
      </w:pPr>
      <w:r w:rsidRPr="009D49D2">
        <w:rPr>
          <w:rFonts w:cstheme="minorHAnsi"/>
        </w:rPr>
        <w:t>When funds are invested, the BIAV priorities</w:t>
      </w:r>
      <w:r w:rsidR="007A3216" w:rsidRPr="009D49D2">
        <w:rPr>
          <w:rFonts w:cstheme="minorHAnsi"/>
        </w:rPr>
        <w:t xml:space="preserve"> shall be the </w:t>
      </w:r>
      <w:r w:rsidR="007A3216" w:rsidRPr="009D49D2">
        <w:rPr>
          <w:rFonts w:cstheme="minorHAnsi"/>
          <w:bCs/>
        </w:rPr>
        <w:t>safety</w:t>
      </w:r>
      <w:r w:rsidR="007A3216" w:rsidRPr="009D49D2">
        <w:rPr>
          <w:rFonts w:cstheme="minorHAnsi"/>
          <w:b/>
          <w:bCs/>
        </w:rPr>
        <w:t xml:space="preserve"> </w:t>
      </w:r>
      <w:r w:rsidR="007A3216" w:rsidRPr="009D49D2">
        <w:rPr>
          <w:rFonts w:cstheme="minorHAnsi"/>
        </w:rPr>
        <w:t xml:space="preserve">of principal, </w:t>
      </w:r>
      <w:r w:rsidR="007A3216" w:rsidRPr="009D49D2">
        <w:rPr>
          <w:rFonts w:cstheme="minorHAnsi"/>
          <w:bCs/>
        </w:rPr>
        <w:t>liquidity</w:t>
      </w:r>
      <w:r w:rsidR="007A3216" w:rsidRPr="009D49D2">
        <w:rPr>
          <w:rFonts w:cstheme="minorHAnsi"/>
        </w:rPr>
        <w:t xml:space="preserve">, and a competitive </w:t>
      </w:r>
      <w:r w:rsidR="007A3216" w:rsidRPr="009D49D2">
        <w:rPr>
          <w:rFonts w:cstheme="minorHAnsi"/>
          <w:bCs/>
        </w:rPr>
        <w:t>rate of return.</w:t>
      </w:r>
    </w:p>
    <w:p w14:paraId="4540B403" w14:textId="77777777" w:rsidR="007A3216" w:rsidRPr="009D49D2" w:rsidRDefault="007A3216" w:rsidP="009D49D2">
      <w:pPr>
        <w:pStyle w:val="ListParagraph"/>
        <w:numPr>
          <w:ilvl w:val="0"/>
          <w:numId w:val="63"/>
        </w:numPr>
        <w:spacing w:after="0"/>
        <w:ind w:left="1800"/>
        <w:rPr>
          <w:rFonts w:cstheme="minorHAnsi"/>
        </w:rPr>
      </w:pPr>
      <w:r w:rsidRPr="009D49D2">
        <w:rPr>
          <w:rFonts w:cstheme="minorHAnsi"/>
          <w:bCs/>
        </w:rPr>
        <w:t xml:space="preserve">BIAV’s </w:t>
      </w:r>
      <w:r w:rsidRPr="009D49D2">
        <w:rPr>
          <w:rFonts w:cstheme="minorHAnsi"/>
        </w:rPr>
        <w:t xml:space="preserve">Finance Committee shall have </w:t>
      </w:r>
      <w:r w:rsidRPr="009D49D2">
        <w:rPr>
          <w:rFonts w:cstheme="minorHAnsi"/>
          <w:bCs/>
        </w:rPr>
        <w:t>primary responsibility</w:t>
      </w:r>
      <w:r w:rsidRPr="009D49D2">
        <w:rPr>
          <w:rFonts w:cstheme="minorHAnsi"/>
          <w:b/>
          <w:bCs/>
        </w:rPr>
        <w:t xml:space="preserve"> </w:t>
      </w:r>
      <w:r w:rsidRPr="009D49D2">
        <w:rPr>
          <w:rFonts w:cstheme="minorHAnsi"/>
        </w:rPr>
        <w:t>for the administration of the investment policy and for establishing any specific guidelines as to the diversity and quality of the investment account(s).</w:t>
      </w:r>
    </w:p>
    <w:p w14:paraId="5E46BB58" w14:textId="77777777" w:rsidR="007A3216" w:rsidRPr="009D49D2" w:rsidRDefault="007A3216" w:rsidP="009D49D2">
      <w:pPr>
        <w:pStyle w:val="ListParagraph"/>
        <w:numPr>
          <w:ilvl w:val="0"/>
          <w:numId w:val="59"/>
        </w:numPr>
        <w:spacing w:after="0"/>
        <w:ind w:left="990" w:hanging="270"/>
        <w:rPr>
          <w:rFonts w:cstheme="minorHAnsi"/>
          <w:b/>
        </w:rPr>
      </w:pPr>
      <w:r w:rsidRPr="009D49D2">
        <w:rPr>
          <w:rFonts w:cstheme="minorHAnsi"/>
          <w:b/>
        </w:rPr>
        <w:t>Tax Return</w:t>
      </w:r>
      <w:r w:rsidR="00433BEF" w:rsidRPr="009D49D2">
        <w:rPr>
          <w:rFonts w:cstheme="minorHAnsi"/>
          <w:b/>
        </w:rPr>
        <w:t>:</w:t>
      </w:r>
    </w:p>
    <w:p w14:paraId="5A8DFA28" w14:textId="5604D18A" w:rsidR="007A3216" w:rsidRPr="009D49D2" w:rsidRDefault="007A3216" w:rsidP="009D49D2">
      <w:pPr>
        <w:pStyle w:val="ListParagraph"/>
        <w:numPr>
          <w:ilvl w:val="0"/>
          <w:numId w:val="64"/>
        </w:numPr>
        <w:spacing w:after="0"/>
        <w:ind w:left="1800"/>
        <w:rPr>
          <w:rFonts w:cstheme="minorHAnsi"/>
        </w:rPr>
      </w:pPr>
      <w:r w:rsidRPr="009D49D2">
        <w:rPr>
          <w:rFonts w:cstheme="minorHAnsi"/>
        </w:rPr>
        <w:t xml:space="preserve">BIAV will contract with an independent external auditing company, vetted by the </w:t>
      </w:r>
      <w:r w:rsidR="000463B5">
        <w:rPr>
          <w:rFonts w:cstheme="minorHAnsi"/>
        </w:rPr>
        <w:t xml:space="preserve">Executive Director and Deputy </w:t>
      </w:r>
      <w:r w:rsidRPr="009D49D2">
        <w:rPr>
          <w:rFonts w:cstheme="minorHAnsi"/>
        </w:rPr>
        <w:t>Director, to annually complete the organization’s tax return.</w:t>
      </w:r>
    </w:p>
    <w:p w14:paraId="13C2AC8C" w14:textId="77777777" w:rsidR="007A3216" w:rsidRPr="009D49D2" w:rsidRDefault="007A3216" w:rsidP="009D49D2">
      <w:pPr>
        <w:pStyle w:val="ListParagraph"/>
        <w:numPr>
          <w:ilvl w:val="0"/>
          <w:numId w:val="64"/>
        </w:numPr>
        <w:spacing w:after="0"/>
        <w:ind w:left="1800"/>
        <w:rPr>
          <w:rFonts w:cstheme="minorHAnsi"/>
        </w:rPr>
      </w:pPr>
      <w:r w:rsidRPr="009D49D2">
        <w:rPr>
          <w:rFonts w:cstheme="minorHAnsi"/>
        </w:rPr>
        <w:t>The organization’s tax return shall be completed each year in conjunction with the audit.  If the audit will not be completed by the due date, then an extension must be requested from the IRS.</w:t>
      </w:r>
    </w:p>
    <w:p w14:paraId="2E622C6F" w14:textId="77777777" w:rsidR="007A3216" w:rsidRDefault="007A3216" w:rsidP="009D49D2">
      <w:pPr>
        <w:pStyle w:val="ListParagraph"/>
        <w:numPr>
          <w:ilvl w:val="0"/>
          <w:numId w:val="64"/>
        </w:numPr>
        <w:spacing w:after="0"/>
        <w:ind w:left="1800"/>
        <w:rPr>
          <w:rFonts w:cstheme="minorHAnsi"/>
        </w:rPr>
      </w:pPr>
      <w:r w:rsidRPr="009D49D2">
        <w:rPr>
          <w:rFonts w:cstheme="minorHAnsi"/>
        </w:rPr>
        <w:t>Copies of this report will be made available to the public.</w:t>
      </w:r>
    </w:p>
    <w:p w14:paraId="19451557" w14:textId="77777777" w:rsidR="00F070BB" w:rsidRPr="009D49D2" w:rsidRDefault="00F070BB" w:rsidP="009D49D2">
      <w:pPr>
        <w:pStyle w:val="ListParagraph"/>
        <w:spacing w:after="0"/>
        <w:ind w:left="1800"/>
        <w:rPr>
          <w:rFonts w:cstheme="minorHAnsi"/>
        </w:rPr>
      </w:pPr>
    </w:p>
    <w:p w14:paraId="074F734C" w14:textId="348D40ED" w:rsidR="007A3216" w:rsidRPr="009D49D2" w:rsidRDefault="007A3216" w:rsidP="009D49D2">
      <w:pPr>
        <w:pStyle w:val="Heading1"/>
        <w:numPr>
          <w:ilvl w:val="0"/>
          <w:numId w:val="86"/>
        </w:numPr>
        <w:spacing w:before="0"/>
        <w:ind w:left="720" w:hanging="720"/>
        <w:rPr>
          <w:rFonts w:asciiTheme="minorHAnsi" w:hAnsiTheme="minorHAnsi" w:cstheme="minorHAnsi"/>
          <w:color w:val="auto"/>
        </w:rPr>
      </w:pPr>
      <w:bookmarkStart w:id="225" w:name="_Toc49771514"/>
      <w:r w:rsidRPr="009D49D2">
        <w:rPr>
          <w:rFonts w:asciiTheme="minorHAnsi" w:hAnsiTheme="minorHAnsi" w:cstheme="minorHAnsi"/>
          <w:color w:val="auto"/>
        </w:rPr>
        <w:t>Benefits Coverage</w:t>
      </w:r>
      <w:bookmarkEnd w:id="225"/>
    </w:p>
    <w:p w14:paraId="0E06DD57" w14:textId="77777777" w:rsidR="007A3216" w:rsidRPr="009D49D2" w:rsidRDefault="007A3216" w:rsidP="009D49D2">
      <w:pPr>
        <w:pStyle w:val="ListParagraph"/>
        <w:numPr>
          <w:ilvl w:val="0"/>
          <w:numId w:val="65"/>
        </w:numPr>
        <w:spacing w:after="0"/>
        <w:ind w:left="1080"/>
        <w:rPr>
          <w:rFonts w:cstheme="minorHAnsi"/>
          <w:b/>
        </w:rPr>
      </w:pPr>
      <w:r w:rsidRPr="009D49D2">
        <w:rPr>
          <w:rFonts w:cstheme="minorHAnsi"/>
          <w:b/>
        </w:rPr>
        <w:t>Health Insurance</w:t>
      </w:r>
      <w:r w:rsidR="00433BEF" w:rsidRPr="009D49D2">
        <w:rPr>
          <w:rFonts w:cstheme="minorHAnsi"/>
          <w:b/>
        </w:rPr>
        <w:t>:</w:t>
      </w:r>
    </w:p>
    <w:p w14:paraId="386604F5" w14:textId="356ADBD5" w:rsidR="007A3216" w:rsidRPr="009D49D2" w:rsidRDefault="007A3216" w:rsidP="009D49D2">
      <w:pPr>
        <w:pStyle w:val="ListParagraph"/>
        <w:numPr>
          <w:ilvl w:val="0"/>
          <w:numId w:val="66"/>
        </w:numPr>
        <w:spacing w:after="0"/>
        <w:ind w:left="1800"/>
        <w:rPr>
          <w:rFonts w:cstheme="minorHAnsi"/>
        </w:rPr>
      </w:pPr>
      <w:r w:rsidRPr="009D49D2">
        <w:rPr>
          <w:rFonts w:cstheme="minorHAnsi"/>
        </w:rPr>
        <w:t>Full-time employees are eligible for coverage under the BIAV company plan</w:t>
      </w:r>
      <w:r w:rsidR="00DD0B87">
        <w:rPr>
          <w:rFonts w:cstheme="minorHAnsi"/>
        </w:rPr>
        <w:t xml:space="preserve"> immediately upon hire. </w:t>
      </w:r>
      <w:r w:rsidR="00036CAB" w:rsidRPr="009D49D2">
        <w:rPr>
          <w:rFonts w:cstheme="minorHAnsi"/>
        </w:rPr>
        <w:t>Part-time employees may be eligible for coverage under the plan</w:t>
      </w:r>
      <w:r w:rsidR="00AB0C09" w:rsidRPr="009D49D2">
        <w:rPr>
          <w:rFonts w:cstheme="minorHAnsi"/>
        </w:rPr>
        <w:t xml:space="preserve"> at the discretion of management. </w:t>
      </w:r>
    </w:p>
    <w:p w14:paraId="3CD9073E" w14:textId="348B24C2" w:rsidR="007A3216" w:rsidRPr="009D49D2" w:rsidRDefault="007A3216" w:rsidP="009D49D2">
      <w:pPr>
        <w:pStyle w:val="ListParagraph"/>
        <w:numPr>
          <w:ilvl w:val="0"/>
          <w:numId w:val="66"/>
        </w:numPr>
        <w:spacing w:after="0"/>
        <w:ind w:left="1800"/>
        <w:rPr>
          <w:rFonts w:cstheme="minorHAnsi"/>
        </w:rPr>
      </w:pPr>
      <w:r w:rsidRPr="009D49D2">
        <w:rPr>
          <w:rFonts w:cstheme="minorHAnsi"/>
        </w:rPr>
        <w:t>Employee contributions to the cost of the plan are at the discretion of management, and are subject to change at any time.</w:t>
      </w:r>
    </w:p>
    <w:p w14:paraId="6CF7A000" w14:textId="4D15F6FF" w:rsidR="007A3216" w:rsidRPr="009D49D2" w:rsidRDefault="007A3216" w:rsidP="009D49D2">
      <w:pPr>
        <w:pStyle w:val="ListParagraph"/>
        <w:numPr>
          <w:ilvl w:val="0"/>
          <w:numId w:val="66"/>
        </w:numPr>
        <w:spacing w:after="0"/>
        <w:ind w:left="1800"/>
        <w:rPr>
          <w:rFonts w:cstheme="minorHAnsi"/>
        </w:rPr>
      </w:pPr>
      <w:r w:rsidRPr="009D49D2">
        <w:rPr>
          <w:rFonts w:cstheme="minorHAnsi"/>
        </w:rPr>
        <w:t>Any employee who leaves during the month will be responsible for the remainder of their monthly insurance premium</w:t>
      </w:r>
      <w:r w:rsidR="00055D19" w:rsidRPr="009D49D2">
        <w:rPr>
          <w:rFonts w:cstheme="minorHAnsi"/>
        </w:rPr>
        <w:t xml:space="preserve">, </w:t>
      </w:r>
      <w:r w:rsidRPr="009D49D2">
        <w:rPr>
          <w:rFonts w:cstheme="minorHAnsi"/>
        </w:rPr>
        <w:t xml:space="preserve">prorated </w:t>
      </w:r>
      <w:r w:rsidR="00055D19" w:rsidRPr="009D49D2">
        <w:rPr>
          <w:rFonts w:cstheme="minorHAnsi"/>
        </w:rPr>
        <w:t>through</w:t>
      </w:r>
      <w:r w:rsidRPr="009D49D2">
        <w:rPr>
          <w:rFonts w:cstheme="minorHAnsi"/>
        </w:rPr>
        <w:t xml:space="preserve"> the end of the month.</w:t>
      </w:r>
    </w:p>
    <w:p w14:paraId="4A616636" w14:textId="21525E06" w:rsidR="00471597" w:rsidRPr="00D47B41" w:rsidRDefault="00471597" w:rsidP="000A0C52">
      <w:pPr>
        <w:pStyle w:val="ListParagraph"/>
        <w:numPr>
          <w:ilvl w:val="0"/>
          <w:numId w:val="66"/>
        </w:numPr>
        <w:spacing w:after="0"/>
        <w:ind w:left="1800"/>
        <w:rPr>
          <w:rFonts w:cstheme="minorHAnsi"/>
        </w:rPr>
      </w:pPr>
      <w:r w:rsidRPr="00D47B41">
        <w:rPr>
          <w:rFonts w:cstheme="minorHAnsi"/>
        </w:rPr>
        <w:t xml:space="preserve">Upon turning 65, employees </w:t>
      </w:r>
      <w:r w:rsidR="00D47B41">
        <w:rPr>
          <w:rFonts w:cstheme="minorHAnsi"/>
        </w:rPr>
        <w:t>will</w:t>
      </w:r>
      <w:r w:rsidR="00DD0B87" w:rsidRPr="00D47B41">
        <w:rPr>
          <w:rFonts w:cstheme="minorHAnsi"/>
        </w:rPr>
        <w:t xml:space="preserve"> </w:t>
      </w:r>
      <w:r w:rsidR="00CE69CC" w:rsidRPr="00D47B41">
        <w:rPr>
          <w:rFonts w:cstheme="minorHAnsi"/>
        </w:rPr>
        <w:t xml:space="preserve">no longer </w:t>
      </w:r>
      <w:r w:rsidRPr="00D47B41">
        <w:rPr>
          <w:rFonts w:cstheme="minorHAnsi"/>
        </w:rPr>
        <w:t xml:space="preserve">be covered under the BIAV </w:t>
      </w:r>
      <w:r w:rsidR="008F4769" w:rsidRPr="00D47B41">
        <w:rPr>
          <w:rFonts w:cstheme="minorHAnsi"/>
        </w:rPr>
        <w:t xml:space="preserve">company plan, </w:t>
      </w:r>
      <w:r w:rsidR="00CE69CC" w:rsidRPr="00D47B41">
        <w:rPr>
          <w:rFonts w:cstheme="minorHAnsi"/>
        </w:rPr>
        <w:t>and must obtain insurance through Medicare; as BIAV does not have a</w:t>
      </w:r>
      <w:r w:rsidR="00DD0B87" w:rsidRPr="00D47B41">
        <w:rPr>
          <w:rFonts w:cstheme="minorHAnsi"/>
        </w:rPr>
        <w:t xml:space="preserve"> </w:t>
      </w:r>
      <w:r w:rsidR="00CE69CC" w:rsidRPr="00D47B41">
        <w:rPr>
          <w:rFonts w:cstheme="minorHAnsi"/>
        </w:rPr>
        <w:t>health reimbursement arrangement, we cannot</w:t>
      </w:r>
      <w:r w:rsidR="008F4769" w:rsidRPr="00D47B41">
        <w:rPr>
          <w:rFonts w:cstheme="minorHAnsi"/>
        </w:rPr>
        <w:t xml:space="preserve"> </w:t>
      </w:r>
      <w:r w:rsidR="00CE69CC" w:rsidRPr="00D47B41">
        <w:rPr>
          <w:rFonts w:cstheme="minorHAnsi"/>
        </w:rPr>
        <w:t xml:space="preserve">provide </w:t>
      </w:r>
      <w:r w:rsidR="008F4769" w:rsidRPr="00D47B41">
        <w:rPr>
          <w:rFonts w:cstheme="minorHAnsi"/>
        </w:rPr>
        <w:t xml:space="preserve">reimbursement for </w:t>
      </w:r>
      <w:r w:rsidRPr="00D47B41">
        <w:rPr>
          <w:rFonts w:cstheme="minorHAnsi"/>
        </w:rPr>
        <w:t>Medicare supplemental</w:t>
      </w:r>
      <w:r w:rsidR="00CE69CC" w:rsidRPr="00D47B41">
        <w:rPr>
          <w:rFonts w:cstheme="minorHAnsi"/>
        </w:rPr>
        <w:t xml:space="preserve"> plans. </w:t>
      </w:r>
    </w:p>
    <w:p w14:paraId="19C51A63" w14:textId="77777777" w:rsidR="007A3216" w:rsidRPr="009D49D2" w:rsidRDefault="007A3216" w:rsidP="009D49D2">
      <w:pPr>
        <w:pStyle w:val="ListParagraph"/>
        <w:numPr>
          <w:ilvl w:val="0"/>
          <w:numId w:val="65"/>
        </w:numPr>
        <w:spacing w:after="0"/>
        <w:ind w:left="1080"/>
        <w:rPr>
          <w:rFonts w:cstheme="minorHAnsi"/>
          <w:b/>
        </w:rPr>
      </w:pPr>
      <w:r w:rsidRPr="009D49D2">
        <w:rPr>
          <w:rFonts w:cstheme="minorHAnsi"/>
          <w:b/>
        </w:rPr>
        <w:t>Life Insurance</w:t>
      </w:r>
      <w:r w:rsidR="00433BEF" w:rsidRPr="009D49D2">
        <w:rPr>
          <w:rFonts w:cstheme="minorHAnsi"/>
          <w:b/>
        </w:rPr>
        <w:t>:</w:t>
      </w:r>
    </w:p>
    <w:p w14:paraId="3991F6CC" w14:textId="77890109" w:rsidR="007A3216" w:rsidRPr="009D49D2" w:rsidRDefault="007A3216" w:rsidP="009D49D2">
      <w:pPr>
        <w:pStyle w:val="ListParagraph"/>
        <w:numPr>
          <w:ilvl w:val="0"/>
          <w:numId w:val="67"/>
        </w:numPr>
        <w:spacing w:after="0"/>
        <w:ind w:left="1800"/>
        <w:rPr>
          <w:rFonts w:cstheme="minorHAnsi"/>
        </w:rPr>
      </w:pPr>
      <w:r w:rsidRPr="009D49D2">
        <w:rPr>
          <w:rFonts w:cstheme="minorHAnsi"/>
        </w:rPr>
        <w:t>Full-time employees are eligible for coverage under the BIAV company plan</w:t>
      </w:r>
      <w:r w:rsidR="00447D49" w:rsidRPr="009D49D2">
        <w:rPr>
          <w:rFonts w:cstheme="minorHAnsi"/>
        </w:rPr>
        <w:t>; part-time employees are not, unless an exception is granted by the Executive Director.</w:t>
      </w:r>
    </w:p>
    <w:p w14:paraId="2FB5B7BE" w14:textId="77777777" w:rsidR="007A3216" w:rsidRPr="009D49D2" w:rsidRDefault="007A3216" w:rsidP="009D49D2">
      <w:pPr>
        <w:pStyle w:val="ListParagraph"/>
        <w:numPr>
          <w:ilvl w:val="0"/>
          <w:numId w:val="67"/>
        </w:numPr>
        <w:spacing w:after="0"/>
        <w:ind w:left="1800"/>
        <w:rPr>
          <w:rFonts w:cstheme="minorHAnsi"/>
        </w:rPr>
      </w:pPr>
      <w:r w:rsidRPr="009D49D2">
        <w:rPr>
          <w:rFonts w:cstheme="minorHAnsi"/>
        </w:rPr>
        <w:t>Employee contributions to the cost of the plan are at the discretion of management, and are subject to change at any time.</w:t>
      </w:r>
    </w:p>
    <w:p w14:paraId="6956C060" w14:textId="77777777" w:rsidR="007A3216" w:rsidRPr="009D49D2" w:rsidRDefault="007A3216" w:rsidP="009D49D2">
      <w:pPr>
        <w:pStyle w:val="ListParagraph"/>
        <w:numPr>
          <w:ilvl w:val="0"/>
          <w:numId w:val="67"/>
        </w:numPr>
        <w:spacing w:after="0"/>
        <w:ind w:left="1800"/>
        <w:rPr>
          <w:rFonts w:cstheme="minorHAnsi"/>
        </w:rPr>
      </w:pPr>
      <w:r w:rsidRPr="009D49D2">
        <w:rPr>
          <w:rFonts w:cstheme="minorHAnsi"/>
        </w:rPr>
        <w:t>An employee leaving BIAV employment will be covered until the end of the month</w:t>
      </w:r>
    </w:p>
    <w:p w14:paraId="401F003C" w14:textId="77777777" w:rsidR="00C91FAB" w:rsidRPr="009D49D2" w:rsidRDefault="007A3216" w:rsidP="009D49D2">
      <w:pPr>
        <w:pStyle w:val="ListParagraph"/>
        <w:numPr>
          <w:ilvl w:val="0"/>
          <w:numId w:val="65"/>
        </w:numPr>
        <w:spacing w:after="0"/>
        <w:ind w:left="1080"/>
        <w:rPr>
          <w:rFonts w:cstheme="minorHAnsi"/>
          <w:b/>
        </w:rPr>
      </w:pPr>
      <w:r w:rsidRPr="009D49D2">
        <w:rPr>
          <w:rFonts w:cstheme="minorHAnsi"/>
          <w:b/>
        </w:rPr>
        <w:t xml:space="preserve">Dental </w:t>
      </w:r>
      <w:r w:rsidR="000678D6" w:rsidRPr="009D49D2">
        <w:rPr>
          <w:rFonts w:cstheme="minorHAnsi"/>
          <w:b/>
        </w:rPr>
        <w:t>I</w:t>
      </w:r>
      <w:r w:rsidRPr="009D49D2">
        <w:rPr>
          <w:rFonts w:cstheme="minorHAnsi"/>
          <w:b/>
        </w:rPr>
        <w:t>nsurance</w:t>
      </w:r>
      <w:r w:rsidR="00433BEF" w:rsidRPr="009D49D2">
        <w:rPr>
          <w:rFonts w:cstheme="minorHAnsi"/>
          <w:b/>
        </w:rPr>
        <w:t>:</w:t>
      </w:r>
    </w:p>
    <w:p w14:paraId="283F9BEA" w14:textId="77777777" w:rsidR="00447D49" w:rsidRPr="009D49D2" w:rsidRDefault="00447D49" w:rsidP="00B93B19">
      <w:pPr>
        <w:pStyle w:val="ListParagraph"/>
        <w:numPr>
          <w:ilvl w:val="0"/>
          <w:numId w:val="264"/>
        </w:numPr>
        <w:spacing w:after="0"/>
        <w:rPr>
          <w:rFonts w:cstheme="minorHAnsi"/>
        </w:rPr>
      </w:pPr>
      <w:r w:rsidRPr="009D49D2">
        <w:rPr>
          <w:rFonts w:cstheme="minorHAnsi"/>
        </w:rPr>
        <w:t>Full-time employees are eligible for coverage under the BIAV company plan; part-time employees are not, unless an exception is granted by the Executive Director.</w:t>
      </w:r>
    </w:p>
    <w:p w14:paraId="44556E97" w14:textId="79435ACC" w:rsidR="00447D49" w:rsidRPr="009D49D2" w:rsidRDefault="00006127" w:rsidP="00B93B19">
      <w:pPr>
        <w:pStyle w:val="ListParagraph"/>
        <w:numPr>
          <w:ilvl w:val="0"/>
          <w:numId w:val="264"/>
        </w:numPr>
        <w:spacing w:after="0"/>
        <w:rPr>
          <w:rFonts w:cstheme="minorHAnsi"/>
        </w:rPr>
      </w:pPr>
      <w:r w:rsidRPr="009D49D2">
        <w:rPr>
          <w:rFonts w:cstheme="minorHAnsi"/>
        </w:rPr>
        <w:t>Coverage will begin the first of the month 30 days after the employee is hired. For example, if a new employee’s first day is December 11, coverage begins February 1.</w:t>
      </w:r>
      <w:r w:rsidR="00447D49" w:rsidRPr="009D49D2">
        <w:rPr>
          <w:rFonts w:cstheme="minorHAnsi"/>
        </w:rPr>
        <w:t xml:space="preserve"> </w:t>
      </w:r>
    </w:p>
    <w:p w14:paraId="6D32846B" w14:textId="77777777" w:rsidR="00C756C3" w:rsidRPr="009D49D2" w:rsidRDefault="00C756C3" w:rsidP="00B93B19">
      <w:pPr>
        <w:pStyle w:val="ListParagraph"/>
        <w:numPr>
          <w:ilvl w:val="0"/>
          <w:numId w:val="264"/>
        </w:numPr>
        <w:spacing w:after="0"/>
        <w:rPr>
          <w:rFonts w:cstheme="minorHAnsi"/>
        </w:rPr>
      </w:pPr>
      <w:r w:rsidRPr="009D49D2">
        <w:rPr>
          <w:rFonts w:cstheme="minorHAnsi"/>
        </w:rPr>
        <w:t>Employee contributions to the cost of the plan are at the discretion of management, and are subject to change at any time.</w:t>
      </w:r>
    </w:p>
    <w:p w14:paraId="2C074850" w14:textId="77777777" w:rsidR="00F070BB" w:rsidRPr="009D49D2" w:rsidRDefault="00F070BB" w:rsidP="009D49D2">
      <w:pPr>
        <w:pStyle w:val="ListParagraph"/>
        <w:spacing w:after="0"/>
        <w:ind w:left="1800"/>
        <w:rPr>
          <w:rFonts w:cstheme="minorHAnsi"/>
        </w:rPr>
      </w:pPr>
    </w:p>
    <w:p w14:paraId="460EDCB5" w14:textId="27D07409" w:rsidR="007A3216" w:rsidRPr="009D49D2" w:rsidRDefault="007A3216" w:rsidP="009D49D2">
      <w:pPr>
        <w:pStyle w:val="Heading1"/>
        <w:numPr>
          <w:ilvl w:val="0"/>
          <w:numId w:val="86"/>
        </w:numPr>
        <w:spacing w:before="0"/>
        <w:ind w:left="720" w:hanging="720"/>
        <w:rPr>
          <w:rFonts w:asciiTheme="minorHAnsi" w:hAnsiTheme="minorHAnsi" w:cstheme="minorHAnsi"/>
          <w:color w:val="auto"/>
        </w:rPr>
      </w:pPr>
      <w:bookmarkStart w:id="226" w:name="_Toc49771515"/>
      <w:r w:rsidRPr="009D49D2">
        <w:rPr>
          <w:rFonts w:asciiTheme="minorHAnsi" w:hAnsiTheme="minorHAnsi" w:cstheme="minorHAnsi"/>
          <w:color w:val="auto"/>
        </w:rPr>
        <w:lastRenderedPageBreak/>
        <w:t xml:space="preserve">Budget </w:t>
      </w:r>
      <w:r w:rsidR="002844A9" w:rsidRPr="009D49D2">
        <w:rPr>
          <w:rFonts w:asciiTheme="minorHAnsi" w:hAnsiTheme="minorHAnsi" w:cstheme="minorHAnsi"/>
          <w:color w:val="auto"/>
        </w:rPr>
        <w:t>Development</w:t>
      </w:r>
      <w:bookmarkEnd w:id="226"/>
    </w:p>
    <w:p w14:paraId="1FE24C11" w14:textId="2F84702D" w:rsidR="008E515A" w:rsidRPr="009D49D2" w:rsidRDefault="002844A9" w:rsidP="009D49D2">
      <w:pPr>
        <w:pStyle w:val="ListParagraph"/>
        <w:numPr>
          <w:ilvl w:val="0"/>
          <w:numId w:val="68"/>
        </w:numPr>
        <w:spacing w:after="0"/>
        <w:ind w:left="1080"/>
        <w:rPr>
          <w:rFonts w:cstheme="minorHAnsi"/>
        </w:rPr>
      </w:pPr>
      <w:r w:rsidRPr="009D49D2">
        <w:rPr>
          <w:rFonts w:cstheme="minorHAnsi"/>
        </w:rPr>
        <w:t xml:space="preserve">The budget development process </w:t>
      </w:r>
      <w:r w:rsidR="00036CAB" w:rsidRPr="009D49D2">
        <w:rPr>
          <w:rFonts w:cstheme="minorHAnsi"/>
        </w:rPr>
        <w:t xml:space="preserve">is an iterative one that occurs throughout the year. </w:t>
      </w:r>
    </w:p>
    <w:p w14:paraId="7E112A94" w14:textId="77777777" w:rsidR="008E515A" w:rsidRPr="009D49D2" w:rsidRDefault="008E515A" w:rsidP="009D49D2">
      <w:pPr>
        <w:pStyle w:val="ListParagraph"/>
        <w:numPr>
          <w:ilvl w:val="0"/>
          <w:numId w:val="68"/>
        </w:numPr>
        <w:spacing w:after="0"/>
        <w:ind w:left="1080"/>
        <w:rPr>
          <w:rFonts w:cstheme="minorHAnsi"/>
        </w:rPr>
      </w:pPr>
      <w:r w:rsidRPr="009D49D2">
        <w:rPr>
          <w:rFonts w:cstheme="minorHAnsi"/>
        </w:rPr>
        <w:t xml:space="preserve">Expenses for BIAV programs funded in whole or part through grants and contracts are divided among the BIAV expense classes, as specified in grant and contract documents. Expenses not covered by grants and contracts are funded through BIAV’s other restricted and unrestricted donations. </w:t>
      </w:r>
    </w:p>
    <w:p w14:paraId="5B29AAE5" w14:textId="739B59B6" w:rsidR="008E515A" w:rsidRPr="009D49D2" w:rsidRDefault="008E515A" w:rsidP="009D49D2">
      <w:pPr>
        <w:pStyle w:val="ListParagraph"/>
        <w:numPr>
          <w:ilvl w:val="0"/>
          <w:numId w:val="68"/>
        </w:numPr>
        <w:spacing w:after="0"/>
        <w:ind w:left="1080"/>
        <w:rPr>
          <w:rFonts w:cstheme="minorHAnsi"/>
        </w:rPr>
      </w:pPr>
      <w:r w:rsidRPr="009D49D2">
        <w:rPr>
          <w:rFonts w:cstheme="minorHAnsi"/>
        </w:rPr>
        <w:t xml:space="preserve">Percentages will be reallocated each year as part of the budget process. </w:t>
      </w:r>
    </w:p>
    <w:p w14:paraId="77268245" w14:textId="60A3A3EE" w:rsidR="002844A9" w:rsidRPr="009D49D2" w:rsidRDefault="00915F59" w:rsidP="009D49D2">
      <w:pPr>
        <w:pStyle w:val="ListParagraph"/>
        <w:numPr>
          <w:ilvl w:val="0"/>
          <w:numId w:val="68"/>
        </w:numPr>
        <w:spacing w:after="0"/>
        <w:ind w:left="1080"/>
        <w:rPr>
          <w:rFonts w:cstheme="minorHAnsi"/>
        </w:rPr>
      </w:pPr>
      <w:r w:rsidRPr="009D49D2">
        <w:rPr>
          <w:rFonts w:cstheme="minorHAnsi"/>
        </w:rPr>
        <w:t>The i</w:t>
      </w:r>
      <w:r w:rsidR="002844A9" w:rsidRPr="009D49D2">
        <w:rPr>
          <w:rFonts w:cstheme="minorHAnsi"/>
        </w:rPr>
        <w:t xml:space="preserve">nitial </w:t>
      </w:r>
      <w:r w:rsidR="002844A9" w:rsidRPr="009D49D2">
        <w:rPr>
          <w:rFonts w:cstheme="minorHAnsi"/>
          <w:bCs/>
        </w:rPr>
        <w:t xml:space="preserve">draft of the budget is done by the </w:t>
      </w:r>
      <w:r w:rsidR="003E4D0E">
        <w:rPr>
          <w:rFonts w:cstheme="minorHAnsi"/>
          <w:bCs/>
        </w:rPr>
        <w:t>Deputy Director</w:t>
      </w:r>
      <w:r w:rsidR="002844A9" w:rsidRPr="009D49D2">
        <w:rPr>
          <w:rFonts w:cstheme="minorHAnsi"/>
          <w:bCs/>
        </w:rPr>
        <w:t>, based on previous FY expenditures and anticipated income</w:t>
      </w:r>
      <w:r w:rsidR="00D32E49" w:rsidRPr="009D49D2">
        <w:rPr>
          <w:rFonts w:cstheme="minorHAnsi"/>
          <w:bCs/>
        </w:rPr>
        <w:t xml:space="preserve"> and program development</w:t>
      </w:r>
      <w:r w:rsidR="002844A9" w:rsidRPr="009D49D2">
        <w:rPr>
          <w:rFonts w:cstheme="minorHAnsi"/>
          <w:bCs/>
        </w:rPr>
        <w:t>.</w:t>
      </w:r>
    </w:p>
    <w:p w14:paraId="1B6097F1" w14:textId="7C3389DD" w:rsidR="002844A9" w:rsidRPr="009D49D2" w:rsidRDefault="002844A9" w:rsidP="009D49D2">
      <w:pPr>
        <w:pStyle w:val="ListParagraph"/>
        <w:numPr>
          <w:ilvl w:val="0"/>
          <w:numId w:val="68"/>
        </w:numPr>
        <w:spacing w:after="0"/>
        <w:ind w:left="1080"/>
        <w:rPr>
          <w:rFonts w:cstheme="minorHAnsi"/>
        </w:rPr>
      </w:pPr>
      <w:r w:rsidRPr="009D49D2">
        <w:rPr>
          <w:rFonts w:cstheme="minorHAnsi"/>
          <w:bCs/>
        </w:rPr>
        <w:t xml:space="preserve">Upon completion of </w:t>
      </w:r>
      <w:r w:rsidR="00915F59" w:rsidRPr="009D49D2">
        <w:rPr>
          <w:rFonts w:cstheme="minorHAnsi"/>
          <w:bCs/>
        </w:rPr>
        <w:t xml:space="preserve">the </w:t>
      </w:r>
      <w:r w:rsidRPr="009D49D2">
        <w:rPr>
          <w:rFonts w:cstheme="minorHAnsi"/>
          <w:bCs/>
        </w:rPr>
        <w:t xml:space="preserve">initial draft, the </w:t>
      </w:r>
      <w:r w:rsidR="003E4D0E">
        <w:rPr>
          <w:rFonts w:cstheme="minorHAnsi"/>
          <w:bCs/>
        </w:rPr>
        <w:t>Deputy Director</w:t>
      </w:r>
      <w:r w:rsidRPr="009D49D2">
        <w:rPr>
          <w:rFonts w:cstheme="minorHAnsi"/>
          <w:bCs/>
        </w:rPr>
        <w:t xml:space="preserve"> will submit it to the Executive Director for review and consideration.</w:t>
      </w:r>
    </w:p>
    <w:p w14:paraId="63B1AA3A" w14:textId="1CE9F8F0" w:rsidR="002844A9" w:rsidRPr="009D49D2" w:rsidRDefault="002844A9" w:rsidP="009D49D2">
      <w:pPr>
        <w:pStyle w:val="ListParagraph"/>
        <w:numPr>
          <w:ilvl w:val="0"/>
          <w:numId w:val="68"/>
        </w:numPr>
        <w:spacing w:after="0"/>
        <w:ind w:left="1080"/>
        <w:rPr>
          <w:rFonts w:cstheme="minorHAnsi"/>
        </w:rPr>
      </w:pPr>
      <w:r w:rsidRPr="009D49D2">
        <w:rPr>
          <w:rFonts w:cstheme="minorHAnsi"/>
        </w:rPr>
        <w:t xml:space="preserve">The </w:t>
      </w:r>
      <w:r w:rsidRPr="009D49D2">
        <w:rPr>
          <w:rFonts w:cstheme="minorHAnsi"/>
          <w:bCs/>
        </w:rPr>
        <w:t xml:space="preserve">Executive Director and the </w:t>
      </w:r>
      <w:r w:rsidR="003E4D0E">
        <w:rPr>
          <w:rFonts w:cstheme="minorHAnsi"/>
          <w:bCs/>
        </w:rPr>
        <w:t>Deputy Director</w:t>
      </w:r>
      <w:r w:rsidRPr="009D49D2">
        <w:rPr>
          <w:rFonts w:cstheme="minorHAnsi"/>
          <w:bCs/>
        </w:rPr>
        <w:t xml:space="preserve"> will make any necessary adjustments and present the second draft to the Finance Committee of the Board of Director</w:t>
      </w:r>
      <w:r w:rsidR="001F5036" w:rsidRPr="009D49D2">
        <w:rPr>
          <w:rFonts w:cstheme="minorHAnsi"/>
          <w:bCs/>
        </w:rPr>
        <w:t>s</w:t>
      </w:r>
      <w:r w:rsidRPr="009D49D2">
        <w:rPr>
          <w:rFonts w:cstheme="minorHAnsi"/>
          <w:bCs/>
        </w:rPr>
        <w:t>.</w:t>
      </w:r>
    </w:p>
    <w:p w14:paraId="31DC5D52" w14:textId="77777777" w:rsidR="002844A9" w:rsidRPr="009D49D2" w:rsidRDefault="002844A9" w:rsidP="009D49D2">
      <w:pPr>
        <w:pStyle w:val="ListParagraph"/>
        <w:numPr>
          <w:ilvl w:val="0"/>
          <w:numId w:val="68"/>
        </w:numPr>
        <w:spacing w:after="0"/>
        <w:ind w:left="1080"/>
        <w:rPr>
          <w:rFonts w:cstheme="minorHAnsi"/>
        </w:rPr>
      </w:pPr>
      <w:r w:rsidRPr="009D49D2">
        <w:rPr>
          <w:rFonts w:cstheme="minorHAnsi"/>
          <w:bCs/>
        </w:rPr>
        <w:t>Upon completion of adjustments by Finance Committee, the committee will vote to approve the tentative budget and present it to the full Board of Directors at the first Board meeting following adoption.</w:t>
      </w:r>
    </w:p>
    <w:p w14:paraId="79C6B1F5" w14:textId="77777777" w:rsidR="00F070BB" w:rsidRPr="009D49D2" w:rsidRDefault="00F070BB" w:rsidP="009D49D2">
      <w:pPr>
        <w:pStyle w:val="ListParagraph"/>
        <w:spacing w:after="0"/>
        <w:ind w:left="1080"/>
        <w:rPr>
          <w:rFonts w:cstheme="minorHAnsi"/>
        </w:rPr>
      </w:pPr>
    </w:p>
    <w:p w14:paraId="6DF4DBFE" w14:textId="2E65ED65" w:rsidR="002844A9" w:rsidRPr="009D49D2" w:rsidRDefault="002844A9" w:rsidP="009D49D2">
      <w:pPr>
        <w:pStyle w:val="Heading1"/>
        <w:numPr>
          <w:ilvl w:val="0"/>
          <w:numId w:val="86"/>
        </w:numPr>
        <w:spacing w:before="0"/>
        <w:ind w:left="720" w:hanging="720"/>
        <w:rPr>
          <w:rFonts w:asciiTheme="minorHAnsi" w:hAnsiTheme="minorHAnsi" w:cstheme="minorHAnsi"/>
          <w:color w:val="auto"/>
        </w:rPr>
      </w:pPr>
      <w:bookmarkStart w:id="227" w:name="_Toc49771516"/>
      <w:r w:rsidRPr="009D49D2">
        <w:rPr>
          <w:rFonts w:asciiTheme="minorHAnsi" w:hAnsiTheme="minorHAnsi" w:cstheme="minorHAnsi"/>
          <w:color w:val="auto"/>
        </w:rPr>
        <w:t>Contracts</w:t>
      </w:r>
      <w:bookmarkEnd w:id="227"/>
    </w:p>
    <w:p w14:paraId="65A88ADE" w14:textId="522D5F37" w:rsidR="002844A9" w:rsidRPr="009D49D2" w:rsidRDefault="002844A9" w:rsidP="009D49D2">
      <w:pPr>
        <w:pStyle w:val="ListParagraph"/>
        <w:numPr>
          <w:ilvl w:val="0"/>
          <w:numId w:val="72"/>
        </w:numPr>
        <w:spacing w:after="0"/>
        <w:ind w:left="1080"/>
        <w:rPr>
          <w:rFonts w:cstheme="minorHAnsi"/>
        </w:rPr>
      </w:pPr>
      <w:r w:rsidRPr="009D49D2">
        <w:rPr>
          <w:rFonts w:cstheme="minorHAnsi"/>
          <w:bCs/>
        </w:rPr>
        <w:t xml:space="preserve">BIAV </w:t>
      </w:r>
      <w:r w:rsidRPr="009D49D2">
        <w:rPr>
          <w:rFonts w:cstheme="minorHAnsi"/>
        </w:rPr>
        <w:t>bylaws assign authorization and responsibility for entering into legally binding contracts</w:t>
      </w:r>
      <w:r w:rsidR="00D32E49" w:rsidRPr="009D49D2">
        <w:rPr>
          <w:rFonts w:cstheme="minorHAnsi"/>
        </w:rPr>
        <w:t>.</w:t>
      </w:r>
    </w:p>
    <w:p w14:paraId="7CE2677B" w14:textId="2E3795C8" w:rsidR="00D24875" w:rsidRPr="009D49D2" w:rsidRDefault="00D24875" w:rsidP="009D49D2">
      <w:pPr>
        <w:pStyle w:val="ListParagraph"/>
        <w:numPr>
          <w:ilvl w:val="0"/>
          <w:numId w:val="72"/>
        </w:numPr>
        <w:spacing w:after="0"/>
        <w:ind w:left="1080"/>
        <w:rPr>
          <w:rFonts w:cstheme="minorHAnsi"/>
        </w:rPr>
      </w:pPr>
      <w:r w:rsidRPr="009D49D2">
        <w:rPr>
          <w:rFonts w:cstheme="minorHAnsi"/>
        </w:rPr>
        <w:t xml:space="preserve">The BIAV Executive Director will have primary responsibility for entering into any contract; the </w:t>
      </w:r>
      <w:r w:rsidR="003E4D0E">
        <w:rPr>
          <w:rFonts w:cstheme="minorHAnsi"/>
        </w:rPr>
        <w:t>Deputy Director</w:t>
      </w:r>
      <w:r w:rsidRPr="009D49D2">
        <w:rPr>
          <w:rFonts w:cstheme="minorHAnsi"/>
        </w:rPr>
        <w:t xml:space="preserve"> may sign contract or service agreements with the permission of the Executive Director or Board President. </w:t>
      </w:r>
    </w:p>
    <w:p w14:paraId="0DE4608F" w14:textId="14A8CA9A" w:rsidR="002844A9" w:rsidRPr="009D49D2" w:rsidRDefault="002844A9" w:rsidP="009D49D2">
      <w:pPr>
        <w:pStyle w:val="ListParagraph"/>
        <w:numPr>
          <w:ilvl w:val="0"/>
          <w:numId w:val="72"/>
        </w:numPr>
        <w:spacing w:after="0"/>
        <w:ind w:left="1080"/>
        <w:rPr>
          <w:rFonts w:cstheme="minorHAnsi"/>
        </w:rPr>
      </w:pPr>
      <w:r w:rsidRPr="009D49D2">
        <w:rPr>
          <w:rFonts w:cstheme="minorHAnsi"/>
        </w:rPr>
        <w:t>Contracts are monitored for service performance and fiscal management according to the terms and conditions of the contract, and are reviewed annually</w:t>
      </w:r>
      <w:r w:rsidR="00D32E49" w:rsidRPr="009D49D2">
        <w:rPr>
          <w:rFonts w:cstheme="minorHAnsi"/>
        </w:rPr>
        <w:t>.</w:t>
      </w:r>
    </w:p>
    <w:p w14:paraId="5144B7C5" w14:textId="77777777" w:rsidR="00F070BB" w:rsidRPr="009D49D2" w:rsidRDefault="00F070BB" w:rsidP="009D49D2">
      <w:pPr>
        <w:pStyle w:val="ListParagraph"/>
        <w:spacing w:after="0"/>
        <w:ind w:left="1080"/>
        <w:rPr>
          <w:rFonts w:cstheme="minorHAnsi"/>
        </w:rPr>
      </w:pPr>
    </w:p>
    <w:p w14:paraId="0D5915BC" w14:textId="416C7771" w:rsidR="002844A9" w:rsidRPr="009D49D2" w:rsidRDefault="002844A9" w:rsidP="009D49D2">
      <w:pPr>
        <w:pStyle w:val="Heading1"/>
        <w:numPr>
          <w:ilvl w:val="0"/>
          <w:numId w:val="86"/>
        </w:numPr>
        <w:spacing w:before="0"/>
        <w:ind w:left="720" w:hanging="720"/>
        <w:rPr>
          <w:rFonts w:asciiTheme="minorHAnsi" w:hAnsiTheme="minorHAnsi" w:cstheme="minorHAnsi"/>
          <w:color w:val="auto"/>
        </w:rPr>
      </w:pPr>
      <w:bookmarkStart w:id="228" w:name="_Toc49771517"/>
      <w:r w:rsidRPr="009D49D2">
        <w:rPr>
          <w:rFonts w:asciiTheme="minorHAnsi" w:hAnsiTheme="minorHAnsi" w:cstheme="minorHAnsi"/>
          <w:color w:val="auto"/>
        </w:rPr>
        <w:t>Credit Card</w:t>
      </w:r>
      <w:bookmarkEnd w:id="228"/>
    </w:p>
    <w:p w14:paraId="2DA38139" w14:textId="77777777" w:rsidR="002844A9" w:rsidRPr="009D49D2" w:rsidRDefault="002844A9" w:rsidP="009D49D2">
      <w:pPr>
        <w:pStyle w:val="ListParagraph"/>
        <w:numPr>
          <w:ilvl w:val="0"/>
          <w:numId w:val="73"/>
        </w:numPr>
        <w:spacing w:after="0"/>
        <w:ind w:left="1080"/>
        <w:rPr>
          <w:rFonts w:cstheme="minorHAnsi"/>
        </w:rPr>
      </w:pPr>
      <w:r w:rsidRPr="009D49D2">
        <w:rPr>
          <w:rFonts w:cstheme="minorHAnsi"/>
        </w:rPr>
        <w:t>BIAV business credit card accounts for any employee will be held in the name of the organization.</w:t>
      </w:r>
    </w:p>
    <w:p w14:paraId="74A13CD3" w14:textId="77777777" w:rsidR="002844A9" w:rsidRPr="009D49D2" w:rsidRDefault="002844A9" w:rsidP="009D49D2">
      <w:pPr>
        <w:pStyle w:val="ListParagraph"/>
        <w:numPr>
          <w:ilvl w:val="0"/>
          <w:numId w:val="73"/>
        </w:numPr>
        <w:spacing w:after="0"/>
        <w:ind w:left="1080"/>
        <w:rPr>
          <w:rFonts w:cstheme="minorHAnsi"/>
        </w:rPr>
      </w:pPr>
      <w:r w:rsidRPr="009D49D2">
        <w:rPr>
          <w:rFonts w:cstheme="minorHAnsi"/>
        </w:rPr>
        <w:t>All credit card purchases are made by authorized persons and limited to official business.</w:t>
      </w:r>
    </w:p>
    <w:p w14:paraId="68A751AD" w14:textId="77777777" w:rsidR="00C91FAB" w:rsidRPr="009D49D2" w:rsidRDefault="002844A9" w:rsidP="009D49D2">
      <w:pPr>
        <w:pStyle w:val="ListParagraph"/>
        <w:numPr>
          <w:ilvl w:val="0"/>
          <w:numId w:val="73"/>
        </w:numPr>
        <w:spacing w:after="0"/>
        <w:ind w:left="1080"/>
        <w:rPr>
          <w:rFonts w:cstheme="minorHAnsi"/>
        </w:rPr>
      </w:pPr>
      <w:r w:rsidRPr="009D49D2">
        <w:rPr>
          <w:rFonts w:cstheme="minorHAnsi"/>
        </w:rPr>
        <w:t>Pre-authorization by the Executive Director or designee is required for credit card purchases in excess of $100.00. The deliberate splitting of purchases or invoices which have the sole purpose or effect of meeting the parameters of this authority is expressly prohibited.</w:t>
      </w:r>
    </w:p>
    <w:p w14:paraId="414BB241" w14:textId="77777777" w:rsidR="00F070BB" w:rsidRPr="009D49D2" w:rsidRDefault="00F070BB" w:rsidP="009D49D2">
      <w:pPr>
        <w:pStyle w:val="ListParagraph"/>
        <w:spacing w:after="0"/>
        <w:ind w:left="1080"/>
        <w:rPr>
          <w:rFonts w:cstheme="minorHAnsi"/>
        </w:rPr>
      </w:pPr>
    </w:p>
    <w:p w14:paraId="75F550C2" w14:textId="7675398F" w:rsidR="002844A9" w:rsidRPr="009D49D2" w:rsidRDefault="00C107B9" w:rsidP="009D49D2">
      <w:pPr>
        <w:pStyle w:val="Heading1"/>
        <w:numPr>
          <w:ilvl w:val="0"/>
          <w:numId w:val="86"/>
        </w:numPr>
        <w:spacing w:before="0"/>
        <w:ind w:left="720" w:hanging="720"/>
        <w:rPr>
          <w:rFonts w:asciiTheme="minorHAnsi" w:hAnsiTheme="minorHAnsi" w:cstheme="minorHAnsi"/>
          <w:color w:val="auto"/>
        </w:rPr>
      </w:pPr>
      <w:bookmarkStart w:id="229" w:name="_Toc49771518"/>
      <w:r w:rsidRPr="009D49D2">
        <w:rPr>
          <w:rFonts w:asciiTheme="minorHAnsi" w:hAnsiTheme="minorHAnsi" w:cstheme="minorHAnsi"/>
          <w:color w:val="auto"/>
        </w:rPr>
        <w:t>Equipment Management</w:t>
      </w:r>
      <w:bookmarkEnd w:id="229"/>
    </w:p>
    <w:p w14:paraId="5F28066E" w14:textId="77777777" w:rsidR="00C107B9" w:rsidRPr="009D49D2" w:rsidRDefault="00C107B9" w:rsidP="009D49D2">
      <w:pPr>
        <w:pStyle w:val="ListParagraph"/>
        <w:numPr>
          <w:ilvl w:val="0"/>
          <w:numId w:val="69"/>
        </w:numPr>
        <w:spacing w:after="0"/>
        <w:ind w:left="1080"/>
        <w:rPr>
          <w:rFonts w:cstheme="minorHAnsi"/>
          <w:b/>
        </w:rPr>
      </w:pPr>
      <w:r w:rsidRPr="009D49D2">
        <w:rPr>
          <w:rFonts w:cstheme="minorHAnsi"/>
          <w:b/>
        </w:rPr>
        <w:t>Inventory</w:t>
      </w:r>
      <w:r w:rsidR="00433BEF" w:rsidRPr="009D49D2">
        <w:rPr>
          <w:rFonts w:cstheme="minorHAnsi"/>
          <w:b/>
        </w:rPr>
        <w:t>:</w:t>
      </w:r>
    </w:p>
    <w:p w14:paraId="1D8B8FCA" w14:textId="40F99664" w:rsidR="00C107B9" w:rsidRPr="009D49D2" w:rsidRDefault="00C107B9" w:rsidP="009D49D2">
      <w:pPr>
        <w:pStyle w:val="ListParagraph"/>
        <w:numPr>
          <w:ilvl w:val="0"/>
          <w:numId w:val="70"/>
        </w:numPr>
        <w:spacing w:after="0"/>
        <w:ind w:left="1800"/>
        <w:rPr>
          <w:rFonts w:cstheme="minorHAnsi"/>
        </w:rPr>
      </w:pPr>
      <w:r w:rsidRPr="009D49D2">
        <w:rPr>
          <w:rFonts w:cstheme="minorHAnsi"/>
        </w:rPr>
        <w:t>All physical equipment over $</w:t>
      </w:r>
      <w:r w:rsidR="00F42B8C" w:rsidRPr="009D49D2">
        <w:rPr>
          <w:rFonts w:cstheme="minorHAnsi"/>
        </w:rPr>
        <w:t xml:space="preserve">500 </w:t>
      </w:r>
      <w:r w:rsidRPr="009D49D2">
        <w:rPr>
          <w:rFonts w:cstheme="minorHAnsi"/>
        </w:rPr>
        <w:t>in value</w:t>
      </w:r>
      <w:r w:rsidR="001E1799" w:rsidRPr="009D49D2">
        <w:rPr>
          <w:rFonts w:cstheme="minorHAnsi"/>
        </w:rPr>
        <w:t xml:space="preserve"> will be regarded as a fixed a</w:t>
      </w:r>
      <w:r w:rsidR="002861EE" w:rsidRPr="009D49D2">
        <w:rPr>
          <w:rFonts w:cstheme="minorHAnsi"/>
        </w:rPr>
        <w:t>ss</w:t>
      </w:r>
      <w:r w:rsidRPr="009D49D2">
        <w:rPr>
          <w:rFonts w:cstheme="minorHAnsi"/>
        </w:rPr>
        <w:t>et, and will have a control number.  As equipment is acquired, the serial number will be entered onto the Furniture &amp; Fixtures spreadsheet and a control number will be attached to said equipment.</w:t>
      </w:r>
    </w:p>
    <w:p w14:paraId="0E180C75" w14:textId="77777777" w:rsidR="00C107B9" w:rsidRPr="009D49D2" w:rsidRDefault="00C107B9" w:rsidP="009D49D2">
      <w:pPr>
        <w:pStyle w:val="ListParagraph"/>
        <w:numPr>
          <w:ilvl w:val="0"/>
          <w:numId w:val="70"/>
        </w:numPr>
        <w:spacing w:after="0"/>
        <w:ind w:left="1800"/>
        <w:rPr>
          <w:rFonts w:cstheme="minorHAnsi"/>
        </w:rPr>
      </w:pPr>
      <w:r w:rsidRPr="009D49D2">
        <w:rPr>
          <w:rFonts w:cstheme="minorHAnsi"/>
        </w:rPr>
        <w:lastRenderedPageBreak/>
        <w:t>BIAV will maintain an up to date and detailed listing of fixed assets. The inventory list will include original funding source for the equipment.</w:t>
      </w:r>
    </w:p>
    <w:p w14:paraId="4BA29056" w14:textId="4A79CF78" w:rsidR="00C107B9" w:rsidRPr="009D49D2" w:rsidRDefault="00C107B9" w:rsidP="009D49D2">
      <w:pPr>
        <w:pStyle w:val="ListParagraph"/>
        <w:numPr>
          <w:ilvl w:val="0"/>
          <w:numId w:val="70"/>
        </w:numPr>
        <w:spacing w:after="0"/>
        <w:ind w:left="1800"/>
        <w:rPr>
          <w:rFonts w:cstheme="minorHAnsi"/>
        </w:rPr>
      </w:pPr>
      <w:r w:rsidRPr="009D49D2">
        <w:rPr>
          <w:rFonts w:cstheme="minorHAnsi"/>
        </w:rPr>
        <w:t xml:space="preserve">The </w:t>
      </w:r>
      <w:r w:rsidR="008F31C4" w:rsidRPr="009D49D2">
        <w:rPr>
          <w:rFonts w:cstheme="minorHAnsi"/>
        </w:rPr>
        <w:t>Development and Operations Manager</w:t>
      </w:r>
      <w:r w:rsidRPr="009D49D2">
        <w:rPr>
          <w:rFonts w:cstheme="minorHAnsi"/>
        </w:rPr>
        <w:t xml:space="preserve"> will conduct a count of physical inventory every two years by:</w:t>
      </w:r>
    </w:p>
    <w:p w14:paraId="3688170C" w14:textId="77777777" w:rsidR="00C107B9" w:rsidRPr="009D49D2" w:rsidRDefault="00C107B9" w:rsidP="009D49D2">
      <w:pPr>
        <w:pStyle w:val="ListParagraph"/>
        <w:numPr>
          <w:ilvl w:val="3"/>
          <w:numId w:val="71"/>
        </w:numPr>
        <w:spacing w:after="0"/>
        <w:ind w:left="2520"/>
        <w:rPr>
          <w:rFonts w:cstheme="minorHAnsi"/>
        </w:rPr>
      </w:pPr>
      <w:r w:rsidRPr="009D49D2">
        <w:rPr>
          <w:rFonts w:cstheme="minorHAnsi"/>
        </w:rPr>
        <w:t>Using the current Furniture &amp; Fixtures (F&amp;F) inventory list and taking a physical count, room by room of current assets.</w:t>
      </w:r>
    </w:p>
    <w:p w14:paraId="1DE8FF1A" w14:textId="77777777" w:rsidR="00C107B9" w:rsidRPr="009D49D2" w:rsidRDefault="00C107B9" w:rsidP="009D49D2">
      <w:pPr>
        <w:pStyle w:val="ListParagraph"/>
        <w:numPr>
          <w:ilvl w:val="3"/>
          <w:numId w:val="71"/>
        </w:numPr>
        <w:spacing w:after="0"/>
        <w:ind w:left="2520"/>
        <w:rPr>
          <w:rFonts w:cstheme="minorHAnsi"/>
        </w:rPr>
      </w:pPr>
      <w:r w:rsidRPr="009D49D2">
        <w:rPr>
          <w:rFonts w:cstheme="minorHAnsi"/>
        </w:rPr>
        <w:t>Making adjustments to the F&amp;F inventory list i.e. adding to F&amp;F list, changing location of assets, and entering the date all assets were inventoried.</w:t>
      </w:r>
    </w:p>
    <w:p w14:paraId="57F0AF9A" w14:textId="677E388A" w:rsidR="00563B65" w:rsidRPr="00FF6462" w:rsidRDefault="00C107B9" w:rsidP="00381FA9">
      <w:pPr>
        <w:pStyle w:val="ListParagraph"/>
        <w:numPr>
          <w:ilvl w:val="0"/>
          <w:numId w:val="70"/>
        </w:numPr>
        <w:spacing w:after="0"/>
        <w:ind w:left="1800"/>
        <w:rPr>
          <w:rFonts w:cstheme="minorHAnsi"/>
        </w:rPr>
      </w:pPr>
      <w:r w:rsidRPr="00FF6462">
        <w:rPr>
          <w:rFonts w:cstheme="minorHAnsi"/>
        </w:rPr>
        <w:t xml:space="preserve">Results are reviewed by the </w:t>
      </w:r>
      <w:r w:rsidR="003E4D0E" w:rsidRPr="00FF6462">
        <w:rPr>
          <w:rFonts w:cstheme="minorHAnsi"/>
        </w:rPr>
        <w:t>Deputy Director</w:t>
      </w:r>
      <w:r w:rsidRPr="00FF6462">
        <w:rPr>
          <w:rFonts w:cstheme="minorHAnsi"/>
        </w:rPr>
        <w:t xml:space="preserve"> and Executive Director.</w:t>
      </w:r>
    </w:p>
    <w:p w14:paraId="2C028FFB" w14:textId="2211BE5C" w:rsidR="00C107B9" w:rsidRPr="009D49D2" w:rsidRDefault="00A37CBD" w:rsidP="009D49D2">
      <w:pPr>
        <w:pStyle w:val="ListParagraph"/>
        <w:numPr>
          <w:ilvl w:val="0"/>
          <w:numId w:val="69"/>
        </w:numPr>
        <w:spacing w:after="0"/>
        <w:ind w:left="1080"/>
        <w:rPr>
          <w:rFonts w:cstheme="minorHAnsi"/>
          <w:b/>
        </w:rPr>
      </w:pPr>
      <w:r w:rsidRPr="009D49D2">
        <w:rPr>
          <w:rFonts w:cstheme="minorHAnsi"/>
          <w:b/>
        </w:rPr>
        <w:t xml:space="preserve"> </w:t>
      </w:r>
      <w:r w:rsidR="00C107B9" w:rsidRPr="009D49D2">
        <w:rPr>
          <w:rFonts w:cstheme="minorHAnsi"/>
          <w:b/>
        </w:rPr>
        <w:t>Disposal</w:t>
      </w:r>
      <w:r w:rsidR="00433BEF" w:rsidRPr="009D49D2">
        <w:rPr>
          <w:rFonts w:cstheme="minorHAnsi"/>
          <w:b/>
        </w:rPr>
        <w:t>:</w:t>
      </w:r>
    </w:p>
    <w:p w14:paraId="795A53EA" w14:textId="44798970" w:rsidR="00C107B9" w:rsidRPr="009D49D2" w:rsidRDefault="00C107B9" w:rsidP="009D49D2">
      <w:pPr>
        <w:pStyle w:val="ListParagraph"/>
        <w:numPr>
          <w:ilvl w:val="0"/>
          <w:numId w:val="74"/>
        </w:numPr>
        <w:spacing w:after="0"/>
        <w:ind w:left="1800"/>
        <w:rPr>
          <w:rFonts w:cstheme="minorHAnsi"/>
        </w:rPr>
      </w:pPr>
      <w:r w:rsidRPr="009D49D2">
        <w:rPr>
          <w:rFonts w:cstheme="minorHAnsi"/>
        </w:rPr>
        <w:t>At such time as BIAV no longer requires a piece of equipment, the Executive Director or designee will decide to return, sell or donate the asset.</w:t>
      </w:r>
    </w:p>
    <w:p w14:paraId="19524001" w14:textId="77777777" w:rsidR="00C107B9" w:rsidRPr="009D49D2" w:rsidRDefault="00C107B9" w:rsidP="009D49D2">
      <w:pPr>
        <w:pStyle w:val="ListParagraph"/>
        <w:numPr>
          <w:ilvl w:val="0"/>
          <w:numId w:val="74"/>
        </w:numPr>
        <w:spacing w:after="0"/>
        <w:ind w:left="1800"/>
        <w:rPr>
          <w:rFonts w:cstheme="minorHAnsi"/>
        </w:rPr>
      </w:pPr>
      <w:r w:rsidRPr="009D49D2">
        <w:rPr>
          <w:rFonts w:cstheme="minorHAnsi"/>
        </w:rPr>
        <w:t>Any equipment for which funding originated through a state agency grant or contract with a value of $500 or greater will be offered first to the contract administrator within that agency. The offer will be made in writing by BIAV, and will include a request for a response in writing, stating the agency’s decision. Equipment will be returned to the state agency within 30 days of notification; upon delivery the receiving agent will sign a form acknowledging same.</w:t>
      </w:r>
    </w:p>
    <w:p w14:paraId="036E33EB" w14:textId="59C7E5F8" w:rsidR="00C107B9" w:rsidRPr="009D49D2" w:rsidRDefault="00C107B9" w:rsidP="009D49D2">
      <w:pPr>
        <w:pStyle w:val="ListParagraph"/>
        <w:numPr>
          <w:ilvl w:val="0"/>
          <w:numId w:val="74"/>
        </w:numPr>
        <w:spacing w:after="0"/>
        <w:ind w:left="1800"/>
        <w:rPr>
          <w:rFonts w:cstheme="minorHAnsi"/>
        </w:rPr>
      </w:pPr>
      <w:r w:rsidRPr="009D49D2">
        <w:rPr>
          <w:rFonts w:cstheme="minorHAnsi"/>
        </w:rPr>
        <w:t xml:space="preserve">Should the agency not want the equipment returned, reasonable attempts to sell equipment that has retained some value may be </w:t>
      </w:r>
      <w:proofErr w:type="gramStart"/>
      <w:r w:rsidR="005E1A78" w:rsidRPr="009D49D2">
        <w:rPr>
          <w:rFonts w:cstheme="minorHAnsi"/>
        </w:rPr>
        <w:t>undertaken</w:t>
      </w:r>
      <w:r w:rsidRPr="009D49D2">
        <w:rPr>
          <w:rFonts w:cstheme="minorHAnsi"/>
        </w:rPr>
        <w:t>.</w:t>
      </w:r>
      <w:proofErr w:type="gramEnd"/>
      <w:r w:rsidRPr="009D49D2">
        <w:rPr>
          <w:rFonts w:cstheme="minorHAnsi"/>
        </w:rPr>
        <w:t xml:space="preserve">  Equipment that has not retained value or was donated to BIAV will be offered to another nonprofit. The receiving agency will be responsible for pick-up and will be required to sign a release of liability.</w:t>
      </w:r>
    </w:p>
    <w:p w14:paraId="35CA71C6" w14:textId="77777777" w:rsidR="00C107B9" w:rsidRPr="009D49D2" w:rsidRDefault="00C107B9" w:rsidP="009D49D2">
      <w:pPr>
        <w:pStyle w:val="ListParagraph"/>
        <w:numPr>
          <w:ilvl w:val="0"/>
          <w:numId w:val="74"/>
        </w:numPr>
        <w:spacing w:after="0"/>
        <w:ind w:left="1800"/>
        <w:rPr>
          <w:rFonts w:cstheme="minorHAnsi"/>
        </w:rPr>
      </w:pPr>
      <w:r w:rsidRPr="009D49D2">
        <w:rPr>
          <w:rFonts w:cstheme="minorHAnsi"/>
        </w:rPr>
        <w:t>In the specific case of information technology equipment, BIAV’s IT contractor will remove the hard drives from the computer’s central processing unit (CPU) and destroy them before they are returned to the state. If not returned to the state, the CPU and / or its parts will be disposed of through electronic recycling.</w:t>
      </w:r>
    </w:p>
    <w:p w14:paraId="4F49187E" w14:textId="77777777" w:rsidR="00F070BB" w:rsidRPr="009D49D2" w:rsidRDefault="00F070BB" w:rsidP="009D49D2">
      <w:pPr>
        <w:pStyle w:val="ListParagraph"/>
        <w:spacing w:after="0"/>
        <w:ind w:left="1800"/>
        <w:rPr>
          <w:rFonts w:cstheme="minorHAnsi"/>
        </w:rPr>
      </w:pPr>
    </w:p>
    <w:p w14:paraId="546DD094" w14:textId="1CC7AB27" w:rsidR="00121F58" w:rsidRPr="009D49D2" w:rsidRDefault="00121F58" w:rsidP="009D49D2">
      <w:pPr>
        <w:pStyle w:val="Heading1"/>
        <w:numPr>
          <w:ilvl w:val="0"/>
          <w:numId w:val="86"/>
        </w:numPr>
        <w:spacing w:before="0"/>
        <w:rPr>
          <w:rFonts w:asciiTheme="minorHAnsi" w:hAnsiTheme="minorHAnsi" w:cstheme="minorHAnsi"/>
          <w:color w:val="auto"/>
        </w:rPr>
      </w:pPr>
      <w:bookmarkStart w:id="230" w:name="_Toc49771519"/>
      <w:r w:rsidRPr="009D49D2">
        <w:rPr>
          <w:rFonts w:asciiTheme="minorHAnsi" w:hAnsiTheme="minorHAnsi" w:cstheme="minorHAnsi"/>
          <w:color w:val="auto"/>
          <w:lang w:val="en"/>
        </w:rPr>
        <w:t>Expense Reimbursement</w:t>
      </w:r>
      <w:bookmarkEnd w:id="230"/>
    </w:p>
    <w:p w14:paraId="6AE6BF24" w14:textId="77777777" w:rsidR="00962BD6" w:rsidRPr="00962BD6" w:rsidRDefault="00121F58" w:rsidP="00962BD6">
      <w:pPr>
        <w:pStyle w:val="ListParagraph"/>
        <w:numPr>
          <w:ilvl w:val="0"/>
          <w:numId w:val="12"/>
        </w:numPr>
        <w:spacing w:after="0"/>
        <w:ind w:left="1080"/>
        <w:rPr>
          <w:rFonts w:cstheme="minorHAnsi"/>
        </w:rPr>
      </w:pPr>
      <w:r w:rsidRPr="009D49D2">
        <w:rPr>
          <w:rFonts w:cstheme="minorHAnsi"/>
          <w:lang w:val="en"/>
        </w:rPr>
        <w:t>BIAV will reimburse em</w:t>
      </w:r>
      <w:r w:rsidR="00376872" w:rsidRPr="009D49D2">
        <w:rPr>
          <w:rFonts w:cstheme="minorHAnsi"/>
          <w:lang w:val="en"/>
        </w:rPr>
        <w:t xml:space="preserve">ployees for approved expenses. </w:t>
      </w:r>
      <w:r w:rsidRPr="009D49D2">
        <w:rPr>
          <w:rFonts w:cstheme="minorHAnsi"/>
          <w:lang w:val="en"/>
        </w:rPr>
        <w:t>These include but are</w:t>
      </w:r>
      <w:r w:rsidR="00962BD6">
        <w:rPr>
          <w:rFonts w:cstheme="minorHAnsi"/>
          <w:lang w:val="en"/>
        </w:rPr>
        <w:t xml:space="preserve"> not limited to travel, meals, and </w:t>
      </w:r>
      <w:r w:rsidRPr="009D49D2">
        <w:rPr>
          <w:rFonts w:cstheme="minorHAnsi"/>
          <w:lang w:val="en"/>
        </w:rPr>
        <w:t xml:space="preserve">supplies. </w:t>
      </w:r>
    </w:p>
    <w:p w14:paraId="6ADAE742" w14:textId="313FC522" w:rsidR="00962BD6" w:rsidRDefault="00962BD6" w:rsidP="00962BD6">
      <w:pPr>
        <w:pStyle w:val="ListParagraph"/>
        <w:numPr>
          <w:ilvl w:val="0"/>
          <w:numId w:val="12"/>
        </w:numPr>
        <w:spacing w:after="0"/>
        <w:ind w:left="1080"/>
        <w:rPr>
          <w:rFonts w:cstheme="minorHAnsi"/>
        </w:rPr>
      </w:pPr>
      <w:r>
        <w:rPr>
          <w:rFonts w:cstheme="minorHAnsi"/>
        </w:rPr>
        <w:t xml:space="preserve">Employees are provided with equipment and software to allow work from home; those expenses will not be reimbursed. </w:t>
      </w:r>
    </w:p>
    <w:p w14:paraId="7F33D25F" w14:textId="6CF9A410" w:rsidR="0016054F" w:rsidRPr="009D49D2" w:rsidRDefault="00121F58" w:rsidP="009D49D2">
      <w:pPr>
        <w:pStyle w:val="ListParagraph"/>
        <w:numPr>
          <w:ilvl w:val="0"/>
          <w:numId w:val="12"/>
        </w:numPr>
        <w:spacing w:after="0"/>
        <w:ind w:left="1080"/>
        <w:rPr>
          <w:rFonts w:cstheme="minorHAnsi"/>
        </w:rPr>
      </w:pPr>
      <w:r w:rsidRPr="009D49D2">
        <w:rPr>
          <w:rFonts w:cstheme="minorHAnsi"/>
        </w:rPr>
        <w:t>Employees must submit</w:t>
      </w:r>
      <w:r w:rsidR="00F42B8C" w:rsidRPr="009D49D2">
        <w:rPr>
          <w:rFonts w:cstheme="minorHAnsi"/>
        </w:rPr>
        <w:t xml:space="preserve"> an electronic expense voucher with</w:t>
      </w:r>
      <w:r w:rsidRPr="009D49D2">
        <w:rPr>
          <w:rFonts w:cstheme="minorHAnsi"/>
        </w:rPr>
        <w:t xml:space="preserve"> receipts to the </w:t>
      </w:r>
      <w:r w:rsidR="003E4D0E">
        <w:rPr>
          <w:rFonts w:cstheme="minorHAnsi"/>
        </w:rPr>
        <w:t>Deputy Director</w:t>
      </w:r>
      <w:r w:rsidRPr="009D49D2">
        <w:rPr>
          <w:rFonts w:cstheme="minorHAnsi"/>
        </w:rPr>
        <w:t xml:space="preserve"> to receive reimbursement. </w:t>
      </w:r>
    </w:p>
    <w:p w14:paraId="393C69A0" w14:textId="73665732" w:rsidR="00121F58" w:rsidRPr="009D49D2" w:rsidRDefault="0016054F" w:rsidP="009D49D2">
      <w:pPr>
        <w:pStyle w:val="ListParagraph"/>
        <w:numPr>
          <w:ilvl w:val="0"/>
          <w:numId w:val="12"/>
        </w:numPr>
        <w:spacing w:after="0"/>
        <w:ind w:left="1080"/>
        <w:rPr>
          <w:rFonts w:cstheme="minorHAnsi"/>
        </w:rPr>
      </w:pPr>
      <w:r w:rsidRPr="009D49D2">
        <w:rPr>
          <w:rFonts w:cstheme="minorHAnsi"/>
        </w:rPr>
        <w:t>T</w:t>
      </w:r>
      <w:r w:rsidR="00F42B8C" w:rsidRPr="009D49D2">
        <w:rPr>
          <w:rFonts w:cstheme="minorHAnsi"/>
        </w:rPr>
        <w:t xml:space="preserve">he </w:t>
      </w:r>
      <w:r w:rsidR="003E4D0E">
        <w:rPr>
          <w:rFonts w:cstheme="minorHAnsi"/>
        </w:rPr>
        <w:t>Deputy Director</w:t>
      </w:r>
      <w:r w:rsidR="00F42B8C" w:rsidRPr="009D49D2">
        <w:rPr>
          <w:rFonts w:cstheme="minorHAnsi"/>
        </w:rPr>
        <w:t xml:space="preserve"> will process and prepare electronic expense vouchers for </w:t>
      </w:r>
      <w:r w:rsidRPr="009D49D2">
        <w:rPr>
          <w:rFonts w:cstheme="minorHAnsi"/>
        </w:rPr>
        <w:t xml:space="preserve">BIAV credit cards in employee names and present to the </w:t>
      </w:r>
      <w:r w:rsidR="00F42B8C" w:rsidRPr="009D49D2">
        <w:rPr>
          <w:rFonts w:cstheme="minorHAnsi"/>
        </w:rPr>
        <w:t xml:space="preserve">employee </w:t>
      </w:r>
      <w:r w:rsidRPr="009D49D2">
        <w:rPr>
          <w:rFonts w:cstheme="minorHAnsi"/>
        </w:rPr>
        <w:t xml:space="preserve">for </w:t>
      </w:r>
      <w:r w:rsidR="00F42B8C" w:rsidRPr="009D49D2">
        <w:rPr>
          <w:rFonts w:cstheme="minorHAnsi"/>
        </w:rPr>
        <w:t xml:space="preserve">review and signature. </w:t>
      </w:r>
      <w:r w:rsidR="00376872" w:rsidRPr="009D49D2">
        <w:rPr>
          <w:rFonts w:cstheme="minorHAnsi"/>
        </w:rPr>
        <w:t xml:space="preserve">Electronic signatures are permitted. </w:t>
      </w:r>
    </w:p>
    <w:p w14:paraId="5DACE9C1" w14:textId="251A34EE" w:rsidR="00121F58" w:rsidRDefault="00121F58" w:rsidP="009D49D2">
      <w:pPr>
        <w:pStyle w:val="ListParagraph"/>
        <w:numPr>
          <w:ilvl w:val="0"/>
          <w:numId w:val="12"/>
        </w:numPr>
        <w:spacing w:after="0"/>
        <w:ind w:left="1080"/>
        <w:rPr>
          <w:rFonts w:cstheme="minorHAnsi"/>
        </w:rPr>
      </w:pPr>
      <w:r w:rsidRPr="009D49D2">
        <w:rPr>
          <w:rFonts w:cstheme="minorHAnsi"/>
        </w:rPr>
        <w:t xml:space="preserve">Further instruction on expense reimbursement is included in the Procedures </w:t>
      </w:r>
      <w:r w:rsidR="00F066FE" w:rsidRPr="009D49D2">
        <w:rPr>
          <w:rFonts w:cstheme="minorHAnsi"/>
        </w:rPr>
        <w:t>A</w:t>
      </w:r>
      <w:r w:rsidRPr="009D49D2">
        <w:rPr>
          <w:rFonts w:cstheme="minorHAnsi"/>
        </w:rPr>
        <w:t xml:space="preserve">ppendix. </w:t>
      </w:r>
    </w:p>
    <w:p w14:paraId="4F70628B" w14:textId="77777777" w:rsidR="00962BD6" w:rsidRDefault="00962BD6" w:rsidP="00962BD6">
      <w:pPr>
        <w:pStyle w:val="ListParagraph"/>
        <w:spacing w:after="0"/>
        <w:ind w:left="1080"/>
        <w:rPr>
          <w:rFonts w:cstheme="minorHAnsi"/>
        </w:rPr>
      </w:pPr>
    </w:p>
    <w:p w14:paraId="327B83A2" w14:textId="277CF408" w:rsidR="00C107B9" w:rsidRPr="009D49D2" w:rsidRDefault="00C107B9" w:rsidP="009D49D2">
      <w:pPr>
        <w:pStyle w:val="Heading1"/>
        <w:numPr>
          <w:ilvl w:val="0"/>
          <w:numId w:val="86"/>
        </w:numPr>
        <w:spacing w:before="0"/>
        <w:ind w:left="720" w:hanging="720"/>
        <w:rPr>
          <w:rFonts w:asciiTheme="minorHAnsi" w:hAnsiTheme="minorHAnsi" w:cstheme="minorHAnsi"/>
          <w:color w:val="auto"/>
        </w:rPr>
      </w:pPr>
      <w:bookmarkStart w:id="231" w:name="_Toc49771520"/>
      <w:r w:rsidRPr="009D49D2">
        <w:rPr>
          <w:rFonts w:asciiTheme="minorHAnsi" w:hAnsiTheme="minorHAnsi" w:cstheme="minorHAnsi"/>
          <w:color w:val="auto"/>
        </w:rPr>
        <w:lastRenderedPageBreak/>
        <w:t>Financial Reporting</w:t>
      </w:r>
      <w:bookmarkEnd w:id="231"/>
    </w:p>
    <w:p w14:paraId="4775BB5D" w14:textId="2B03D6D0" w:rsidR="00C107B9" w:rsidRPr="009D49D2" w:rsidRDefault="00C107B9" w:rsidP="009D49D2">
      <w:pPr>
        <w:pStyle w:val="ListParagraph"/>
        <w:numPr>
          <w:ilvl w:val="0"/>
          <w:numId w:val="75"/>
        </w:numPr>
        <w:spacing w:after="0"/>
        <w:ind w:left="1080"/>
        <w:rPr>
          <w:rFonts w:cstheme="minorHAnsi"/>
        </w:rPr>
      </w:pPr>
      <w:r w:rsidRPr="009D49D2">
        <w:rPr>
          <w:rFonts w:cstheme="minorHAnsi"/>
        </w:rPr>
        <w:t xml:space="preserve">Budgets are continually monitored by the Executive Director </w:t>
      </w:r>
      <w:r w:rsidR="00FF6462">
        <w:rPr>
          <w:rFonts w:cstheme="minorHAnsi"/>
        </w:rPr>
        <w:t xml:space="preserve">and Deputy Director and regularly reviewed with Board President, </w:t>
      </w:r>
      <w:r w:rsidRPr="009D49D2">
        <w:rPr>
          <w:rFonts w:cstheme="minorHAnsi"/>
        </w:rPr>
        <w:t xml:space="preserve">Treasurer and </w:t>
      </w:r>
      <w:r w:rsidR="00FF6462">
        <w:rPr>
          <w:rFonts w:cstheme="minorHAnsi"/>
        </w:rPr>
        <w:t>Finance Committee</w:t>
      </w:r>
      <w:r w:rsidRPr="009D49D2">
        <w:rPr>
          <w:rFonts w:cstheme="minorHAnsi"/>
        </w:rPr>
        <w:t>, and are adjusted as necessary to reflect changing conditions.</w:t>
      </w:r>
    </w:p>
    <w:p w14:paraId="0AA1ACA4" w14:textId="77777777" w:rsidR="00C107B9" w:rsidRPr="009D49D2" w:rsidRDefault="00C107B9" w:rsidP="009D49D2">
      <w:pPr>
        <w:pStyle w:val="ListParagraph"/>
        <w:numPr>
          <w:ilvl w:val="0"/>
          <w:numId w:val="75"/>
        </w:numPr>
        <w:spacing w:after="0"/>
        <w:ind w:left="1080"/>
        <w:rPr>
          <w:rFonts w:cstheme="minorHAnsi"/>
        </w:rPr>
      </w:pPr>
      <w:r w:rsidRPr="009D49D2">
        <w:rPr>
          <w:rFonts w:cstheme="minorHAnsi"/>
        </w:rPr>
        <w:t>A Chart of Accounts is available and used to code receipts and disbursements to the proper accounts.</w:t>
      </w:r>
    </w:p>
    <w:p w14:paraId="7768B87C" w14:textId="65845337" w:rsidR="00C107B9" w:rsidRPr="009D49D2" w:rsidRDefault="00C107B9" w:rsidP="009D49D2">
      <w:pPr>
        <w:pStyle w:val="ListParagraph"/>
        <w:numPr>
          <w:ilvl w:val="0"/>
          <w:numId w:val="75"/>
        </w:numPr>
        <w:spacing w:after="0"/>
        <w:ind w:left="1080"/>
        <w:rPr>
          <w:rFonts w:cstheme="minorHAnsi"/>
        </w:rPr>
      </w:pPr>
      <w:r w:rsidRPr="009D49D2">
        <w:rPr>
          <w:rFonts w:cstheme="minorHAnsi"/>
        </w:rPr>
        <w:t>Non- standard journal en</w:t>
      </w:r>
      <w:r w:rsidR="00DC1C5D" w:rsidRPr="009D49D2">
        <w:rPr>
          <w:rFonts w:cstheme="minorHAnsi"/>
        </w:rPr>
        <w:t xml:space="preserve">tries are discussed with the </w:t>
      </w:r>
      <w:r w:rsidR="006061BC" w:rsidRPr="009D49D2">
        <w:rPr>
          <w:rFonts w:cstheme="minorHAnsi"/>
        </w:rPr>
        <w:t xml:space="preserve">contracted financial services firm </w:t>
      </w:r>
      <w:r w:rsidRPr="009D49D2">
        <w:rPr>
          <w:rFonts w:cstheme="minorHAnsi"/>
        </w:rPr>
        <w:t>to ensure proper accounting treatment.</w:t>
      </w:r>
    </w:p>
    <w:p w14:paraId="077A73FF" w14:textId="77777777" w:rsidR="00C107B9" w:rsidRPr="009D49D2" w:rsidRDefault="00C107B9" w:rsidP="009D49D2">
      <w:pPr>
        <w:pStyle w:val="ListParagraph"/>
        <w:numPr>
          <w:ilvl w:val="0"/>
          <w:numId w:val="75"/>
        </w:numPr>
        <w:spacing w:after="0"/>
        <w:ind w:left="1080"/>
        <w:rPr>
          <w:rFonts w:cstheme="minorHAnsi"/>
        </w:rPr>
      </w:pPr>
      <w:r w:rsidRPr="009D49D2">
        <w:rPr>
          <w:rFonts w:cstheme="minorHAnsi"/>
        </w:rPr>
        <w:t>Financial status of grants/contracts will be reported monthly, and conducted as</w:t>
      </w:r>
      <w:r w:rsidRPr="009D49D2">
        <w:rPr>
          <w:rFonts w:cstheme="minorHAnsi"/>
          <w:i/>
        </w:rPr>
        <w:t xml:space="preserve"> </w:t>
      </w:r>
      <w:r w:rsidRPr="009D49D2">
        <w:rPr>
          <w:rFonts w:cstheme="minorHAnsi"/>
        </w:rPr>
        <w:t>determined by the contract.</w:t>
      </w:r>
    </w:p>
    <w:p w14:paraId="7FC0B65B" w14:textId="77777777" w:rsidR="00C107B9" w:rsidRPr="009D49D2" w:rsidRDefault="00C107B9" w:rsidP="009D49D2">
      <w:pPr>
        <w:pStyle w:val="ListParagraph"/>
        <w:numPr>
          <w:ilvl w:val="0"/>
          <w:numId w:val="75"/>
        </w:numPr>
        <w:spacing w:after="0"/>
        <w:ind w:left="1080"/>
        <w:rPr>
          <w:rFonts w:cstheme="minorHAnsi"/>
        </w:rPr>
      </w:pPr>
      <w:r w:rsidRPr="009D49D2">
        <w:rPr>
          <w:rFonts w:cstheme="minorHAnsi"/>
        </w:rPr>
        <w:t xml:space="preserve">For </w:t>
      </w:r>
      <w:r w:rsidR="005422C9" w:rsidRPr="009D49D2">
        <w:rPr>
          <w:rFonts w:cstheme="minorHAnsi"/>
        </w:rPr>
        <w:t>DARS</w:t>
      </w:r>
      <w:r w:rsidRPr="009D49D2">
        <w:rPr>
          <w:rFonts w:cstheme="minorHAnsi"/>
        </w:rPr>
        <w:t xml:space="preserve"> requirements, expenses are reported in the month items were paid, not incurred.</w:t>
      </w:r>
    </w:p>
    <w:p w14:paraId="7486F834" w14:textId="77777777" w:rsidR="00F070BB" w:rsidRPr="009D49D2" w:rsidRDefault="00F070BB" w:rsidP="009D49D2">
      <w:pPr>
        <w:pStyle w:val="ListParagraph"/>
        <w:spacing w:after="0"/>
        <w:ind w:left="1080"/>
        <w:rPr>
          <w:rFonts w:cstheme="minorHAnsi"/>
        </w:rPr>
      </w:pPr>
    </w:p>
    <w:p w14:paraId="27435FF0" w14:textId="2DCF153B" w:rsidR="00C065BE" w:rsidRPr="009D49D2" w:rsidRDefault="0074110F" w:rsidP="009D49D2">
      <w:pPr>
        <w:pStyle w:val="Heading1"/>
        <w:numPr>
          <w:ilvl w:val="0"/>
          <w:numId w:val="86"/>
        </w:numPr>
        <w:spacing w:before="0"/>
        <w:ind w:left="720" w:hanging="720"/>
        <w:rPr>
          <w:rFonts w:asciiTheme="minorHAnsi" w:hAnsiTheme="minorHAnsi" w:cstheme="minorHAnsi"/>
          <w:color w:val="auto"/>
        </w:rPr>
      </w:pPr>
      <w:bookmarkStart w:id="232" w:name="_Toc49771521"/>
      <w:r w:rsidRPr="009D49D2">
        <w:rPr>
          <w:rFonts w:asciiTheme="minorHAnsi" w:hAnsiTheme="minorHAnsi" w:cstheme="minorHAnsi"/>
          <w:color w:val="auto"/>
        </w:rPr>
        <w:t>Gift Acceptance</w:t>
      </w:r>
      <w:bookmarkEnd w:id="232"/>
    </w:p>
    <w:p w14:paraId="6BBD79CA" w14:textId="05C15A23" w:rsidR="00FF01DE" w:rsidRPr="009D49D2" w:rsidRDefault="00C97DD7" w:rsidP="00B93B19">
      <w:pPr>
        <w:pStyle w:val="ListParagraph"/>
        <w:numPr>
          <w:ilvl w:val="0"/>
          <w:numId w:val="242"/>
        </w:numPr>
        <w:spacing w:after="0"/>
        <w:ind w:left="1080"/>
        <w:rPr>
          <w:rFonts w:cstheme="minorHAnsi"/>
        </w:rPr>
      </w:pPr>
      <w:r w:rsidRPr="009D49D2">
        <w:rPr>
          <w:rFonts w:cstheme="minorHAnsi"/>
        </w:rPr>
        <w:t xml:space="preserve">BIAV solicits and accepts gifts for purposes that help the organization further and fulfill its mission. The following </w:t>
      </w:r>
      <w:r w:rsidR="00FF01DE" w:rsidRPr="009D49D2">
        <w:rPr>
          <w:rFonts w:cstheme="minorHAnsi"/>
        </w:rPr>
        <w:t>outlines</w:t>
      </w:r>
      <w:r w:rsidRPr="009D49D2">
        <w:rPr>
          <w:rFonts w:cstheme="minorHAnsi"/>
        </w:rPr>
        <w:t xml:space="preserve"> the type of gifts accepted and the process for accepting them. All prospective donors are urged to seek the assistance of personal legal and financial advisors in matters relating to their gifts, including the resulting tax and estate planning consequences. </w:t>
      </w:r>
    </w:p>
    <w:p w14:paraId="2F0C9BC4" w14:textId="77777777" w:rsidR="00C97DD7" w:rsidRPr="009D49D2" w:rsidRDefault="00C97DD7" w:rsidP="00B93B19">
      <w:pPr>
        <w:pStyle w:val="ListParagraph"/>
        <w:numPr>
          <w:ilvl w:val="0"/>
          <w:numId w:val="242"/>
        </w:numPr>
        <w:spacing w:after="0"/>
        <w:ind w:left="1080"/>
        <w:rPr>
          <w:rFonts w:cstheme="minorHAnsi"/>
        </w:rPr>
      </w:pPr>
      <w:r w:rsidRPr="009D49D2">
        <w:rPr>
          <w:rFonts w:cstheme="minorHAnsi"/>
        </w:rPr>
        <w:t xml:space="preserve">Gifts Generally Accepted Without Review: </w:t>
      </w:r>
    </w:p>
    <w:p w14:paraId="11C079A9" w14:textId="77777777" w:rsidR="00C97DD7" w:rsidRPr="009D49D2" w:rsidRDefault="00C97DD7" w:rsidP="00B93B19">
      <w:pPr>
        <w:pStyle w:val="ListParagraph"/>
        <w:numPr>
          <w:ilvl w:val="1"/>
          <w:numId w:val="242"/>
        </w:numPr>
        <w:spacing w:after="0"/>
        <w:ind w:left="1800"/>
        <w:rPr>
          <w:rFonts w:cstheme="minorHAnsi"/>
        </w:rPr>
      </w:pPr>
      <w:r w:rsidRPr="009D49D2">
        <w:rPr>
          <w:rFonts w:cstheme="minorHAnsi"/>
        </w:rPr>
        <w:t xml:space="preserve">Cash: acceptable in any form, including by check, money order, credit card, or on-line. </w:t>
      </w:r>
    </w:p>
    <w:p w14:paraId="2007F880" w14:textId="77777777" w:rsidR="00C97DD7" w:rsidRPr="009D49D2" w:rsidRDefault="00C97DD7" w:rsidP="00B93B19">
      <w:pPr>
        <w:pStyle w:val="ListParagraph"/>
        <w:numPr>
          <w:ilvl w:val="1"/>
          <w:numId w:val="242"/>
        </w:numPr>
        <w:spacing w:after="0"/>
        <w:ind w:left="1800"/>
        <w:rPr>
          <w:rFonts w:cstheme="minorHAnsi"/>
        </w:rPr>
      </w:pPr>
      <w:r w:rsidRPr="009D49D2">
        <w:rPr>
          <w:rFonts w:cstheme="minorHAnsi"/>
        </w:rPr>
        <w:t xml:space="preserve">Marketable Securities. </w:t>
      </w:r>
    </w:p>
    <w:p w14:paraId="6CD51180" w14:textId="77777777" w:rsidR="00C97DD7" w:rsidRPr="009D49D2" w:rsidRDefault="00C97DD7" w:rsidP="00B93B19">
      <w:pPr>
        <w:pStyle w:val="ListParagraph"/>
        <w:numPr>
          <w:ilvl w:val="2"/>
          <w:numId w:val="262"/>
        </w:numPr>
        <w:spacing w:after="0"/>
        <w:ind w:left="2340" w:hanging="360"/>
        <w:rPr>
          <w:rFonts w:cstheme="minorHAnsi"/>
        </w:rPr>
      </w:pPr>
      <w:r w:rsidRPr="009D49D2">
        <w:rPr>
          <w:rFonts w:cstheme="minorHAnsi"/>
        </w:rPr>
        <w:t xml:space="preserve">May be transferred electronically to an account maintained by BIAV’s brokerage firm or delivered physically with the transferor's endorsement or signed stock power (with appropriate signature guarantees) attached. </w:t>
      </w:r>
    </w:p>
    <w:p w14:paraId="450D54E2" w14:textId="77777777" w:rsidR="00C97DD7" w:rsidRPr="009D49D2" w:rsidRDefault="00C97DD7" w:rsidP="00B93B19">
      <w:pPr>
        <w:pStyle w:val="ListParagraph"/>
        <w:numPr>
          <w:ilvl w:val="2"/>
          <w:numId w:val="262"/>
        </w:numPr>
        <w:spacing w:after="0"/>
        <w:ind w:left="2340" w:hanging="360"/>
        <w:rPr>
          <w:rFonts w:cstheme="minorHAnsi"/>
        </w:rPr>
      </w:pPr>
      <w:r w:rsidRPr="009D49D2">
        <w:rPr>
          <w:rFonts w:cstheme="minorHAnsi"/>
        </w:rPr>
        <w:t xml:space="preserve">All marketable securities will be sold promptly upon receipt. </w:t>
      </w:r>
    </w:p>
    <w:p w14:paraId="2B7E45D5" w14:textId="74DE2941" w:rsidR="00C97DD7" w:rsidRPr="009D49D2" w:rsidRDefault="00C97DD7" w:rsidP="00B93B19">
      <w:pPr>
        <w:pStyle w:val="ListParagraph"/>
        <w:numPr>
          <w:ilvl w:val="1"/>
          <w:numId w:val="242"/>
        </w:numPr>
        <w:spacing w:after="0"/>
        <w:ind w:left="1800"/>
        <w:rPr>
          <w:rFonts w:cstheme="minorHAnsi"/>
        </w:rPr>
      </w:pPr>
      <w:r w:rsidRPr="009D49D2">
        <w:rPr>
          <w:rFonts w:cstheme="minorHAnsi"/>
        </w:rPr>
        <w:t>Bequests and Beneficiary Designations under Revocable Trusts, Commercial Annuities and Retirement Plans</w:t>
      </w:r>
      <w:r w:rsidR="008F31C4" w:rsidRPr="009D49D2">
        <w:rPr>
          <w:rFonts w:cstheme="minorHAnsi"/>
        </w:rPr>
        <w:t>.</w:t>
      </w:r>
    </w:p>
    <w:p w14:paraId="2649CD27" w14:textId="6211D43C" w:rsidR="00C97DD7" w:rsidRPr="009D49D2" w:rsidRDefault="00C97DD7" w:rsidP="00B93B19">
      <w:pPr>
        <w:pStyle w:val="ListParagraph"/>
        <w:numPr>
          <w:ilvl w:val="1"/>
          <w:numId w:val="242"/>
        </w:numPr>
        <w:spacing w:after="0"/>
        <w:ind w:left="1800"/>
        <w:rPr>
          <w:rFonts w:cstheme="minorHAnsi"/>
        </w:rPr>
      </w:pPr>
      <w:r w:rsidRPr="009D49D2">
        <w:rPr>
          <w:rFonts w:cstheme="minorHAnsi"/>
        </w:rPr>
        <w:t>Charitable Remainder Trusts</w:t>
      </w:r>
      <w:r w:rsidR="008F31C4" w:rsidRPr="009D49D2">
        <w:rPr>
          <w:rFonts w:cstheme="minorHAnsi"/>
        </w:rPr>
        <w:t>.</w:t>
      </w:r>
    </w:p>
    <w:p w14:paraId="785023A9" w14:textId="08A0E9F0" w:rsidR="00C97DD7" w:rsidRPr="009D49D2" w:rsidRDefault="008F31C4" w:rsidP="00B93B19">
      <w:pPr>
        <w:pStyle w:val="ListParagraph"/>
        <w:numPr>
          <w:ilvl w:val="1"/>
          <w:numId w:val="242"/>
        </w:numPr>
        <w:spacing w:after="0"/>
        <w:ind w:left="1800"/>
        <w:rPr>
          <w:rFonts w:cstheme="minorHAnsi"/>
        </w:rPr>
      </w:pPr>
      <w:r w:rsidRPr="009D49D2">
        <w:rPr>
          <w:rFonts w:cstheme="minorHAnsi"/>
        </w:rPr>
        <w:t>Charitable Lead Trusts.</w:t>
      </w:r>
    </w:p>
    <w:p w14:paraId="35750A13" w14:textId="77777777" w:rsidR="00C97DD7" w:rsidRPr="009D49D2" w:rsidRDefault="00C97DD7" w:rsidP="00B93B19">
      <w:pPr>
        <w:pStyle w:val="ListParagraph"/>
        <w:numPr>
          <w:ilvl w:val="0"/>
          <w:numId w:val="242"/>
        </w:numPr>
        <w:spacing w:after="0"/>
        <w:ind w:left="1080"/>
        <w:rPr>
          <w:rFonts w:cstheme="minorHAnsi"/>
        </w:rPr>
      </w:pPr>
      <w:r w:rsidRPr="009D49D2">
        <w:rPr>
          <w:rFonts w:cstheme="minorHAnsi"/>
        </w:rPr>
        <w:t>Gifts Accepted Subject to Prior Review: Certain forms of gifts or donated properties may be subject to review prior to acceptance. Examples of gifts subject to prior review include, but are not limited to:</w:t>
      </w:r>
    </w:p>
    <w:p w14:paraId="59B4DAF5" w14:textId="77777777" w:rsidR="00FF01DE" w:rsidRPr="009D49D2" w:rsidRDefault="00C97DD7" w:rsidP="00B93B19">
      <w:pPr>
        <w:pStyle w:val="ListParagraph"/>
        <w:numPr>
          <w:ilvl w:val="1"/>
          <w:numId w:val="242"/>
        </w:numPr>
        <w:tabs>
          <w:tab w:val="left" w:pos="1350"/>
        </w:tabs>
        <w:spacing w:after="0"/>
        <w:ind w:left="1800"/>
        <w:rPr>
          <w:rFonts w:cstheme="minorHAnsi"/>
        </w:rPr>
      </w:pPr>
      <w:r w:rsidRPr="009D49D2">
        <w:rPr>
          <w:rFonts w:cstheme="minorHAnsi"/>
        </w:rPr>
        <w:t xml:space="preserve">Life Insurance. BIAV will accept gifts of life insurance where the agency is named as both beneficiary and irrevocable owner of the insurance policy. The donor must agree to pay, before due, any future premium payments owing on the policy. </w:t>
      </w:r>
    </w:p>
    <w:p w14:paraId="19C99569" w14:textId="0A40D641" w:rsidR="00FF01DE" w:rsidRPr="009D49D2" w:rsidRDefault="00FF01DE" w:rsidP="00B93B19">
      <w:pPr>
        <w:pStyle w:val="ListParagraph"/>
        <w:numPr>
          <w:ilvl w:val="1"/>
          <w:numId w:val="242"/>
        </w:numPr>
        <w:tabs>
          <w:tab w:val="left" w:pos="1350"/>
        </w:tabs>
        <w:spacing w:after="0"/>
        <w:ind w:left="1800"/>
        <w:rPr>
          <w:rFonts w:cstheme="minorHAnsi"/>
        </w:rPr>
      </w:pPr>
      <w:r w:rsidRPr="009D49D2">
        <w:rPr>
          <w:rFonts w:cstheme="minorHAnsi"/>
        </w:rPr>
        <w:t>Personal Property</w:t>
      </w:r>
    </w:p>
    <w:p w14:paraId="6575914B" w14:textId="77777777" w:rsidR="00FF01DE" w:rsidRPr="009D49D2" w:rsidRDefault="00FF01DE" w:rsidP="00B93B19">
      <w:pPr>
        <w:pStyle w:val="ListParagraph"/>
        <w:numPr>
          <w:ilvl w:val="2"/>
          <w:numId w:val="263"/>
        </w:numPr>
        <w:spacing w:after="0"/>
        <w:ind w:left="2340" w:hanging="360"/>
        <w:rPr>
          <w:rFonts w:cstheme="minorHAnsi"/>
        </w:rPr>
      </w:pPr>
      <w:r w:rsidRPr="009D49D2">
        <w:rPr>
          <w:rFonts w:cstheme="minorHAnsi"/>
        </w:rPr>
        <w:t xml:space="preserve">Tangible </w:t>
      </w:r>
      <w:r w:rsidRPr="009D49D2">
        <w:rPr>
          <w:rFonts w:eastAsia="Times New Roman" w:cstheme="minorHAnsi"/>
        </w:rPr>
        <w:t>personal property is property, other than real property, whose value is derived from its physical existence. Tangible personal property includes, but is not limited to automobiles, boats, books, technology hardware, furnishings, appliances, office and other equipment and personal items.</w:t>
      </w:r>
      <w:r w:rsidRPr="009D49D2">
        <w:rPr>
          <w:rFonts w:cstheme="minorHAnsi"/>
        </w:rPr>
        <w:t xml:space="preserve"> </w:t>
      </w:r>
    </w:p>
    <w:p w14:paraId="6A53D444" w14:textId="09E18FB6" w:rsidR="00FF01DE" w:rsidRPr="009D49D2" w:rsidRDefault="00FF01DE" w:rsidP="00B93B19">
      <w:pPr>
        <w:pStyle w:val="ListParagraph"/>
        <w:numPr>
          <w:ilvl w:val="2"/>
          <w:numId w:val="263"/>
        </w:numPr>
        <w:spacing w:after="0"/>
        <w:ind w:left="2340" w:hanging="360"/>
        <w:rPr>
          <w:rFonts w:cstheme="minorHAnsi"/>
        </w:rPr>
      </w:pPr>
      <w:r w:rsidRPr="009D49D2">
        <w:rPr>
          <w:rFonts w:cstheme="minorHAnsi"/>
        </w:rPr>
        <w:lastRenderedPageBreak/>
        <w:t xml:space="preserve">Intangible </w:t>
      </w:r>
      <w:r w:rsidRPr="009D49D2">
        <w:rPr>
          <w:rFonts w:eastAsia="Times New Roman" w:cstheme="minorHAnsi"/>
        </w:rPr>
        <w:t xml:space="preserve">personal property is property, other than real property, whose value stems from intangible elements rather than physical or tangible elements. Examples of intangible personal property include patents, copyrights, licenses and computer software. </w:t>
      </w:r>
    </w:p>
    <w:p w14:paraId="18C6EEC5" w14:textId="203B5476" w:rsidR="00C97DD7" w:rsidRPr="009D49D2" w:rsidRDefault="00FF01DE" w:rsidP="00B93B19">
      <w:pPr>
        <w:pStyle w:val="ListParagraph"/>
        <w:numPr>
          <w:ilvl w:val="2"/>
          <w:numId w:val="263"/>
        </w:numPr>
        <w:spacing w:after="0"/>
        <w:ind w:left="2340" w:hanging="360"/>
        <w:rPr>
          <w:rFonts w:cstheme="minorHAnsi"/>
        </w:rPr>
      </w:pPr>
      <w:r w:rsidRPr="009D49D2">
        <w:rPr>
          <w:rFonts w:eastAsia="Times New Roman" w:cstheme="minorHAnsi"/>
        </w:rPr>
        <w:t xml:space="preserve">Gifts of tangible or intangible personal property will be considered for acceptance only if needed by BIAV for use in a manner which is related to the mission and programs or after a review indicates the property is </w:t>
      </w:r>
      <w:r w:rsidR="00AA7660" w:rsidRPr="009D49D2">
        <w:rPr>
          <w:rFonts w:eastAsia="Times New Roman" w:cstheme="minorHAnsi"/>
        </w:rPr>
        <w:t xml:space="preserve">unrestricted </w:t>
      </w:r>
      <w:r w:rsidRPr="009D49D2">
        <w:rPr>
          <w:rFonts w:eastAsia="Times New Roman" w:cstheme="minorHAnsi"/>
        </w:rPr>
        <w:t>readily marketable</w:t>
      </w:r>
      <w:r w:rsidR="00AA7660" w:rsidRPr="009D49D2">
        <w:rPr>
          <w:rFonts w:eastAsia="Times New Roman" w:cstheme="minorHAnsi"/>
        </w:rPr>
        <w:t xml:space="preserve"> a</w:t>
      </w:r>
      <w:r w:rsidR="00AA7660" w:rsidRPr="009D49D2">
        <w:rPr>
          <w:rFonts w:cstheme="minorHAnsi"/>
        </w:rPr>
        <w:t xml:space="preserve">nd </w:t>
      </w:r>
      <w:r w:rsidR="00C97DD7" w:rsidRPr="009D49D2">
        <w:rPr>
          <w:rFonts w:cstheme="minorHAnsi"/>
        </w:rPr>
        <w:t xml:space="preserve"> further</w:t>
      </w:r>
      <w:r w:rsidR="00AA7660" w:rsidRPr="009D49D2">
        <w:rPr>
          <w:rFonts w:cstheme="minorHAnsi"/>
        </w:rPr>
        <w:t>s</w:t>
      </w:r>
      <w:r w:rsidR="00C97DD7" w:rsidRPr="009D49D2">
        <w:rPr>
          <w:rFonts w:cstheme="minorHAnsi"/>
        </w:rPr>
        <w:t xml:space="preserve"> the organization’s mission</w:t>
      </w:r>
      <w:r w:rsidR="008F31C4" w:rsidRPr="009D49D2">
        <w:rPr>
          <w:rFonts w:cstheme="minorHAnsi"/>
        </w:rPr>
        <w:t>.</w:t>
      </w:r>
      <w:r w:rsidR="00C97DD7" w:rsidRPr="009D49D2">
        <w:rPr>
          <w:rFonts w:cstheme="minorHAnsi"/>
        </w:rPr>
        <w:t xml:space="preserve"> </w:t>
      </w:r>
    </w:p>
    <w:p w14:paraId="22C2C72C" w14:textId="03A687FF" w:rsidR="00C97DD7" w:rsidRPr="009D49D2" w:rsidRDefault="00C97DD7" w:rsidP="00B93B19">
      <w:pPr>
        <w:pStyle w:val="ListParagraph"/>
        <w:numPr>
          <w:ilvl w:val="0"/>
          <w:numId w:val="242"/>
        </w:numPr>
        <w:spacing w:after="0"/>
        <w:ind w:left="1080"/>
        <w:rPr>
          <w:rFonts w:cstheme="minorHAnsi"/>
        </w:rPr>
      </w:pPr>
      <w:r w:rsidRPr="009D49D2">
        <w:rPr>
          <w:rFonts w:cstheme="minorHAnsi"/>
        </w:rPr>
        <w:t xml:space="preserve">Gifts Accepted Subject to Legal Counsel Review: BIAV will seek the advice of legal counsel in matters relating to acceptance of gifts when appropriate, including but not limited to: </w:t>
      </w:r>
    </w:p>
    <w:p w14:paraId="255FA107" w14:textId="77777777" w:rsidR="00C97DD7" w:rsidRPr="009D49D2" w:rsidRDefault="00C97DD7" w:rsidP="00B93B19">
      <w:pPr>
        <w:pStyle w:val="ListParagraph"/>
        <w:numPr>
          <w:ilvl w:val="0"/>
          <w:numId w:val="243"/>
        </w:numPr>
        <w:spacing w:after="0"/>
        <w:rPr>
          <w:rFonts w:cstheme="minorHAnsi"/>
        </w:rPr>
      </w:pPr>
      <w:r w:rsidRPr="009D49D2">
        <w:rPr>
          <w:rFonts w:cstheme="minorHAnsi"/>
        </w:rPr>
        <w:t xml:space="preserve">Gifts of securities subject to restrictions or buy-sell agreements. </w:t>
      </w:r>
    </w:p>
    <w:p w14:paraId="60B14C4D" w14:textId="77777777" w:rsidR="00C97DD7" w:rsidRPr="009D49D2" w:rsidRDefault="00C97DD7" w:rsidP="00B93B19">
      <w:pPr>
        <w:pStyle w:val="ListParagraph"/>
        <w:numPr>
          <w:ilvl w:val="0"/>
          <w:numId w:val="243"/>
        </w:numPr>
        <w:spacing w:after="0"/>
        <w:rPr>
          <w:rFonts w:cstheme="minorHAnsi"/>
        </w:rPr>
      </w:pPr>
      <w:r w:rsidRPr="009D49D2">
        <w:rPr>
          <w:rFonts w:cstheme="minorHAnsi"/>
        </w:rPr>
        <w:t xml:space="preserve">Documents naming BIAV as trustee or requiring the agency to act in any fiduciary capacity. </w:t>
      </w:r>
    </w:p>
    <w:p w14:paraId="0CC9201C" w14:textId="77777777" w:rsidR="00C97DD7" w:rsidRPr="009D49D2" w:rsidRDefault="00C97DD7" w:rsidP="00B93B19">
      <w:pPr>
        <w:pStyle w:val="ListParagraph"/>
        <w:numPr>
          <w:ilvl w:val="0"/>
          <w:numId w:val="243"/>
        </w:numPr>
        <w:spacing w:after="0"/>
        <w:rPr>
          <w:rFonts w:cstheme="minorHAnsi"/>
        </w:rPr>
      </w:pPr>
      <w:r w:rsidRPr="009D49D2">
        <w:rPr>
          <w:rFonts w:cstheme="minorHAnsi"/>
        </w:rPr>
        <w:t xml:space="preserve">Gifts requiring BIAV to assume financial or other obligations. </w:t>
      </w:r>
    </w:p>
    <w:p w14:paraId="1AE1887F" w14:textId="77777777" w:rsidR="00C97DD7" w:rsidRPr="009D49D2" w:rsidRDefault="00C97DD7" w:rsidP="00B93B19">
      <w:pPr>
        <w:pStyle w:val="ListParagraph"/>
        <w:numPr>
          <w:ilvl w:val="0"/>
          <w:numId w:val="243"/>
        </w:numPr>
        <w:spacing w:after="0"/>
        <w:rPr>
          <w:rFonts w:cstheme="minorHAnsi"/>
        </w:rPr>
      </w:pPr>
      <w:r w:rsidRPr="009D49D2">
        <w:rPr>
          <w:rFonts w:cstheme="minorHAnsi"/>
        </w:rPr>
        <w:t xml:space="preserve">Transactions with potential conflicts of interest. </w:t>
      </w:r>
    </w:p>
    <w:p w14:paraId="593E3E10" w14:textId="77777777" w:rsidR="00C97DD7" w:rsidRPr="009D49D2" w:rsidRDefault="00C97DD7" w:rsidP="00B93B19">
      <w:pPr>
        <w:pStyle w:val="ListParagraph"/>
        <w:numPr>
          <w:ilvl w:val="0"/>
          <w:numId w:val="243"/>
        </w:numPr>
        <w:spacing w:after="0"/>
        <w:rPr>
          <w:rFonts w:cstheme="minorHAnsi"/>
        </w:rPr>
      </w:pPr>
      <w:r w:rsidRPr="009D49D2">
        <w:rPr>
          <w:rFonts w:cstheme="minorHAnsi"/>
        </w:rPr>
        <w:t xml:space="preserve">Gifts of property which may be subject to environmental or other regulatory restrictions. </w:t>
      </w:r>
    </w:p>
    <w:p w14:paraId="093CF8AD" w14:textId="77777777" w:rsidR="00FF01DE" w:rsidRPr="009D49D2" w:rsidRDefault="00FF01DE" w:rsidP="00B93B19">
      <w:pPr>
        <w:pStyle w:val="ListParagraph"/>
        <w:numPr>
          <w:ilvl w:val="0"/>
          <w:numId w:val="242"/>
        </w:numPr>
        <w:spacing w:after="0"/>
        <w:ind w:left="1080"/>
        <w:rPr>
          <w:rFonts w:cstheme="minorHAnsi"/>
        </w:rPr>
      </w:pPr>
      <w:r w:rsidRPr="009D49D2">
        <w:rPr>
          <w:rFonts w:cstheme="minorHAnsi"/>
        </w:rPr>
        <w:t xml:space="preserve">Restrictions on Gifts: BIAV will not accept gifts that would violate our corporate charter or result in the agency losing our status as an 501(c)(3) nonprofit organization, Additionally, we will not accept gifts: </w:t>
      </w:r>
    </w:p>
    <w:p w14:paraId="031CC1EB" w14:textId="2BE24767" w:rsidR="00FF01DE" w:rsidRPr="009D49D2" w:rsidRDefault="008F31C4" w:rsidP="00B93B19">
      <w:pPr>
        <w:pStyle w:val="ListParagraph"/>
        <w:numPr>
          <w:ilvl w:val="1"/>
          <w:numId w:val="244"/>
        </w:numPr>
        <w:spacing w:after="0"/>
        <w:ind w:left="1800"/>
        <w:rPr>
          <w:rFonts w:cstheme="minorHAnsi"/>
        </w:rPr>
      </w:pPr>
      <w:r w:rsidRPr="009D49D2">
        <w:rPr>
          <w:rFonts w:cstheme="minorHAnsi"/>
        </w:rPr>
        <w:t>T</w:t>
      </w:r>
      <w:r w:rsidR="00FF01DE" w:rsidRPr="009D49D2">
        <w:rPr>
          <w:rFonts w:cstheme="minorHAnsi"/>
        </w:rPr>
        <w:t>hat are too difficult or too expensive to administer in relation to their value, would result in any unacceptable consequences or are for purposes outside our mission</w:t>
      </w:r>
    </w:p>
    <w:p w14:paraId="4192123B" w14:textId="77777777" w:rsidR="00C127C3" w:rsidRDefault="008F31C4" w:rsidP="00B93B19">
      <w:pPr>
        <w:pStyle w:val="ListParagraph"/>
        <w:numPr>
          <w:ilvl w:val="1"/>
          <w:numId w:val="244"/>
        </w:numPr>
        <w:spacing w:after="0"/>
        <w:ind w:left="1800"/>
        <w:rPr>
          <w:rFonts w:cstheme="minorHAnsi"/>
        </w:rPr>
      </w:pPr>
      <w:r w:rsidRPr="009D49D2">
        <w:rPr>
          <w:rFonts w:cstheme="minorHAnsi"/>
        </w:rPr>
        <w:t>O</w:t>
      </w:r>
      <w:r w:rsidR="00FF01DE" w:rsidRPr="009D49D2">
        <w:rPr>
          <w:rFonts w:cstheme="minorHAnsi"/>
        </w:rPr>
        <w:t>f restricted marketable securities or Real Estate</w:t>
      </w:r>
    </w:p>
    <w:p w14:paraId="2E4BE26F" w14:textId="1BD2356E" w:rsidR="00AA7660" w:rsidRPr="009D49D2" w:rsidRDefault="00FF01DE" w:rsidP="00C127C3">
      <w:pPr>
        <w:pStyle w:val="ListParagraph"/>
        <w:spacing w:after="0"/>
        <w:ind w:left="1800"/>
        <w:rPr>
          <w:rFonts w:cstheme="minorHAnsi"/>
        </w:rPr>
      </w:pPr>
      <w:r w:rsidRPr="009D49D2">
        <w:rPr>
          <w:rFonts w:cstheme="minorHAnsi"/>
        </w:rPr>
        <w:t xml:space="preserve"> </w:t>
      </w:r>
    </w:p>
    <w:p w14:paraId="1F20AE28" w14:textId="3964B2A8" w:rsidR="000678D6" w:rsidRPr="009D49D2" w:rsidRDefault="000678D6" w:rsidP="009D49D2">
      <w:pPr>
        <w:pStyle w:val="Heading1"/>
        <w:numPr>
          <w:ilvl w:val="0"/>
          <w:numId w:val="86"/>
        </w:numPr>
        <w:spacing w:before="0"/>
        <w:ind w:left="720" w:hanging="720"/>
        <w:rPr>
          <w:rFonts w:asciiTheme="minorHAnsi" w:hAnsiTheme="minorHAnsi" w:cstheme="minorHAnsi"/>
          <w:color w:val="auto"/>
        </w:rPr>
      </w:pPr>
      <w:bookmarkStart w:id="233" w:name="_Toc49771522"/>
      <w:r w:rsidRPr="009D49D2">
        <w:rPr>
          <w:rFonts w:asciiTheme="minorHAnsi" w:hAnsiTheme="minorHAnsi" w:cstheme="minorHAnsi"/>
          <w:color w:val="auto"/>
        </w:rPr>
        <w:t>In-Kind Gifts</w:t>
      </w:r>
      <w:bookmarkEnd w:id="233"/>
    </w:p>
    <w:p w14:paraId="43C5F9FD" w14:textId="77777777" w:rsidR="000678D6" w:rsidRPr="009D49D2" w:rsidRDefault="000678D6" w:rsidP="003955CA">
      <w:pPr>
        <w:pStyle w:val="ListParagraph"/>
        <w:numPr>
          <w:ilvl w:val="1"/>
          <w:numId w:val="163"/>
        </w:numPr>
        <w:spacing w:after="0"/>
        <w:ind w:left="1080"/>
        <w:rPr>
          <w:rFonts w:cstheme="minorHAnsi"/>
        </w:rPr>
      </w:pPr>
      <w:r w:rsidRPr="009D49D2">
        <w:rPr>
          <w:rFonts w:cstheme="minorHAnsi"/>
        </w:rPr>
        <w:t>The IRS allows nonprofits to account for donated services or materials/supplies that include:</w:t>
      </w:r>
    </w:p>
    <w:p w14:paraId="2E027634" w14:textId="44045B45" w:rsidR="000678D6" w:rsidRPr="009D49D2" w:rsidRDefault="000678D6" w:rsidP="003955CA">
      <w:pPr>
        <w:pStyle w:val="ListParagraph"/>
        <w:numPr>
          <w:ilvl w:val="2"/>
          <w:numId w:val="164"/>
        </w:numPr>
        <w:tabs>
          <w:tab w:val="left" w:pos="1800"/>
        </w:tabs>
        <w:spacing w:after="0"/>
        <w:ind w:left="1800" w:hanging="360"/>
        <w:rPr>
          <w:rFonts w:cstheme="minorHAnsi"/>
        </w:rPr>
      </w:pPr>
      <w:r w:rsidRPr="009D49D2">
        <w:rPr>
          <w:rFonts w:cstheme="minorHAnsi"/>
        </w:rPr>
        <w:t>Those that create or enhance non-financial assets</w:t>
      </w:r>
      <w:r w:rsidR="00073A75" w:rsidRPr="009D49D2">
        <w:rPr>
          <w:rFonts w:cstheme="minorHAnsi"/>
        </w:rPr>
        <w:t xml:space="preserve"> or </w:t>
      </w:r>
      <w:r w:rsidRPr="009D49D2">
        <w:rPr>
          <w:rFonts w:cstheme="minorHAnsi"/>
        </w:rPr>
        <w:t>require specialized skills</w:t>
      </w:r>
    </w:p>
    <w:p w14:paraId="2F7D844E" w14:textId="77777777" w:rsidR="000678D6" w:rsidRPr="009D49D2" w:rsidRDefault="000678D6" w:rsidP="003955CA">
      <w:pPr>
        <w:pStyle w:val="ListParagraph"/>
        <w:numPr>
          <w:ilvl w:val="2"/>
          <w:numId w:val="164"/>
        </w:numPr>
        <w:tabs>
          <w:tab w:val="left" w:pos="1800"/>
        </w:tabs>
        <w:spacing w:after="0"/>
        <w:ind w:left="1800" w:hanging="360"/>
        <w:rPr>
          <w:rFonts w:cstheme="minorHAnsi"/>
        </w:rPr>
      </w:pPr>
      <w:r w:rsidRPr="009D49D2">
        <w:rPr>
          <w:rFonts w:cstheme="minorHAnsi"/>
        </w:rPr>
        <w:t>The time routinely contributed by skilled persons that continuously provide the benefit of knowledge and experience. e.g.</w:t>
      </w:r>
    </w:p>
    <w:p w14:paraId="7D496EE3" w14:textId="77777777" w:rsidR="000678D6" w:rsidRPr="009D49D2" w:rsidRDefault="000678D6" w:rsidP="009D49D2">
      <w:pPr>
        <w:pStyle w:val="ListParagraph"/>
        <w:numPr>
          <w:ilvl w:val="3"/>
          <w:numId w:val="87"/>
        </w:numPr>
        <w:spacing w:after="0"/>
        <w:ind w:left="2520" w:hanging="360"/>
        <w:rPr>
          <w:rFonts w:cstheme="minorHAnsi"/>
        </w:rPr>
      </w:pPr>
      <w:r w:rsidRPr="009D49D2">
        <w:rPr>
          <w:rFonts w:cstheme="minorHAnsi"/>
        </w:rPr>
        <w:t>BIAV board members</w:t>
      </w:r>
    </w:p>
    <w:p w14:paraId="052FF068" w14:textId="77777777" w:rsidR="000678D6" w:rsidRPr="009D49D2" w:rsidRDefault="000678D6" w:rsidP="009D49D2">
      <w:pPr>
        <w:pStyle w:val="ListParagraph"/>
        <w:numPr>
          <w:ilvl w:val="3"/>
          <w:numId w:val="87"/>
        </w:numPr>
        <w:spacing w:after="0"/>
        <w:ind w:left="2520" w:hanging="360"/>
        <w:rPr>
          <w:rFonts w:cstheme="minorHAnsi"/>
        </w:rPr>
      </w:pPr>
      <w:r w:rsidRPr="009D49D2">
        <w:rPr>
          <w:rFonts w:cstheme="minorHAnsi"/>
        </w:rPr>
        <w:t>Presenters at conferences and in-services sponsored or coordinated by BIAV</w:t>
      </w:r>
    </w:p>
    <w:p w14:paraId="1B2675AA" w14:textId="61FB919B" w:rsidR="000678D6" w:rsidRPr="009D49D2" w:rsidRDefault="000678D6" w:rsidP="009D49D2">
      <w:pPr>
        <w:pStyle w:val="ListParagraph"/>
        <w:numPr>
          <w:ilvl w:val="3"/>
          <w:numId w:val="87"/>
        </w:numPr>
        <w:spacing w:after="0"/>
        <w:ind w:left="2520" w:hanging="360"/>
        <w:rPr>
          <w:rFonts w:cstheme="minorHAnsi"/>
        </w:rPr>
      </w:pPr>
      <w:r w:rsidRPr="009D49D2">
        <w:rPr>
          <w:rFonts w:cstheme="minorHAnsi"/>
        </w:rPr>
        <w:t xml:space="preserve">Professionals that provided a service to BIAV (e.g. translators, case consultation, legal advice, counselors, nurses, </w:t>
      </w:r>
      <w:r w:rsidR="002861EE" w:rsidRPr="009D49D2">
        <w:rPr>
          <w:rFonts w:cstheme="minorHAnsi"/>
        </w:rPr>
        <w:t>etc.</w:t>
      </w:r>
      <w:r w:rsidRPr="009D49D2">
        <w:rPr>
          <w:rFonts w:cstheme="minorHAnsi"/>
        </w:rPr>
        <w:t>)</w:t>
      </w:r>
    </w:p>
    <w:p w14:paraId="2D7CB0DC" w14:textId="77777777" w:rsidR="000678D6" w:rsidRPr="009D49D2" w:rsidRDefault="000678D6" w:rsidP="009D49D2">
      <w:pPr>
        <w:pStyle w:val="ListParagraph"/>
        <w:numPr>
          <w:ilvl w:val="3"/>
          <w:numId w:val="87"/>
        </w:numPr>
        <w:spacing w:after="0"/>
        <w:ind w:left="2520" w:hanging="360"/>
        <w:rPr>
          <w:rFonts w:cstheme="minorHAnsi"/>
        </w:rPr>
      </w:pPr>
      <w:r w:rsidRPr="009D49D2">
        <w:rPr>
          <w:rFonts w:cstheme="minorHAnsi"/>
        </w:rPr>
        <w:t>Volunteers (e.g. support group facilitators; office volunteers, event volunteers)</w:t>
      </w:r>
    </w:p>
    <w:p w14:paraId="2399A0F2" w14:textId="0B0DD8C1" w:rsidR="000678D6" w:rsidRPr="009D49D2" w:rsidRDefault="000678D6" w:rsidP="009D49D2">
      <w:pPr>
        <w:pStyle w:val="ListParagraph"/>
        <w:numPr>
          <w:ilvl w:val="3"/>
          <w:numId w:val="87"/>
        </w:numPr>
        <w:spacing w:after="0"/>
        <w:ind w:left="2520" w:hanging="360"/>
        <w:rPr>
          <w:rFonts w:cstheme="minorHAnsi"/>
        </w:rPr>
      </w:pPr>
      <w:r w:rsidRPr="009D49D2">
        <w:rPr>
          <w:rFonts w:cstheme="minorHAnsi"/>
        </w:rPr>
        <w:t>Individuals and organizations that provide supplies and materials.</w:t>
      </w:r>
    </w:p>
    <w:p w14:paraId="5AB62399" w14:textId="5EFD04B8" w:rsidR="000678D6" w:rsidRPr="009D49D2" w:rsidRDefault="000678D6" w:rsidP="009D49D2">
      <w:pPr>
        <w:pStyle w:val="ListParagraph"/>
        <w:numPr>
          <w:ilvl w:val="1"/>
          <w:numId w:val="87"/>
        </w:numPr>
        <w:spacing w:after="0"/>
        <w:ind w:left="1080" w:hanging="360"/>
        <w:rPr>
          <w:rFonts w:cstheme="minorHAnsi"/>
        </w:rPr>
      </w:pPr>
      <w:r w:rsidRPr="009D49D2">
        <w:rPr>
          <w:rFonts w:eastAsia="Times New Roman" w:cstheme="minorHAnsi"/>
        </w:rPr>
        <w:t xml:space="preserve">Supporting documentation verifying the in-kind gift's value should be sent to the </w:t>
      </w:r>
      <w:r w:rsidR="002D0C05" w:rsidRPr="009D49D2">
        <w:rPr>
          <w:rFonts w:eastAsia="Times New Roman" w:cstheme="minorHAnsi"/>
        </w:rPr>
        <w:t xml:space="preserve">Development and Operations Manager </w:t>
      </w:r>
      <w:r w:rsidRPr="009D49D2">
        <w:rPr>
          <w:rFonts w:eastAsia="Times New Roman" w:cstheme="minorHAnsi"/>
        </w:rPr>
        <w:t>for review and acceptance.</w:t>
      </w:r>
      <w:r w:rsidR="00073A75" w:rsidRPr="009D49D2">
        <w:rPr>
          <w:rFonts w:eastAsia="Times New Roman" w:cstheme="minorHAnsi"/>
        </w:rPr>
        <w:t xml:space="preserve"> </w:t>
      </w:r>
    </w:p>
    <w:p w14:paraId="18807848" w14:textId="33B3564E" w:rsidR="000678D6" w:rsidRPr="009D49D2" w:rsidRDefault="000678D6" w:rsidP="009D49D2">
      <w:pPr>
        <w:pStyle w:val="ListParagraph"/>
        <w:numPr>
          <w:ilvl w:val="1"/>
          <w:numId w:val="87"/>
        </w:numPr>
        <w:spacing w:after="0"/>
        <w:ind w:left="1080" w:hanging="360"/>
        <w:rPr>
          <w:rFonts w:cstheme="minorHAnsi"/>
        </w:rPr>
      </w:pPr>
      <w:r w:rsidRPr="009D49D2">
        <w:rPr>
          <w:rFonts w:eastAsia="Times New Roman" w:cstheme="minorHAnsi"/>
        </w:rPr>
        <w:t>It is the responsibility of the donor to be able to substantiate to the IRS the in-kind gift value used on his/her tax return.</w:t>
      </w:r>
      <w:r w:rsidR="00E66171" w:rsidRPr="009D49D2">
        <w:rPr>
          <w:rFonts w:cstheme="minorHAnsi"/>
        </w:rPr>
        <w:t xml:space="preserve"> </w:t>
      </w:r>
      <w:r w:rsidR="00E66171" w:rsidRPr="009D49D2">
        <w:rPr>
          <w:rFonts w:eastAsia="Times New Roman" w:cstheme="minorHAnsi"/>
        </w:rPr>
        <w:t xml:space="preserve">BIAV will value a gift without documentation for the purposes of the audit, but its valuation in no way is to be used for donor tax purposes. </w:t>
      </w:r>
    </w:p>
    <w:p w14:paraId="13931CFA" w14:textId="77777777" w:rsidR="000678D6" w:rsidRPr="009D49D2" w:rsidRDefault="000678D6" w:rsidP="009D49D2">
      <w:pPr>
        <w:pStyle w:val="ListParagraph"/>
        <w:numPr>
          <w:ilvl w:val="1"/>
          <w:numId w:val="87"/>
        </w:numPr>
        <w:spacing w:after="0"/>
        <w:ind w:left="1080" w:hanging="360"/>
        <w:rPr>
          <w:rFonts w:cstheme="minorHAnsi"/>
        </w:rPr>
      </w:pPr>
      <w:r w:rsidRPr="009D49D2">
        <w:rPr>
          <w:rFonts w:cstheme="minorHAnsi"/>
        </w:rPr>
        <w:lastRenderedPageBreak/>
        <w:t xml:space="preserve">Gifts </w:t>
      </w:r>
      <w:r w:rsidRPr="009D49D2">
        <w:rPr>
          <w:rFonts w:eastAsia="Times New Roman" w:cstheme="minorHAnsi"/>
        </w:rPr>
        <w:t>received from a business or the manufacturer will be valued at the cost to BIAV if BIAV were to purchase, rent or lease the equipment or services on the open market.</w:t>
      </w:r>
    </w:p>
    <w:p w14:paraId="0DCB6CDA" w14:textId="28B92430" w:rsidR="000678D6" w:rsidRPr="009D49D2" w:rsidRDefault="000678D6" w:rsidP="009D49D2">
      <w:pPr>
        <w:pStyle w:val="ListParagraph"/>
        <w:numPr>
          <w:ilvl w:val="1"/>
          <w:numId w:val="87"/>
        </w:numPr>
        <w:spacing w:after="0"/>
        <w:ind w:left="1080" w:hanging="360"/>
        <w:rPr>
          <w:rFonts w:cstheme="minorHAnsi"/>
        </w:rPr>
      </w:pPr>
      <w:r w:rsidRPr="009D49D2">
        <w:rPr>
          <w:rFonts w:cstheme="minorHAnsi"/>
        </w:rPr>
        <w:t xml:space="preserve">Gifts </w:t>
      </w:r>
      <w:r w:rsidRPr="009D49D2">
        <w:rPr>
          <w:rFonts w:eastAsia="Times New Roman" w:cstheme="minorHAnsi"/>
        </w:rPr>
        <w:t>will be recorded in the database and in Quick Books accounting software in the month the in-kind gift is accepted.</w:t>
      </w:r>
    </w:p>
    <w:p w14:paraId="501BAC5A" w14:textId="77777777" w:rsidR="000678D6" w:rsidRPr="009D49D2" w:rsidRDefault="000678D6" w:rsidP="009D49D2">
      <w:pPr>
        <w:pStyle w:val="ListParagraph"/>
        <w:numPr>
          <w:ilvl w:val="2"/>
          <w:numId w:val="87"/>
        </w:numPr>
        <w:spacing w:after="0"/>
        <w:ind w:left="1800" w:hanging="360"/>
        <w:rPr>
          <w:rFonts w:cstheme="minorHAnsi"/>
        </w:rPr>
      </w:pPr>
      <w:r w:rsidRPr="009D49D2">
        <w:rPr>
          <w:rFonts w:eastAsia="Times New Roman" w:cstheme="minorHAnsi"/>
        </w:rPr>
        <w:t>The donor’s gift valuation (if verifiable) will establish the amount for which the donor receives gift credit.</w:t>
      </w:r>
    </w:p>
    <w:p w14:paraId="50AFEBA2" w14:textId="32E4E11F" w:rsidR="000678D6" w:rsidRPr="009D49D2" w:rsidRDefault="000678D6" w:rsidP="009D49D2">
      <w:pPr>
        <w:pStyle w:val="ListParagraph"/>
        <w:numPr>
          <w:ilvl w:val="2"/>
          <w:numId w:val="87"/>
        </w:numPr>
        <w:spacing w:after="0"/>
        <w:ind w:left="1800" w:hanging="360"/>
        <w:rPr>
          <w:rFonts w:cstheme="minorHAnsi"/>
        </w:rPr>
      </w:pPr>
      <w:r w:rsidRPr="009D49D2">
        <w:rPr>
          <w:rFonts w:eastAsia="Times New Roman" w:cstheme="minorHAnsi"/>
        </w:rPr>
        <w:t xml:space="preserve">The </w:t>
      </w:r>
      <w:r w:rsidR="002D0C05" w:rsidRPr="009D49D2">
        <w:rPr>
          <w:rFonts w:eastAsia="Times New Roman" w:cstheme="minorHAnsi"/>
        </w:rPr>
        <w:t xml:space="preserve">Development and Operations Manager </w:t>
      </w:r>
      <w:r w:rsidRPr="009D49D2">
        <w:rPr>
          <w:rFonts w:eastAsia="Times New Roman" w:cstheme="minorHAnsi"/>
        </w:rPr>
        <w:t>will receipt the property gift in accordance with IRS requirements.</w:t>
      </w:r>
    </w:p>
    <w:p w14:paraId="07EF981F" w14:textId="1FAD0985" w:rsidR="000678D6" w:rsidRPr="009D49D2" w:rsidRDefault="000678D6" w:rsidP="009D49D2">
      <w:pPr>
        <w:pStyle w:val="ListParagraph"/>
        <w:numPr>
          <w:ilvl w:val="2"/>
          <w:numId w:val="87"/>
        </w:numPr>
        <w:spacing w:after="0"/>
        <w:ind w:left="1800" w:hanging="360"/>
        <w:rPr>
          <w:rFonts w:cstheme="minorHAnsi"/>
        </w:rPr>
      </w:pPr>
      <w:r w:rsidRPr="009D49D2">
        <w:rPr>
          <w:rFonts w:cstheme="minorHAnsi"/>
        </w:rPr>
        <w:t xml:space="preserve">The </w:t>
      </w:r>
      <w:r w:rsidR="006D3581" w:rsidRPr="009D49D2">
        <w:rPr>
          <w:rFonts w:eastAsia="Times New Roman" w:cstheme="minorHAnsi"/>
        </w:rPr>
        <w:t>in-kind</w:t>
      </w:r>
      <w:r w:rsidRPr="009D49D2">
        <w:rPr>
          <w:rFonts w:eastAsia="Times New Roman" w:cstheme="minorHAnsi"/>
        </w:rPr>
        <w:t xml:space="preserve"> gift receipt will describe the property given, the date the property was received by BIAV and document the account where the in-kind gift was recorded.</w:t>
      </w:r>
    </w:p>
    <w:p w14:paraId="0DAB90D1" w14:textId="77777777" w:rsidR="000678D6" w:rsidRPr="009D49D2" w:rsidRDefault="000678D6" w:rsidP="009D49D2">
      <w:pPr>
        <w:pStyle w:val="ListParagraph"/>
        <w:numPr>
          <w:ilvl w:val="2"/>
          <w:numId w:val="87"/>
        </w:numPr>
        <w:spacing w:after="0"/>
        <w:ind w:left="1800" w:hanging="360"/>
        <w:rPr>
          <w:rFonts w:cstheme="minorHAnsi"/>
        </w:rPr>
      </w:pPr>
      <w:r w:rsidRPr="009D49D2">
        <w:rPr>
          <w:rFonts w:cstheme="minorHAnsi"/>
        </w:rPr>
        <w:t xml:space="preserve">The </w:t>
      </w:r>
      <w:r w:rsidRPr="009D49D2">
        <w:rPr>
          <w:rFonts w:eastAsia="Times New Roman" w:cstheme="minorHAnsi"/>
        </w:rPr>
        <w:t>date used on the receipt/letter will be the date when the property was received and in the control of BIAV.</w:t>
      </w:r>
    </w:p>
    <w:p w14:paraId="09DF5435" w14:textId="77777777" w:rsidR="000678D6" w:rsidRPr="009D49D2" w:rsidRDefault="000678D6" w:rsidP="009D49D2">
      <w:pPr>
        <w:pStyle w:val="ListParagraph"/>
        <w:numPr>
          <w:ilvl w:val="2"/>
          <w:numId w:val="87"/>
        </w:numPr>
        <w:spacing w:after="0"/>
        <w:ind w:left="1800" w:hanging="360"/>
        <w:rPr>
          <w:rFonts w:cstheme="minorHAnsi"/>
        </w:rPr>
      </w:pPr>
      <w:r w:rsidRPr="009D49D2">
        <w:rPr>
          <w:rFonts w:cstheme="minorHAnsi"/>
        </w:rPr>
        <w:t xml:space="preserve">The </w:t>
      </w:r>
      <w:r w:rsidRPr="009D49D2">
        <w:rPr>
          <w:rFonts w:eastAsia="Times New Roman" w:cstheme="minorHAnsi"/>
        </w:rPr>
        <w:t>receipt/letter will not value the in-kind gift because the charitable deduction valuation is the responsibility of the donor to determine. The receipt letter will be mailed directly to the donor.</w:t>
      </w:r>
    </w:p>
    <w:p w14:paraId="05625B5F" w14:textId="77777777" w:rsidR="000678D6" w:rsidRPr="009D49D2" w:rsidRDefault="000678D6" w:rsidP="009D49D2">
      <w:pPr>
        <w:pStyle w:val="ListParagraph"/>
        <w:numPr>
          <w:ilvl w:val="1"/>
          <w:numId w:val="87"/>
        </w:numPr>
        <w:spacing w:after="0"/>
        <w:ind w:left="1080" w:hanging="360"/>
        <w:rPr>
          <w:rFonts w:cstheme="minorHAnsi"/>
        </w:rPr>
      </w:pPr>
      <w:r w:rsidRPr="009D49D2">
        <w:rPr>
          <w:rFonts w:eastAsia="Times New Roman" w:cstheme="minorHAnsi"/>
        </w:rPr>
        <w:t xml:space="preserve">BIAV </w:t>
      </w:r>
      <w:r w:rsidRPr="009D49D2">
        <w:rPr>
          <w:rFonts w:eastAsia="Times New Roman" w:cstheme="minorHAnsi"/>
          <w:bCs/>
        </w:rPr>
        <w:t>will recognize the in-kind donor/donation in all or some of the following ways:</w:t>
      </w:r>
    </w:p>
    <w:p w14:paraId="295802E3" w14:textId="77777777" w:rsidR="000678D6" w:rsidRPr="009D49D2" w:rsidRDefault="000678D6" w:rsidP="009D49D2">
      <w:pPr>
        <w:pStyle w:val="ListParagraph"/>
        <w:numPr>
          <w:ilvl w:val="2"/>
          <w:numId w:val="87"/>
        </w:numPr>
        <w:spacing w:after="0"/>
        <w:ind w:left="1800" w:hanging="360"/>
        <w:rPr>
          <w:rFonts w:cstheme="minorHAnsi"/>
        </w:rPr>
      </w:pPr>
      <w:r w:rsidRPr="009D49D2">
        <w:rPr>
          <w:rFonts w:eastAsia="Times New Roman" w:cstheme="minorHAnsi"/>
          <w:bCs/>
        </w:rPr>
        <w:t>Letter of receipt and thanks</w:t>
      </w:r>
    </w:p>
    <w:p w14:paraId="30737ADC" w14:textId="77777777" w:rsidR="000678D6" w:rsidRPr="009D49D2" w:rsidRDefault="000678D6" w:rsidP="009D49D2">
      <w:pPr>
        <w:pStyle w:val="ListParagraph"/>
        <w:numPr>
          <w:ilvl w:val="2"/>
          <w:numId w:val="87"/>
        </w:numPr>
        <w:spacing w:after="0"/>
        <w:ind w:left="1800" w:hanging="360"/>
        <w:rPr>
          <w:rFonts w:cstheme="minorHAnsi"/>
        </w:rPr>
      </w:pPr>
      <w:r w:rsidRPr="009D49D2">
        <w:rPr>
          <w:rFonts w:eastAsia="Times New Roman" w:cstheme="minorHAnsi"/>
          <w:bCs/>
        </w:rPr>
        <w:t>Donor recognition functions</w:t>
      </w:r>
    </w:p>
    <w:p w14:paraId="781B297D" w14:textId="587C1E97" w:rsidR="000678D6" w:rsidRPr="009D49D2" w:rsidRDefault="000678D6" w:rsidP="009D49D2">
      <w:pPr>
        <w:pStyle w:val="ListParagraph"/>
        <w:numPr>
          <w:ilvl w:val="1"/>
          <w:numId w:val="87"/>
        </w:numPr>
        <w:spacing w:after="0"/>
        <w:ind w:left="1080" w:hanging="360"/>
        <w:rPr>
          <w:rFonts w:cstheme="minorHAnsi"/>
        </w:rPr>
      </w:pPr>
      <w:r w:rsidRPr="009D49D2">
        <w:rPr>
          <w:rFonts w:cstheme="minorHAnsi"/>
        </w:rPr>
        <w:t xml:space="preserve">All staff is required to have the In-Kind Donation Form completed and submitted to the </w:t>
      </w:r>
      <w:r w:rsidR="002D0C05" w:rsidRPr="009D49D2">
        <w:rPr>
          <w:rFonts w:eastAsia="Times New Roman" w:cstheme="minorHAnsi"/>
        </w:rPr>
        <w:t xml:space="preserve">Development and Operations Manager </w:t>
      </w:r>
      <w:r w:rsidRPr="009D49D2">
        <w:rPr>
          <w:rFonts w:cstheme="minorHAnsi"/>
        </w:rPr>
        <w:t>within 30 days of</w:t>
      </w:r>
      <w:r w:rsidR="00FF01DE" w:rsidRPr="009D49D2">
        <w:rPr>
          <w:rFonts w:cstheme="minorHAnsi"/>
        </w:rPr>
        <w:t xml:space="preserve"> an</w:t>
      </w:r>
      <w:r w:rsidRPr="009D49D2">
        <w:rPr>
          <w:rFonts w:cstheme="minorHAnsi"/>
        </w:rPr>
        <w:t xml:space="preserve"> event.</w:t>
      </w:r>
    </w:p>
    <w:p w14:paraId="45138ACF" w14:textId="0060359D" w:rsidR="000678D6" w:rsidRPr="009D49D2" w:rsidRDefault="000678D6" w:rsidP="009D49D2">
      <w:pPr>
        <w:pStyle w:val="ListParagraph"/>
        <w:numPr>
          <w:ilvl w:val="2"/>
          <w:numId w:val="87"/>
        </w:numPr>
        <w:spacing w:after="0"/>
        <w:ind w:left="1800" w:hanging="360"/>
        <w:rPr>
          <w:rFonts w:cstheme="minorHAnsi"/>
        </w:rPr>
      </w:pPr>
      <w:r w:rsidRPr="009D49D2">
        <w:rPr>
          <w:rFonts w:cstheme="minorHAnsi"/>
        </w:rPr>
        <w:t>Program refers to the contract/grant, program (e.g. support group, conference, etc.) to which the donation is to be credited.</w:t>
      </w:r>
    </w:p>
    <w:p w14:paraId="19C0FE58" w14:textId="33FB571D" w:rsidR="000678D6" w:rsidRPr="009D49D2" w:rsidRDefault="000678D6" w:rsidP="009D49D2">
      <w:pPr>
        <w:pStyle w:val="ListParagraph"/>
        <w:numPr>
          <w:ilvl w:val="2"/>
          <w:numId w:val="87"/>
        </w:numPr>
        <w:spacing w:after="0"/>
        <w:ind w:left="1800" w:hanging="360"/>
        <w:rPr>
          <w:rFonts w:cstheme="minorHAnsi"/>
        </w:rPr>
      </w:pPr>
      <w:r w:rsidRPr="009D49D2">
        <w:rPr>
          <w:rFonts w:cstheme="minorHAnsi"/>
        </w:rPr>
        <w:t xml:space="preserve">Activity refers to the specific donation provided (e.g. </w:t>
      </w:r>
      <w:r w:rsidR="00073A75" w:rsidRPr="009D49D2">
        <w:rPr>
          <w:rFonts w:cstheme="minorHAnsi"/>
        </w:rPr>
        <w:t>s</w:t>
      </w:r>
      <w:r w:rsidRPr="009D49D2">
        <w:rPr>
          <w:rFonts w:cstheme="minorHAnsi"/>
        </w:rPr>
        <w:t>peaker, facilitator, volunteer, office clerk, tangible or intangible property)</w:t>
      </w:r>
    </w:p>
    <w:p w14:paraId="1BEA32F7" w14:textId="77777777" w:rsidR="000678D6" w:rsidRPr="009D49D2" w:rsidRDefault="000678D6" w:rsidP="009D49D2">
      <w:pPr>
        <w:pStyle w:val="ListParagraph"/>
        <w:numPr>
          <w:ilvl w:val="2"/>
          <w:numId w:val="87"/>
        </w:numPr>
        <w:spacing w:after="0"/>
        <w:ind w:left="1800" w:hanging="360"/>
        <w:rPr>
          <w:rFonts w:cstheme="minorHAnsi"/>
        </w:rPr>
      </w:pPr>
      <w:r w:rsidRPr="009D49D2">
        <w:rPr>
          <w:rFonts w:cstheme="minorHAnsi"/>
        </w:rPr>
        <w:t>Contribution section must be filled out by the contributor. F</w:t>
      </w:r>
      <w:r w:rsidR="00911F48" w:rsidRPr="009D49D2">
        <w:rPr>
          <w:rFonts w:cstheme="minorHAnsi"/>
        </w:rPr>
        <w:t>or persons with brain injury</w:t>
      </w:r>
      <w:r w:rsidRPr="009D49D2">
        <w:rPr>
          <w:rFonts w:cstheme="minorHAnsi"/>
        </w:rPr>
        <w:t xml:space="preserve"> and family members who are not working, the hourly rate for in-kind donations of time and/or talent will be based on the accepted volunteer rate as established by Independent Sector.</w:t>
      </w:r>
    </w:p>
    <w:p w14:paraId="02B1DBAA" w14:textId="4A6E52BA" w:rsidR="000678D6" w:rsidRPr="009D49D2" w:rsidRDefault="000678D6" w:rsidP="009D49D2">
      <w:pPr>
        <w:pStyle w:val="ListParagraph"/>
        <w:numPr>
          <w:ilvl w:val="2"/>
          <w:numId w:val="87"/>
        </w:numPr>
        <w:spacing w:after="0"/>
        <w:ind w:left="1800" w:hanging="360"/>
        <w:rPr>
          <w:rFonts w:cstheme="minorHAnsi"/>
        </w:rPr>
      </w:pPr>
      <w:r w:rsidRPr="009D49D2">
        <w:rPr>
          <w:rFonts w:cstheme="minorHAnsi"/>
        </w:rPr>
        <w:t xml:space="preserve">Mileage rate will reflect the current IRS business </w:t>
      </w:r>
      <w:r w:rsidR="00FF01DE" w:rsidRPr="009D49D2">
        <w:rPr>
          <w:rFonts w:cstheme="minorHAnsi"/>
        </w:rPr>
        <w:t xml:space="preserve">or volunteer </w:t>
      </w:r>
      <w:r w:rsidRPr="009D49D2">
        <w:rPr>
          <w:rFonts w:cstheme="minorHAnsi"/>
        </w:rPr>
        <w:t>standard mileage rate.</w:t>
      </w:r>
    </w:p>
    <w:p w14:paraId="7C44C97E" w14:textId="3194A93A" w:rsidR="000678D6" w:rsidRPr="009D49D2" w:rsidRDefault="000678D6" w:rsidP="009D49D2">
      <w:pPr>
        <w:pStyle w:val="ListParagraph"/>
        <w:numPr>
          <w:ilvl w:val="2"/>
          <w:numId w:val="87"/>
        </w:numPr>
        <w:spacing w:after="0"/>
        <w:ind w:left="1800" w:hanging="360"/>
        <w:rPr>
          <w:rFonts w:cstheme="minorHAnsi"/>
        </w:rPr>
      </w:pPr>
      <w:r w:rsidRPr="009D49D2">
        <w:rPr>
          <w:rFonts w:cstheme="minorHAnsi"/>
        </w:rPr>
        <w:t>Every effort will be made to retain forms with original signatures; in the event we do not have the original document, an emailed or fa</w:t>
      </w:r>
      <w:r w:rsidR="00E21F22" w:rsidRPr="009D49D2">
        <w:rPr>
          <w:rFonts w:cstheme="minorHAnsi"/>
        </w:rPr>
        <w:t>x</w:t>
      </w:r>
      <w:r w:rsidRPr="009D49D2">
        <w:rPr>
          <w:rFonts w:cstheme="minorHAnsi"/>
        </w:rPr>
        <w:t>ed document can suffice.</w:t>
      </w:r>
    </w:p>
    <w:p w14:paraId="75F2E494" w14:textId="14928302" w:rsidR="000678D6" w:rsidRPr="009D49D2" w:rsidRDefault="000678D6" w:rsidP="009D49D2">
      <w:pPr>
        <w:pStyle w:val="ListParagraph"/>
        <w:numPr>
          <w:ilvl w:val="1"/>
          <w:numId w:val="87"/>
        </w:numPr>
        <w:spacing w:after="0"/>
        <w:ind w:left="1080" w:hanging="360"/>
        <w:rPr>
          <w:rFonts w:cstheme="minorHAnsi"/>
        </w:rPr>
      </w:pPr>
      <w:r w:rsidRPr="009D49D2">
        <w:rPr>
          <w:rFonts w:cstheme="minorHAnsi"/>
        </w:rPr>
        <w:t>In-kind donations are to be entered into the database by th</w:t>
      </w:r>
      <w:r w:rsidR="00383221" w:rsidRPr="009D49D2">
        <w:rPr>
          <w:rFonts w:cstheme="minorHAnsi"/>
        </w:rPr>
        <w:t>e designated development staff.</w:t>
      </w:r>
    </w:p>
    <w:p w14:paraId="0237F1A3" w14:textId="0EE06C1D" w:rsidR="000678D6" w:rsidRPr="009D49D2" w:rsidRDefault="000678D6" w:rsidP="009D49D2">
      <w:pPr>
        <w:pStyle w:val="ListParagraph"/>
        <w:numPr>
          <w:ilvl w:val="1"/>
          <w:numId w:val="87"/>
        </w:numPr>
        <w:spacing w:after="0"/>
        <w:ind w:left="1080" w:hanging="360"/>
        <w:rPr>
          <w:rFonts w:cstheme="minorHAnsi"/>
        </w:rPr>
      </w:pPr>
      <w:r w:rsidRPr="009D49D2">
        <w:rPr>
          <w:rFonts w:cstheme="minorHAnsi"/>
        </w:rPr>
        <w:t xml:space="preserve">The </w:t>
      </w:r>
      <w:r w:rsidR="002D0C05" w:rsidRPr="009D49D2">
        <w:rPr>
          <w:rFonts w:eastAsia="Times New Roman" w:cstheme="minorHAnsi"/>
        </w:rPr>
        <w:t xml:space="preserve">Development and Operations Manager </w:t>
      </w:r>
      <w:r w:rsidRPr="009D49D2">
        <w:rPr>
          <w:rFonts w:cstheme="minorHAnsi"/>
        </w:rPr>
        <w:t xml:space="preserve">will maintain the records for </w:t>
      </w:r>
      <w:r w:rsidR="00FF3414" w:rsidRPr="009D49D2">
        <w:rPr>
          <w:rFonts w:cstheme="minorHAnsi"/>
        </w:rPr>
        <w:t xml:space="preserve">use in </w:t>
      </w:r>
      <w:r w:rsidRPr="009D49D2">
        <w:rPr>
          <w:rFonts w:cstheme="minorHAnsi"/>
        </w:rPr>
        <w:t xml:space="preserve">the Annual Report for DARS and </w:t>
      </w:r>
      <w:r w:rsidR="002D0C05" w:rsidRPr="009D49D2">
        <w:rPr>
          <w:rFonts w:cstheme="minorHAnsi"/>
        </w:rPr>
        <w:t xml:space="preserve">the </w:t>
      </w:r>
      <w:r w:rsidRPr="009D49D2">
        <w:rPr>
          <w:rFonts w:cstheme="minorHAnsi"/>
        </w:rPr>
        <w:t>BIAV annual audit.</w:t>
      </w:r>
    </w:p>
    <w:p w14:paraId="3FDFD4F6" w14:textId="77777777" w:rsidR="00AA7660" w:rsidRPr="009D49D2" w:rsidRDefault="00AA7660" w:rsidP="009D49D2">
      <w:pPr>
        <w:pStyle w:val="ListParagraph"/>
        <w:spacing w:after="0"/>
        <w:ind w:left="1080"/>
        <w:rPr>
          <w:rFonts w:cstheme="minorHAnsi"/>
        </w:rPr>
      </w:pPr>
    </w:p>
    <w:p w14:paraId="373DB509" w14:textId="4D9440FD" w:rsidR="000678D6" w:rsidRPr="009D49D2" w:rsidRDefault="000678D6" w:rsidP="009D49D2">
      <w:pPr>
        <w:pStyle w:val="Heading1"/>
        <w:numPr>
          <w:ilvl w:val="0"/>
          <w:numId w:val="86"/>
        </w:numPr>
        <w:spacing w:before="0"/>
        <w:rPr>
          <w:rStyle w:val="V2"/>
          <w:rFonts w:asciiTheme="minorHAnsi" w:hAnsiTheme="minorHAnsi" w:cstheme="minorHAnsi"/>
          <w:color w:val="auto"/>
        </w:rPr>
      </w:pPr>
      <w:bookmarkStart w:id="234" w:name="_Toc49771523"/>
      <w:r w:rsidRPr="009D49D2">
        <w:rPr>
          <w:rStyle w:val="V2"/>
          <w:rFonts w:asciiTheme="minorHAnsi" w:hAnsiTheme="minorHAnsi" w:cstheme="minorHAnsi"/>
          <w:color w:val="auto"/>
        </w:rPr>
        <w:t>Merchant Account Policy</w:t>
      </w:r>
      <w:bookmarkEnd w:id="234"/>
    </w:p>
    <w:p w14:paraId="5556E44D" w14:textId="5374BE9A" w:rsidR="000678D6" w:rsidRPr="009D49D2" w:rsidRDefault="000678D6" w:rsidP="003955CA">
      <w:pPr>
        <w:pStyle w:val="ListParagraph"/>
        <w:numPr>
          <w:ilvl w:val="1"/>
          <w:numId w:val="212"/>
        </w:numPr>
        <w:spacing w:after="0"/>
        <w:ind w:left="1080" w:hanging="360"/>
        <w:rPr>
          <w:rFonts w:cstheme="minorHAnsi"/>
        </w:rPr>
      </w:pPr>
      <w:r w:rsidRPr="009D49D2">
        <w:rPr>
          <w:rStyle w:val="V2"/>
          <w:rFonts w:cstheme="minorHAnsi"/>
          <w:noProof/>
          <w:color w:val="auto"/>
        </w:rPr>
        <w:t>BIAV does not h</w:t>
      </w:r>
      <w:proofErr w:type="spellStart"/>
      <w:r w:rsidRPr="009D49D2">
        <w:rPr>
          <w:rFonts w:cstheme="minorHAnsi"/>
        </w:rPr>
        <w:t>ave</w:t>
      </w:r>
      <w:proofErr w:type="spellEnd"/>
      <w:r w:rsidRPr="009D49D2">
        <w:rPr>
          <w:rFonts w:cstheme="minorHAnsi"/>
        </w:rPr>
        <w:t xml:space="preserve"> software installed that causes </w:t>
      </w:r>
      <w:r w:rsidR="00524355" w:rsidRPr="009D49D2">
        <w:rPr>
          <w:rFonts w:cstheme="minorHAnsi"/>
        </w:rPr>
        <w:t xml:space="preserve">credit card information </w:t>
      </w:r>
      <w:r w:rsidRPr="009D49D2">
        <w:rPr>
          <w:rFonts w:cstheme="minorHAnsi"/>
        </w:rPr>
        <w:t>to be st</w:t>
      </w:r>
      <w:r w:rsidR="00524355" w:rsidRPr="009D49D2">
        <w:rPr>
          <w:rFonts w:cstheme="minorHAnsi"/>
        </w:rPr>
        <w:t xml:space="preserve">ored, nor do we store the </w:t>
      </w:r>
      <w:r w:rsidRPr="009D49D2">
        <w:rPr>
          <w:rFonts w:cstheme="minorHAnsi"/>
        </w:rPr>
        <w:t>data in electronic format</w:t>
      </w:r>
      <w:r w:rsidR="00524355" w:rsidRPr="009D49D2">
        <w:rPr>
          <w:rFonts w:cstheme="minorHAnsi"/>
        </w:rPr>
        <w:t xml:space="preserve"> under any circumstances</w:t>
      </w:r>
      <w:r w:rsidR="00DC1C5D" w:rsidRPr="009D49D2">
        <w:rPr>
          <w:rFonts w:cstheme="minorHAnsi"/>
        </w:rPr>
        <w:t>.</w:t>
      </w:r>
    </w:p>
    <w:p w14:paraId="01813A23" w14:textId="767625D4" w:rsidR="000678D6" w:rsidRPr="009D49D2" w:rsidRDefault="000678D6" w:rsidP="003955CA">
      <w:pPr>
        <w:pStyle w:val="ListParagraph"/>
        <w:numPr>
          <w:ilvl w:val="1"/>
          <w:numId w:val="212"/>
        </w:numPr>
        <w:spacing w:after="0"/>
        <w:ind w:left="1080" w:hanging="360"/>
        <w:rPr>
          <w:rFonts w:cstheme="minorHAnsi"/>
        </w:rPr>
      </w:pPr>
      <w:r w:rsidRPr="009D49D2">
        <w:rPr>
          <w:rFonts w:cstheme="minorHAnsi"/>
        </w:rPr>
        <w:t>Credit card information ma</w:t>
      </w:r>
      <w:r w:rsidR="00524355" w:rsidRPr="009D49D2">
        <w:rPr>
          <w:rFonts w:cstheme="minorHAnsi"/>
        </w:rPr>
        <w:t>y be taken over the phone by the</w:t>
      </w:r>
      <w:r w:rsidRPr="009D49D2">
        <w:rPr>
          <w:rFonts w:cstheme="minorHAnsi"/>
        </w:rPr>
        <w:t xml:space="preserve"> </w:t>
      </w:r>
      <w:r w:rsidR="003E4D0E">
        <w:rPr>
          <w:rFonts w:cstheme="minorHAnsi"/>
        </w:rPr>
        <w:t>Deputy Director</w:t>
      </w:r>
      <w:r w:rsidRPr="009D49D2">
        <w:rPr>
          <w:rFonts w:cstheme="minorHAnsi"/>
        </w:rPr>
        <w:t xml:space="preserve"> or designee if the owner is having difficulty using the donation tab through our web site.</w:t>
      </w:r>
    </w:p>
    <w:p w14:paraId="1420FBF7" w14:textId="16734FFC" w:rsidR="00AB35F6" w:rsidRPr="009D49D2" w:rsidRDefault="00AB35F6" w:rsidP="003955CA">
      <w:pPr>
        <w:pStyle w:val="ListParagraph"/>
        <w:numPr>
          <w:ilvl w:val="1"/>
          <w:numId w:val="212"/>
        </w:numPr>
        <w:spacing w:after="0"/>
        <w:ind w:left="1080" w:hanging="360"/>
        <w:rPr>
          <w:rFonts w:cstheme="minorHAnsi"/>
        </w:rPr>
      </w:pPr>
      <w:r w:rsidRPr="009D49D2">
        <w:rPr>
          <w:rFonts w:cstheme="minorHAnsi"/>
        </w:rPr>
        <w:t>Credit card information should be obtained verbally and directly entered into the virtual terminal on the website. No credit card information should be written down.</w:t>
      </w:r>
    </w:p>
    <w:p w14:paraId="55A01439" w14:textId="6B34572D" w:rsidR="000678D6" w:rsidRPr="009D49D2" w:rsidRDefault="000678D6" w:rsidP="003955CA">
      <w:pPr>
        <w:pStyle w:val="ListParagraph"/>
        <w:numPr>
          <w:ilvl w:val="1"/>
          <w:numId w:val="212"/>
        </w:numPr>
        <w:spacing w:after="0"/>
        <w:ind w:left="1080" w:hanging="360"/>
        <w:rPr>
          <w:rFonts w:cstheme="minorHAnsi"/>
        </w:rPr>
      </w:pPr>
      <w:r w:rsidRPr="009D49D2">
        <w:rPr>
          <w:rFonts w:cstheme="minorHAnsi"/>
        </w:rPr>
        <w:lastRenderedPageBreak/>
        <w:t xml:space="preserve">The following information is needed for the virtual terminal accessed through a validated </w:t>
      </w:r>
      <w:r w:rsidR="00DE6D73" w:rsidRPr="009D49D2">
        <w:rPr>
          <w:rFonts w:cstheme="minorHAnsi"/>
        </w:rPr>
        <w:t>third-party</w:t>
      </w:r>
      <w:r w:rsidRPr="009D49D2">
        <w:rPr>
          <w:rFonts w:cstheme="minorHAnsi"/>
        </w:rPr>
        <w:t xml:space="preserve"> service p</w:t>
      </w:r>
      <w:r w:rsidR="00524355" w:rsidRPr="009D49D2">
        <w:rPr>
          <w:rFonts w:cstheme="minorHAnsi"/>
        </w:rPr>
        <w:t>rovider (currently Stripe</w:t>
      </w:r>
      <w:r w:rsidR="00DC1C5D" w:rsidRPr="009D49D2">
        <w:rPr>
          <w:rFonts w:cstheme="minorHAnsi"/>
        </w:rPr>
        <w:t xml:space="preserve"> and </w:t>
      </w:r>
      <w:proofErr w:type="spellStart"/>
      <w:r w:rsidR="00DC1C5D" w:rsidRPr="009D49D2">
        <w:rPr>
          <w:rFonts w:cstheme="minorHAnsi"/>
        </w:rPr>
        <w:t>WePay</w:t>
      </w:r>
      <w:proofErr w:type="spellEnd"/>
      <w:r w:rsidRPr="009D49D2">
        <w:rPr>
          <w:rFonts w:cstheme="minorHAnsi"/>
        </w:rPr>
        <w:t>):</w:t>
      </w:r>
    </w:p>
    <w:p w14:paraId="7934C1CB" w14:textId="77777777" w:rsidR="000678D6" w:rsidRPr="009D49D2" w:rsidRDefault="000678D6" w:rsidP="009D49D2">
      <w:pPr>
        <w:pStyle w:val="ListParagraph"/>
        <w:numPr>
          <w:ilvl w:val="2"/>
          <w:numId w:val="86"/>
        </w:numPr>
        <w:spacing w:after="0"/>
        <w:ind w:left="1800" w:hanging="360"/>
        <w:rPr>
          <w:rFonts w:cstheme="minorHAnsi"/>
        </w:rPr>
      </w:pPr>
      <w:r w:rsidRPr="009D49D2">
        <w:rPr>
          <w:rFonts w:cstheme="minorHAnsi"/>
        </w:rPr>
        <w:t>Credit card number</w:t>
      </w:r>
    </w:p>
    <w:p w14:paraId="77FB9469" w14:textId="77777777" w:rsidR="000678D6" w:rsidRPr="009D49D2" w:rsidRDefault="000678D6" w:rsidP="009D49D2">
      <w:pPr>
        <w:pStyle w:val="ListParagraph"/>
        <w:numPr>
          <w:ilvl w:val="2"/>
          <w:numId w:val="86"/>
        </w:numPr>
        <w:spacing w:after="0"/>
        <w:ind w:left="1800" w:hanging="360"/>
        <w:rPr>
          <w:rFonts w:cstheme="minorHAnsi"/>
        </w:rPr>
      </w:pPr>
      <w:r w:rsidRPr="009D49D2">
        <w:rPr>
          <w:rFonts w:cstheme="minorHAnsi"/>
        </w:rPr>
        <w:t>Expiration date</w:t>
      </w:r>
    </w:p>
    <w:p w14:paraId="4207C3C6" w14:textId="3EEE4EAF" w:rsidR="00524355" w:rsidRPr="009D49D2" w:rsidRDefault="00524355" w:rsidP="009D49D2">
      <w:pPr>
        <w:pStyle w:val="ListParagraph"/>
        <w:numPr>
          <w:ilvl w:val="2"/>
          <w:numId w:val="86"/>
        </w:numPr>
        <w:spacing w:after="0"/>
        <w:ind w:left="1800" w:hanging="360"/>
        <w:rPr>
          <w:rFonts w:cstheme="minorHAnsi"/>
        </w:rPr>
      </w:pPr>
      <w:r w:rsidRPr="009D49D2">
        <w:rPr>
          <w:rFonts w:cstheme="minorHAnsi"/>
        </w:rPr>
        <w:t>CVC code</w:t>
      </w:r>
    </w:p>
    <w:p w14:paraId="0979702A" w14:textId="77777777" w:rsidR="000678D6" w:rsidRPr="009D49D2" w:rsidRDefault="000678D6" w:rsidP="009D49D2">
      <w:pPr>
        <w:pStyle w:val="ListParagraph"/>
        <w:numPr>
          <w:ilvl w:val="2"/>
          <w:numId w:val="86"/>
        </w:numPr>
        <w:spacing w:after="0"/>
        <w:ind w:left="1800" w:hanging="360"/>
        <w:rPr>
          <w:rFonts w:cstheme="minorHAnsi"/>
        </w:rPr>
      </w:pPr>
      <w:r w:rsidRPr="009D49D2">
        <w:rPr>
          <w:rFonts w:cstheme="minorHAnsi"/>
        </w:rPr>
        <w:t>Amount</w:t>
      </w:r>
    </w:p>
    <w:p w14:paraId="6DFC8F3D" w14:textId="0FA30D55" w:rsidR="000678D6" w:rsidRPr="009D49D2" w:rsidRDefault="00524355" w:rsidP="009D49D2">
      <w:pPr>
        <w:pStyle w:val="ListParagraph"/>
        <w:numPr>
          <w:ilvl w:val="2"/>
          <w:numId w:val="86"/>
        </w:numPr>
        <w:spacing w:after="0"/>
        <w:ind w:left="1800" w:hanging="360"/>
        <w:rPr>
          <w:rFonts w:cstheme="minorHAnsi"/>
        </w:rPr>
      </w:pPr>
      <w:r w:rsidRPr="009D49D2">
        <w:rPr>
          <w:rFonts w:cstheme="minorHAnsi"/>
        </w:rPr>
        <w:t xml:space="preserve">Cardholder name and </w:t>
      </w:r>
      <w:r w:rsidR="000678D6" w:rsidRPr="009D49D2">
        <w:rPr>
          <w:rFonts w:cstheme="minorHAnsi"/>
        </w:rPr>
        <w:t>email address for receipt purposes</w:t>
      </w:r>
    </w:p>
    <w:p w14:paraId="362A54AD" w14:textId="77777777" w:rsidR="000678D6" w:rsidRPr="009D49D2" w:rsidRDefault="000678D6" w:rsidP="003955CA">
      <w:pPr>
        <w:pStyle w:val="ListParagraph"/>
        <w:numPr>
          <w:ilvl w:val="1"/>
          <w:numId w:val="213"/>
        </w:numPr>
        <w:spacing w:after="0"/>
        <w:ind w:left="1080" w:hanging="360"/>
        <w:rPr>
          <w:rFonts w:cstheme="minorHAnsi"/>
        </w:rPr>
      </w:pPr>
      <w:r w:rsidRPr="009D49D2">
        <w:rPr>
          <w:rFonts w:cstheme="minorHAnsi"/>
        </w:rPr>
        <w:t>NO personal information is to be sent over unencrypted email, texting, iPad, etc.</w:t>
      </w:r>
    </w:p>
    <w:p w14:paraId="10FF345C" w14:textId="735DBA1C" w:rsidR="000678D6" w:rsidRPr="009D49D2" w:rsidRDefault="000678D6" w:rsidP="003955CA">
      <w:pPr>
        <w:pStyle w:val="ListParagraph"/>
        <w:numPr>
          <w:ilvl w:val="1"/>
          <w:numId w:val="213"/>
        </w:numPr>
        <w:spacing w:after="0"/>
        <w:ind w:left="1080" w:hanging="360"/>
        <w:rPr>
          <w:rFonts w:cstheme="minorHAnsi"/>
        </w:rPr>
      </w:pPr>
      <w:r w:rsidRPr="009D49D2">
        <w:rPr>
          <w:rFonts w:cstheme="minorHAnsi"/>
        </w:rPr>
        <w:t xml:space="preserve">The </w:t>
      </w:r>
      <w:r w:rsidR="003E4D0E">
        <w:rPr>
          <w:rFonts w:cstheme="minorHAnsi"/>
        </w:rPr>
        <w:t>Deputy Director</w:t>
      </w:r>
      <w:r w:rsidRPr="009D49D2">
        <w:rPr>
          <w:rFonts w:cstheme="minorHAnsi"/>
        </w:rPr>
        <w:t xml:space="preserve"> and his/her designee are the only staff members authorized to use the virtual terminal, have access to the password and make changes to the site.</w:t>
      </w:r>
    </w:p>
    <w:p w14:paraId="29887A26" w14:textId="7D79B67B" w:rsidR="000678D6" w:rsidRPr="009D49D2" w:rsidRDefault="000678D6" w:rsidP="003955CA">
      <w:pPr>
        <w:pStyle w:val="ListParagraph"/>
        <w:numPr>
          <w:ilvl w:val="1"/>
          <w:numId w:val="213"/>
        </w:numPr>
        <w:spacing w:after="0"/>
        <w:ind w:left="1080" w:hanging="360"/>
        <w:rPr>
          <w:rFonts w:cstheme="minorHAnsi"/>
        </w:rPr>
      </w:pPr>
      <w:r w:rsidRPr="009D49D2">
        <w:rPr>
          <w:rFonts w:cstheme="minorHAnsi"/>
        </w:rPr>
        <w:t>All computers connected to the in-house network are to be</w:t>
      </w:r>
      <w:r w:rsidR="00E66171" w:rsidRPr="009D49D2">
        <w:rPr>
          <w:rFonts w:cstheme="minorHAnsi"/>
        </w:rPr>
        <w:t xml:space="preserve"> current </w:t>
      </w:r>
      <w:r w:rsidRPr="009D49D2">
        <w:rPr>
          <w:rFonts w:cstheme="minorHAnsi"/>
        </w:rPr>
        <w:t xml:space="preserve">with the most up-to-date antivirus software and/or programs. </w:t>
      </w:r>
    </w:p>
    <w:p w14:paraId="73C2DDA4" w14:textId="094258FA" w:rsidR="000678D6" w:rsidRPr="009D49D2" w:rsidRDefault="000678D6" w:rsidP="003955CA">
      <w:pPr>
        <w:pStyle w:val="ListParagraph"/>
        <w:numPr>
          <w:ilvl w:val="1"/>
          <w:numId w:val="213"/>
        </w:numPr>
        <w:spacing w:after="0"/>
        <w:ind w:left="1080" w:hanging="360"/>
        <w:rPr>
          <w:rFonts w:cstheme="minorHAnsi"/>
        </w:rPr>
      </w:pPr>
      <w:r w:rsidRPr="009D49D2">
        <w:rPr>
          <w:rFonts w:cstheme="minorHAnsi"/>
        </w:rPr>
        <w:t xml:space="preserve">If a security breach occurs, staff is to notify the Executive Director or </w:t>
      </w:r>
      <w:r w:rsidR="003E4D0E">
        <w:rPr>
          <w:rFonts w:cstheme="minorHAnsi"/>
        </w:rPr>
        <w:t>Deputy Director</w:t>
      </w:r>
      <w:r w:rsidRPr="009D49D2">
        <w:rPr>
          <w:rFonts w:cstheme="minorHAnsi"/>
        </w:rPr>
        <w:t xml:space="preserve"> immediately. Staff will immediately notify the bank, law enforcement, DARS, and the website administrator.</w:t>
      </w:r>
    </w:p>
    <w:p w14:paraId="08F9C10E" w14:textId="77777777" w:rsidR="00AA7660" w:rsidRPr="009D49D2" w:rsidRDefault="00AA7660" w:rsidP="009D49D2">
      <w:pPr>
        <w:pStyle w:val="ListParagraph"/>
        <w:spacing w:after="0"/>
        <w:ind w:left="1080"/>
        <w:rPr>
          <w:rFonts w:cstheme="minorHAnsi"/>
        </w:rPr>
      </w:pPr>
    </w:p>
    <w:p w14:paraId="62D3D1DB" w14:textId="4E5BB605" w:rsidR="009D47A2" w:rsidRPr="009D49D2" w:rsidRDefault="009D47A2" w:rsidP="009D49D2">
      <w:pPr>
        <w:pStyle w:val="Heading1"/>
        <w:numPr>
          <w:ilvl w:val="0"/>
          <w:numId w:val="86"/>
        </w:numPr>
        <w:spacing w:before="0"/>
        <w:rPr>
          <w:rFonts w:asciiTheme="minorHAnsi" w:hAnsiTheme="minorHAnsi" w:cstheme="minorHAnsi"/>
          <w:color w:val="auto"/>
        </w:rPr>
      </w:pPr>
      <w:bookmarkStart w:id="235" w:name="_Toc49771524"/>
      <w:r w:rsidRPr="009D49D2">
        <w:rPr>
          <w:rFonts w:asciiTheme="minorHAnsi" w:hAnsiTheme="minorHAnsi" w:cstheme="minorHAnsi"/>
          <w:color w:val="auto"/>
        </w:rPr>
        <w:t>Operating Account</w:t>
      </w:r>
      <w:bookmarkEnd w:id="235"/>
    </w:p>
    <w:p w14:paraId="74DD80E0" w14:textId="77777777" w:rsidR="009D47A2" w:rsidRPr="009D49D2" w:rsidRDefault="009D47A2" w:rsidP="00B93B19">
      <w:pPr>
        <w:pStyle w:val="ListParagraph"/>
        <w:numPr>
          <w:ilvl w:val="1"/>
          <w:numId w:val="230"/>
        </w:numPr>
        <w:spacing w:after="0"/>
        <w:ind w:left="1080" w:hanging="360"/>
        <w:rPr>
          <w:rFonts w:cstheme="minorHAnsi"/>
        </w:rPr>
      </w:pPr>
      <w:r w:rsidRPr="009D49D2">
        <w:rPr>
          <w:rFonts w:cstheme="minorHAnsi"/>
        </w:rPr>
        <w:t xml:space="preserve">BIAV’s operating checking account is made up of both restricted and unrestricted funds and is used to carry out grant deliverables, program activities, and pay for general operating expenses. </w:t>
      </w:r>
    </w:p>
    <w:p w14:paraId="2B344C96" w14:textId="13792F37" w:rsidR="009D47A2" w:rsidRPr="009D49D2" w:rsidRDefault="009D47A2" w:rsidP="00B93B19">
      <w:pPr>
        <w:pStyle w:val="ListParagraph"/>
        <w:numPr>
          <w:ilvl w:val="1"/>
          <w:numId w:val="230"/>
        </w:numPr>
        <w:tabs>
          <w:tab w:val="left" w:pos="1080"/>
        </w:tabs>
        <w:spacing w:after="0"/>
        <w:ind w:left="1080" w:hanging="360"/>
        <w:rPr>
          <w:rFonts w:cstheme="minorHAnsi"/>
        </w:rPr>
      </w:pPr>
      <w:r w:rsidRPr="009D49D2">
        <w:rPr>
          <w:rFonts w:cstheme="minorHAnsi"/>
        </w:rPr>
        <w:t xml:space="preserve">The restricted funds that make up the operating account </w:t>
      </w:r>
      <w:r w:rsidR="00990AEC" w:rsidRPr="009D49D2">
        <w:rPr>
          <w:rFonts w:cstheme="minorHAnsi"/>
        </w:rPr>
        <w:t>include</w:t>
      </w:r>
      <w:r w:rsidRPr="009D49D2">
        <w:rPr>
          <w:rFonts w:cstheme="minorHAnsi"/>
        </w:rPr>
        <w:t xml:space="preserve"> grant income used for specific purposes and restricted donations for specific purposes such as camp. </w:t>
      </w:r>
    </w:p>
    <w:p w14:paraId="430D57D9" w14:textId="2B151265" w:rsidR="009D47A2" w:rsidRPr="009D49D2" w:rsidRDefault="009D47A2" w:rsidP="00B93B19">
      <w:pPr>
        <w:pStyle w:val="ListParagraph"/>
        <w:numPr>
          <w:ilvl w:val="1"/>
          <w:numId w:val="230"/>
        </w:numPr>
        <w:tabs>
          <w:tab w:val="left" w:pos="1080"/>
        </w:tabs>
        <w:spacing w:after="0"/>
        <w:ind w:left="1080" w:hanging="360"/>
        <w:rPr>
          <w:rFonts w:cstheme="minorHAnsi"/>
        </w:rPr>
      </w:pPr>
      <w:r w:rsidRPr="009D49D2">
        <w:rPr>
          <w:rFonts w:cstheme="minorHAnsi"/>
        </w:rPr>
        <w:t xml:space="preserve">The unrestricted funds that make up the operating account </w:t>
      </w:r>
      <w:r w:rsidR="00990AEC" w:rsidRPr="009D49D2">
        <w:rPr>
          <w:rFonts w:cstheme="minorHAnsi"/>
        </w:rPr>
        <w:t>include</w:t>
      </w:r>
      <w:r w:rsidRPr="009D49D2">
        <w:rPr>
          <w:rFonts w:cstheme="minorHAnsi"/>
        </w:rPr>
        <w:t xml:space="preserve"> program revenue, general donations and income from fundraising</w:t>
      </w:r>
      <w:r w:rsidR="00DC1C5D" w:rsidRPr="009D49D2">
        <w:rPr>
          <w:rFonts w:cstheme="minorHAnsi"/>
        </w:rPr>
        <w:t>.</w:t>
      </w:r>
    </w:p>
    <w:p w14:paraId="673EBB86" w14:textId="77777777" w:rsidR="00AA7660" w:rsidRPr="009D49D2" w:rsidRDefault="00AA7660" w:rsidP="009D49D2">
      <w:pPr>
        <w:pStyle w:val="ListParagraph"/>
        <w:tabs>
          <w:tab w:val="left" w:pos="1080"/>
        </w:tabs>
        <w:spacing w:after="0"/>
        <w:ind w:left="1080"/>
        <w:rPr>
          <w:rFonts w:cstheme="minorHAnsi"/>
        </w:rPr>
      </w:pPr>
    </w:p>
    <w:p w14:paraId="15BDD49E" w14:textId="5065AD75" w:rsidR="00C107B9" w:rsidRPr="009D49D2" w:rsidRDefault="00C107B9" w:rsidP="009D49D2">
      <w:pPr>
        <w:pStyle w:val="Heading1"/>
        <w:numPr>
          <w:ilvl w:val="0"/>
          <w:numId w:val="86"/>
        </w:numPr>
        <w:spacing w:before="0"/>
        <w:rPr>
          <w:rFonts w:asciiTheme="minorHAnsi" w:hAnsiTheme="minorHAnsi" w:cstheme="minorHAnsi"/>
          <w:color w:val="auto"/>
        </w:rPr>
      </w:pPr>
      <w:bookmarkStart w:id="236" w:name="_Toc49771525"/>
      <w:r w:rsidRPr="009D49D2">
        <w:rPr>
          <w:rFonts w:asciiTheme="minorHAnsi" w:hAnsiTheme="minorHAnsi" w:cstheme="minorHAnsi"/>
          <w:color w:val="auto"/>
        </w:rPr>
        <w:t>Payroll</w:t>
      </w:r>
      <w:bookmarkEnd w:id="236"/>
    </w:p>
    <w:p w14:paraId="2E926493" w14:textId="77777777" w:rsidR="00C107B9" w:rsidRPr="009D49D2" w:rsidRDefault="00C107B9" w:rsidP="003955CA">
      <w:pPr>
        <w:pStyle w:val="ListParagraph"/>
        <w:numPr>
          <w:ilvl w:val="0"/>
          <w:numId w:val="165"/>
        </w:numPr>
        <w:spacing w:after="0"/>
        <w:ind w:left="1080"/>
        <w:rPr>
          <w:rFonts w:cstheme="minorHAnsi"/>
        </w:rPr>
      </w:pPr>
      <w:r w:rsidRPr="009D49D2">
        <w:rPr>
          <w:rFonts w:cstheme="minorHAnsi"/>
        </w:rPr>
        <w:t>All personnel salaries/wage rates are authorized by the Executive Director and/or the Board of Directors. All changes in employment are likewise authorized by the Executive Director and/or the Board of Directors.</w:t>
      </w:r>
    </w:p>
    <w:p w14:paraId="41293790" w14:textId="501F4868" w:rsidR="00C107B9" w:rsidRPr="009D49D2" w:rsidRDefault="00C107B9" w:rsidP="003955CA">
      <w:pPr>
        <w:pStyle w:val="ListParagraph"/>
        <w:numPr>
          <w:ilvl w:val="0"/>
          <w:numId w:val="165"/>
        </w:numPr>
        <w:spacing w:after="0"/>
        <w:ind w:left="1080"/>
        <w:rPr>
          <w:rFonts w:cstheme="minorHAnsi"/>
        </w:rPr>
      </w:pPr>
      <w:r w:rsidRPr="009D49D2">
        <w:rPr>
          <w:rFonts w:cstheme="minorHAnsi"/>
        </w:rPr>
        <w:t xml:space="preserve">BIAV maintains accurate, detailed time sheets </w:t>
      </w:r>
      <w:r w:rsidR="00F42B8C" w:rsidRPr="009D49D2">
        <w:rPr>
          <w:rFonts w:cstheme="minorHAnsi"/>
        </w:rPr>
        <w:t xml:space="preserve">electronically </w:t>
      </w:r>
      <w:r w:rsidRPr="009D49D2">
        <w:rPr>
          <w:rFonts w:cstheme="minorHAnsi"/>
        </w:rPr>
        <w:t>signed by the employee and approved by the Execu</w:t>
      </w:r>
      <w:r w:rsidR="00DC1C5D" w:rsidRPr="009D49D2">
        <w:rPr>
          <w:rFonts w:cstheme="minorHAnsi"/>
        </w:rPr>
        <w:t>tive Director or designee. Time</w:t>
      </w:r>
      <w:r w:rsidRPr="009D49D2">
        <w:rPr>
          <w:rFonts w:cstheme="minorHAnsi"/>
        </w:rPr>
        <w:t>sheets accurately identify and reflect time charged to multip</w:t>
      </w:r>
      <w:r w:rsidR="00DC1C5D" w:rsidRPr="009D49D2">
        <w:rPr>
          <w:rFonts w:cstheme="minorHAnsi"/>
        </w:rPr>
        <w:t xml:space="preserve">le funding streams.  </w:t>
      </w:r>
      <w:r w:rsidRPr="009D49D2">
        <w:rPr>
          <w:rFonts w:cstheme="minorHAnsi"/>
        </w:rPr>
        <w:t>Pre-printed time sheets with standard work hours are not used.</w:t>
      </w:r>
    </w:p>
    <w:p w14:paraId="6545792F" w14:textId="505E60F7" w:rsidR="00C107B9" w:rsidRPr="009D49D2" w:rsidRDefault="00C107B9" w:rsidP="003955CA">
      <w:pPr>
        <w:pStyle w:val="ListParagraph"/>
        <w:numPr>
          <w:ilvl w:val="0"/>
          <w:numId w:val="165"/>
        </w:numPr>
        <w:spacing w:after="0"/>
        <w:ind w:left="1080"/>
        <w:rPr>
          <w:rFonts w:cstheme="minorHAnsi"/>
        </w:rPr>
      </w:pPr>
      <w:r w:rsidRPr="009D49D2">
        <w:rPr>
          <w:rFonts w:cstheme="minorHAnsi"/>
        </w:rPr>
        <w:t xml:space="preserve">The approved time records are submitted to the Executive Director </w:t>
      </w:r>
      <w:r w:rsidR="00F42B8C" w:rsidRPr="009D49D2">
        <w:rPr>
          <w:rFonts w:cstheme="minorHAnsi"/>
        </w:rPr>
        <w:t>and/</w:t>
      </w:r>
      <w:r w:rsidRPr="009D49D2">
        <w:rPr>
          <w:rFonts w:cstheme="minorHAnsi"/>
        </w:rPr>
        <w:t xml:space="preserve">or </w:t>
      </w:r>
      <w:r w:rsidR="003E4D0E">
        <w:rPr>
          <w:rFonts w:cstheme="minorHAnsi"/>
        </w:rPr>
        <w:t>Deputy Director</w:t>
      </w:r>
      <w:r w:rsidR="00F42B8C" w:rsidRPr="009D49D2">
        <w:rPr>
          <w:rFonts w:cstheme="minorHAnsi"/>
        </w:rPr>
        <w:t xml:space="preserve"> </w:t>
      </w:r>
      <w:r w:rsidRPr="009D49D2">
        <w:rPr>
          <w:rFonts w:cstheme="minorHAnsi"/>
        </w:rPr>
        <w:t xml:space="preserve">for review. The </w:t>
      </w:r>
      <w:r w:rsidR="003E4D0E">
        <w:rPr>
          <w:rFonts w:cstheme="minorHAnsi"/>
        </w:rPr>
        <w:t>Deputy Director</w:t>
      </w:r>
      <w:r w:rsidRPr="009D49D2">
        <w:rPr>
          <w:rFonts w:cstheme="minorHAnsi"/>
        </w:rPr>
        <w:t xml:space="preserve"> shall prepare the payroll, using the approved time records and salary/wage rates for each employee</w:t>
      </w:r>
      <w:r w:rsidR="0016054F" w:rsidRPr="009D49D2">
        <w:rPr>
          <w:rFonts w:cstheme="minorHAnsi"/>
        </w:rPr>
        <w:t xml:space="preserve">, </w:t>
      </w:r>
      <w:r w:rsidR="003311A9" w:rsidRPr="009D49D2">
        <w:rPr>
          <w:rFonts w:cstheme="minorHAnsi"/>
        </w:rPr>
        <w:t xml:space="preserve">and submit the information to the contracted payroll provider. </w:t>
      </w:r>
    </w:p>
    <w:p w14:paraId="3546F32A" w14:textId="4642B74B" w:rsidR="00C107B9" w:rsidRPr="009D49D2" w:rsidRDefault="00C107B9" w:rsidP="003955CA">
      <w:pPr>
        <w:pStyle w:val="ListParagraph"/>
        <w:numPr>
          <w:ilvl w:val="0"/>
          <w:numId w:val="165"/>
        </w:numPr>
        <w:spacing w:after="0"/>
        <w:ind w:left="1080"/>
        <w:rPr>
          <w:rFonts w:cstheme="minorHAnsi"/>
        </w:rPr>
      </w:pPr>
      <w:r w:rsidRPr="009D49D2">
        <w:rPr>
          <w:rFonts w:cstheme="minorHAnsi"/>
        </w:rPr>
        <w:t>Employment records, detail</w:t>
      </w:r>
      <w:r w:rsidR="00990AEC" w:rsidRPr="009D49D2">
        <w:rPr>
          <w:rFonts w:cstheme="minorHAnsi"/>
        </w:rPr>
        <w:t>ed</w:t>
      </w:r>
      <w:r w:rsidRPr="009D49D2">
        <w:rPr>
          <w:rFonts w:cstheme="minorHAnsi"/>
        </w:rPr>
        <w:t xml:space="preserve"> wage rates, benefits, taxes withheld each pay period, and any change in employment status and are maintained securely for each employee.</w:t>
      </w:r>
    </w:p>
    <w:p w14:paraId="7DEB6C18" w14:textId="496662F4" w:rsidR="00C107B9" w:rsidRPr="009D49D2" w:rsidRDefault="00C107B9" w:rsidP="003955CA">
      <w:pPr>
        <w:pStyle w:val="ListParagraph"/>
        <w:numPr>
          <w:ilvl w:val="0"/>
          <w:numId w:val="165"/>
        </w:numPr>
        <w:spacing w:after="0"/>
        <w:ind w:left="1080"/>
        <w:rPr>
          <w:rFonts w:cstheme="minorHAnsi"/>
        </w:rPr>
      </w:pPr>
      <w:r w:rsidRPr="009D49D2">
        <w:rPr>
          <w:rFonts w:cstheme="minorHAnsi"/>
        </w:rPr>
        <w:t xml:space="preserve">The </w:t>
      </w:r>
      <w:r w:rsidR="003E4D0E">
        <w:rPr>
          <w:rFonts w:cstheme="minorHAnsi"/>
        </w:rPr>
        <w:t>Deputy Director</w:t>
      </w:r>
      <w:r w:rsidR="003311A9" w:rsidRPr="009D49D2">
        <w:rPr>
          <w:rFonts w:cstheme="minorHAnsi"/>
        </w:rPr>
        <w:t xml:space="preserve"> </w:t>
      </w:r>
      <w:r w:rsidR="00DE6D73" w:rsidRPr="009D49D2">
        <w:rPr>
          <w:rFonts w:cstheme="minorHAnsi"/>
        </w:rPr>
        <w:t>or designee</w:t>
      </w:r>
      <w:r w:rsidRPr="009D49D2">
        <w:rPr>
          <w:rFonts w:cstheme="minorHAnsi"/>
        </w:rPr>
        <w:t xml:space="preserve"> monitor</w:t>
      </w:r>
      <w:r w:rsidR="00DE6D73" w:rsidRPr="009D49D2">
        <w:rPr>
          <w:rFonts w:cstheme="minorHAnsi"/>
        </w:rPr>
        <w:t>s</w:t>
      </w:r>
      <w:r w:rsidRPr="009D49D2">
        <w:rPr>
          <w:rFonts w:cstheme="minorHAnsi"/>
        </w:rPr>
        <w:t xml:space="preserve"> the usage of vacation and sick time, and maintain</w:t>
      </w:r>
      <w:r w:rsidR="00DE6D73" w:rsidRPr="009D49D2">
        <w:rPr>
          <w:rFonts w:cstheme="minorHAnsi"/>
        </w:rPr>
        <w:t>s</w:t>
      </w:r>
      <w:r w:rsidRPr="009D49D2">
        <w:rPr>
          <w:rFonts w:cstheme="minorHAnsi"/>
        </w:rPr>
        <w:t xml:space="preserve"> the attendance records.</w:t>
      </w:r>
    </w:p>
    <w:p w14:paraId="2621E1A8" w14:textId="77777777" w:rsidR="00C107B9" w:rsidRPr="009D49D2" w:rsidRDefault="00C107B9" w:rsidP="003955CA">
      <w:pPr>
        <w:pStyle w:val="ListParagraph"/>
        <w:numPr>
          <w:ilvl w:val="0"/>
          <w:numId w:val="165"/>
        </w:numPr>
        <w:spacing w:after="0"/>
        <w:ind w:left="1080"/>
        <w:rPr>
          <w:rFonts w:cstheme="minorHAnsi"/>
        </w:rPr>
      </w:pPr>
      <w:r w:rsidRPr="009D49D2">
        <w:rPr>
          <w:rFonts w:cstheme="minorHAnsi"/>
        </w:rPr>
        <w:lastRenderedPageBreak/>
        <w:t>All payroll tax payments are prepared at the time payroll is prepared. The payroll taxes are paid when due by electronic filing which is a state requirement.</w:t>
      </w:r>
    </w:p>
    <w:p w14:paraId="76793CBE" w14:textId="77777777" w:rsidR="00AA7660" w:rsidRPr="009D49D2" w:rsidRDefault="00AA7660" w:rsidP="009D49D2">
      <w:pPr>
        <w:spacing w:after="0"/>
        <w:ind w:left="720"/>
        <w:rPr>
          <w:rFonts w:cstheme="minorHAnsi"/>
        </w:rPr>
      </w:pPr>
    </w:p>
    <w:p w14:paraId="7CDA9FD4" w14:textId="2F515766" w:rsidR="00C107B9" w:rsidRPr="009D49D2" w:rsidRDefault="00C107B9" w:rsidP="009D49D2">
      <w:pPr>
        <w:pStyle w:val="Heading1"/>
        <w:numPr>
          <w:ilvl w:val="0"/>
          <w:numId w:val="86"/>
        </w:numPr>
        <w:spacing w:before="0"/>
        <w:rPr>
          <w:rFonts w:asciiTheme="minorHAnsi" w:hAnsiTheme="minorHAnsi" w:cstheme="minorHAnsi"/>
          <w:color w:val="auto"/>
        </w:rPr>
      </w:pPr>
      <w:bookmarkStart w:id="237" w:name="_Toc49771526"/>
      <w:r w:rsidRPr="009D49D2">
        <w:rPr>
          <w:rFonts w:asciiTheme="minorHAnsi" w:hAnsiTheme="minorHAnsi" w:cstheme="minorHAnsi"/>
          <w:color w:val="auto"/>
        </w:rPr>
        <w:t>Personnel Files</w:t>
      </w:r>
      <w:bookmarkEnd w:id="237"/>
    </w:p>
    <w:p w14:paraId="6A3271E3" w14:textId="77777777" w:rsidR="00380198" w:rsidRPr="009D49D2" w:rsidRDefault="00380198" w:rsidP="009D49D2">
      <w:pPr>
        <w:pStyle w:val="ListParagraph"/>
        <w:numPr>
          <w:ilvl w:val="0"/>
          <w:numId w:val="76"/>
        </w:numPr>
        <w:spacing w:after="0"/>
        <w:ind w:left="1080"/>
        <w:rPr>
          <w:rFonts w:cstheme="minorHAnsi"/>
        </w:rPr>
      </w:pPr>
      <w:r w:rsidRPr="009D49D2">
        <w:rPr>
          <w:rFonts w:cstheme="minorHAnsi"/>
        </w:rPr>
        <w:t>New employees will complete personnel paperwork during orientation, including all federal and state required documentation (e.g. I-9 tax forms) related to payroll.</w:t>
      </w:r>
    </w:p>
    <w:p w14:paraId="2C4804A2" w14:textId="27917419" w:rsidR="00380198" w:rsidRPr="009D49D2" w:rsidRDefault="00380198" w:rsidP="009D49D2">
      <w:pPr>
        <w:pStyle w:val="ListParagraph"/>
        <w:numPr>
          <w:ilvl w:val="0"/>
          <w:numId w:val="76"/>
        </w:numPr>
        <w:spacing w:after="0"/>
        <w:ind w:left="1080"/>
        <w:rPr>
          <w:rFonts w:cstheme="minorHAnsi"/>
        </w:rPr>
      </w:pPr>
      <w:r w:rsidRPr="009D49D2">
        <w:rPr>
          <w:rFonts w:cstheme="minorHAnsi"/>
        </w:rPr>
        <w:t xml:space="preserve">All personnel documents including tax forms are </w:t>
      </w:r>
      <w:r w:rsidR="003311A9" w:rsidRPr="009D49D2">
        <w:rPr>
          <w:rFonts w:cstheme="minorHAnsi"/>
        </w:rPr>
        <w:t>stored</w:t>
      </w:r>
      <w:r w:rsidRPr="009D49D2">
        <w:rPr>
          <w:rFonts w:cstheme="minorHAnsi"/>
        </w:rPr>
        <w:t xml:space="preserve"> </w:t>
      </w:r>
      <w:r w:rsidR="00055D19" w:rsidRPr="009D49D2">
        <w:rPr>
          <w:rFonts w:cstheme="minorHAnsi"/>
        </w:rPr>
        <w:t xml:space="preserve">securely and are </w:t>
      </w:r>
      <w:r w:rsidR="00373C81" w:rsidRPr="009D49D2">
        <w:rPr>
          <w:rFonts w:cstheme="minorHAnsi"/>
        </w:rPr>
        <w:t>accessible</w:t>
      </w:r>
      <w:r w:rsidRPr="009D49D2">
        <w:rPr>
          <w:rFonts w:cstheme="minorHAnsi"/>
        </w:rPr>
        <w:t xml:space="preserve"> </w:t>
      </w:r>
      <w:r w:rsidR="00055D19" w:rsidRPr="009D49D2">
        <w:rPr>
          <w:rFonts w:cstheme="minorHAnsi"/>
        </w:rPr>
        <w:t xml:space="preserve">only to </w:t>
      </w:r>
      <w:r w:rsidRPr="009D49D2">
        <w:rPr>
          <w:rFonts w:cstheme="minorHAnsi"/>
        </w:rPr>
        <w:t>the E</w:t>
      </w:r>
      <w:r w:rsidR="00055D19" w:rsidRPr="009D49D2">
        <w:rPr>
          <w:rFonts w:cstheme="minorHAnsi"/>
        </w:rPr>
        <w:t xml:space="preserve">xecutive </w:t>
      </w:r>
      <w:r w:rsidRPr="009D49D2">
        <w:rPr>
          <w:rFonts w:cstheme="minorHAnsi"/>
        </w:rPr>
        <w:t>D</w:t>
      </w:r>
      <w:r w:rsidR="00055D19" w:rsidRPr="009D49D2">
        <w:rPr>
          <w:rFonts w:cstheme="minorHAnsi"/>
        </w:rPr>
        <w:t xml:space="preserve">irector </w:t>
      </w:r>
      <w:r w:rsidRPr="009D49D2">
        <w:rPr>
          <w:rFonts w:cstheme="minorHAnsi"/>
        </w:rPr>
        <w:t xml:space="preserve">and </w:t>
      </w:r>
      <w:r w:rsidR="003E4D0E">
        <w:rPr>
          <w:rFonts w:cstheme="minorHAnsi"/>
        </w:rPr>
        <w:t>Deputy Director</w:t>
      </w:r>
      <w:r w:rsidR="003311A9" w:rsidRPr="009D49D2">
        <w:rPr>
          <w:rFonts w:cstheme="minorHAnsi"/>
        </w:rPr>
        <w:t>.</w:t>
      </w:r>
    </w:p>
    <w:p w14:paraId="61E6754B" w14:textId="01687DEB" w:rsidR="00380198" w:rsidRPr="009D49D2" w:rsidRDefault="0016054F" w:rsidP="009D49D2">
      <w:pPr>
        <w:pStyle w:val="ListParagraph"/>
        <w:numPr>
          <w:ilvl w:val="0"/>
          <w:numId w:val="76"/>
        </w:numPr>
        <w:spacing w:after="0"/>
        <w:ind w:left="1080"/>
        <w:rPr>
          <w:rFonts w:cstheme="minorHAnsi"/>
        </w:rPr>
      </w:pPr>
      <w:r w:rsidRPr="009D49D2">
        <w:rPr>
          <w:rFonts w:cstheme="minorHAnsi"/>
        </w:rPr>
        <w:t xml:space="preserve">The I-9 Forms are not filed in individual personnel folders; they are </w:t>
      </w:r>
      <w:r w:rsidR="00380198" w:rsidRPr="009D49D2">
        <w:rPr>
          <w:rFonts w:cstheme="minorHAnsi"/>
        </w:rPr>
        <w:t xml:space="preserve">kept </w:t>
      </w:r>
      <w:r w:rsidR="003311A9" w:rsidRPr="009D49D2">
        <w:rPr>
          <w:rFonts w:cstheme="minorHAnsi"/>
        </w:rPr>
        <w:t>securely in a separate location</w:t>
      </w:r>
      <w:r w:rsidR="00373C81" w:rsidRPr="009D49D2">
        <w:rPr>
          <w:rFonts w:cstheme="minorHAnsi"/>
        </w:rPr>
        <w:t xml:space="preserve">. </w:t>
      </w:r>
      <w:r w:rsidR="003311A9" w:rsidRPr="009D49D2">
        <w:rPr>
          <w:rFonts w:cstheme="minorHAnsi"/>
        </w:rPr>
        <w:t xml:space="preserve"> </w:t>
      </w:r>
    </w:p>
    <w:p w14:paraId="6F168344" w14:textId="65520A68" w:rsidR="000B2D0D" w:rsidRPr="009D49D2" w:rsidRDefault="000B2D0D" w:rsidP="009D49D2">
      <w:pPr>
        <w:pStyle w:val="ListParagraph"/>
        <w:numPr>
          <w:ilvl w:val="0"/>
          <w:numId w:val="76"/>
        </w:numPr>
        <w:spacing w:after="0"/>
        <w:ind w:left="1080"/>
        <w:rPr>
          <w:rFonts w:cstheme="minorHAnsi"/>
        </w:rPr>
      </w:pPr>
      <w:r w:rsidRPr="009D49D2">
        <w:rPr>
          <w:rFonts w:cstheme="minorHAnsi"/>
        </w:rPr>
        <w:t xml:space="preserve">Personnel files are the property of BIAV and private sector employees in Virginia are not entitled to a copy of their personnel files. If there are specific records an employee would like access to (e.g. history of salary adjustments, tax documents), a written request must be submitted for consideration to the </w:t>
      </w:r>
      <w:r w:rsidR="003E4D0E">
        <w:rPr>
          <w:rFonts w:cstheme="minorHAnsi"/>
        </w:rPr>
        <w:t>Deputy Director</w:t>
      </w:r>
      <w:r w:rsidRPr="009D49D2">
        <w:rPr>
          <w:rFonts w:cstheme="minorHAnsi"/>
        </w:rPr>
        <w:t>.</w:t>
      </w:r>
    </w:p>
    <w:p w14:paraId="0FEE82CE" w14:textId="77777777" w:rsidR="0045552B" w:rsidRPr="009D49D2" w:rsidRDefault="0045552B" w:rsidP="009D49D2">
      <w:pPr>
        <w:pStyle w:val="ListParagraph"/>
        <w:spacing w:after="0"/>
        <w:ind w:left="1080"/>
        <w:rPr>
          <w:rFonts w:cstheme="minorHAnsi"/>
        </w:rPr>
      </w:pPr>
    </w:p>
    <w:p w14:paraId="5775A8A8" w14:textId="70490F52" w:rsidR="00380198" w:rsidRPr="009D49D2" w:rsidRDefault="00380198" w:rsidP="009D49D2">
      <w:pPr>
        <w:pStyle w:val="Heading1"/>
        <w:numPr>
          <w:ilvl w:val="0"/>
          <w:numId w:val="86"/>
        </w:numPr>
        <w:spacing w:before="0"/>
        <w:rPr>
          <w:rFonts w:asciiTheme="minorHAnsi" w:hAnsiTheme="minorHAnsi" w:cstheme="minorHAnsi"/>
          <w:color w:val="auto"/>
        </w:rPr>
      </w:pPr>
      <w:bookmarkStart w:id="238" w:name="_Toc49771527"/>
      <w:r w:rsidRPr="009D49D2">
        <w:rPr>
          <w:rFonts w:asciiTheme="minorHAnsi" w:hAnsiTheme="minorHAnsi" w:cstheme="minorHAnsi"/>
          <w:color w:val="auto"/>
        </w:rPr>
        <w:t>Purchasing</w:t>
      </w:r>
      <w:bookmarkEnd w:id="238"/>
    </w:p>
    <w:p w14:paraId="57D42619" w14:textId="77777777" w:rsidR="00380198" w:rsidRPr="009D49D2" w:rsidRDefault="00380198" w:rsidP="009D49D2">
      <w:pPr>
        <w:pStyle w:val="ListParagraph"/>
        <w:numPr>
          <w:ilvl w:val="1"/>
          <w:numId w:val="77"/>
        </w:numPr>
        <w:spacing w:after="0"/>
        <w:ind w:left="1080" w:hanging="360"/>
        <w:rPr>
          <w:rFonts w:cstheme="minorHAnsi"/>
        </w:rPr>
      </w:pPr>
      <w:r w:rsidRPr="009D49D2">
        <w:rPr>
          <w:rFonts w:cstheme="minorHAnsi"/>
        </w:rPr>
        <w:t>When appropriate, competitive bidding will be done for procurement of goods and services.</w:t>
      </w:r>
    </w:p>
    <w:p w14:paraId="00C66A99" w14:textId="77777777" w:rsidR="00380198" w:rsidRPr="009D49D2" w:rsidRDefault="00380198" w:rsidP="009D49D2">
      <w:pPr>
        <w:pStyle w:val="ListParagraph"/>
        <w:numPr>
          <w:ilvl w:val="1"/>
          <w:numId w:val="77"/>
        </w:numPr>
        <w:spacing w:after="0"/>
        <w:ind w:left="1080" w:hanging="360"/>
        <w:rPr>
          <w:rFonts w:cstheme="minorHAnsi"/>
        </w:rPr>
      </w:pPr>
      <w:r w:rsidRPr="009D49D2">
        <w:rPr>
          <w:rFonts w:cstheme="minorHAnsi"/>
        </w:rPr>
        <w:t>For any service costing more than $5,000, three written bids will be obtained.</w:t>
      </w:r>
    </w:p>
    <w:p w14:paraId="56F41711" w14:textId="37247289" w:rsidR="00380198" w:rsidRPr="009D49D2" w:rsidRDefault="00380198" w:rsidP="009D49D2">
      <w:pPr>
        <w:pStyle w:val="ListParagraph"/>
        <w:numPr>
          <w:ilvl w:val="1"/>
          <w:numId w:val="77"/>
        </w:numPr>
        <w:spacing w:after="0"/>
        <w:ind w:left="1080" w:hanging="360"/>
        <w:rPr>
          <w:rFonts w:cstheme="minorHAnsi"/>
        </w:rPr>
      </w:pPr>
      <w:r w:rsidRPr="009D49D2">
        <w:rPr>
          <w:rFonts w:cstheme="minorHAnsi"/>
        </w:rPr>
        <w:t xml:space="preserve">The ordering of </w:t>
      </w:r>
      <w:r w:rsidR="00990AEC" w:rsidRPr="009D49D2">
        <w:rPr>
          <w:rFonts w:cstheme="minorHAnsi"/>
        </w:rPr>
        <w:t>supplies</w:t>
      </w:r>
      <w:r w:rsidRPr="009D49D2">
        <w:rPr>
          <w:rFonts w:cstheme="minorHAnsi"/>
        </w:rPr>
        <w:t xml:space="preserve"> is done by the </w:t>
      </w:r>
      <w:r w:rsidR="00E21F22" w:rsidRPr="009D49D2">
        <w:rPr>
          <w:rFonts w:cstheme="minorHAnsi"/>
        </w:rPr>
        <w:t>Development and Operations Manager</w:t>
      </w:r>
      <w:r w:rsidRPr="009D49D2">
        <w:rPr>
          <w:rFonts w:cstheme="minorHAnsi"/>
        </w:rPr>
        <w:t>, and purchases are approved by Executive Director or designee.</w:t>
      </w:r>
    </w:p>
    <w:p w14:paraId="6D25DCD0" w14:textId="48CB8285" w:rsidR="00380198" w:rsidRDefault="00380198" w:rsidP="009D49D2">
      <w:pPr>
        <w:pStyle w:val="ListParagraph"/>
        <w:numPr>
          <w:ilvl w:val="1"/>
          <w:numId w:val="77"/>
        </w:numPr>
        <w:spacing w:after="0"/>
        <w:ind w:left="1080" w:hanging="360"/>
        <w:rPr>
          <w:rFonts w:cstheme="minorHAnsi"/>
        </w:rPr>
      </w:pPr>
      <w:r w:rsidRPr="009D49D2">
        <w:rPr>
          <w:rFonts w:cstheme="minorHAnsi"/>
        </w:rPr>
        <w:t>Assets purchased with state funds or federal funds must be in compliance with the State of Virginia CAPP Manual.</w:t>
      </w:r>
    </w:p>
    <w:p w14:paraId="1DDE99D2" w14:textId="77777777" w:rsidR="00FF6462" w:rsidRPr="009D49D2" w:rsidRDefault="00FF6462" w:rsidP="00FF6462">
      <w:pPr>
        <w:pStyle w:val="ListParagraph"/>
        <w:spacing w:after="0"/>
        <w:ind w:left="1080"/>
        <w:rPr>
          <w:rFonts w:cstheme="minorHAnsi"/>
        </w:rPr>
      </w:pPr>
    </w:p>
    <w:p w14:paraId="6095039C" w14:textId="4D027735" w:rsidR="00380198" w:rsidRPr="009D49D2" w:rsidRDefault="00B46A5E" w:rsidP="009D49D2">
      <w:pPr>
        <w:pStyle w:val="Heading1"/>
        <w:numPr>
          <w:ilvl w:val="0"/>
          <w:numId w:val="86"/>
        </w:numPr>
        <w:spacing w:before="0"/>
        <w:rPr>
          <w:rFonts w:asciiTheme="minorHAnsi" w:hAnsiTheme="minorHAnsi" w:cstheme="minorHAnsi"/>
          <w:color w:val="auto"/>
        </w:rPr>
      </w:pPr>
      <w:bookmarkStart w:id="239" w:name="_Toc49771528"/>
      <w:r w:rsidRPr="009D49D2">
        <w:rPr>
          <w:rFonts w:asciiTheme="minorHAnsi" w:hAnsiTheme="minorHAnsi" w:cstheme="minorHAnsi"/>
          <w:color w:val="auto"/>
        </w:rPr>
        <w:t>Receiving</w:t>
      </w:r>
      <w:bookmarkEnd w:id="239"/>
    </w:p>
    <w:p w14:paraId="4FB84ED0" w14:textId="4E2B1321" w:rsidR="00B46A5E" w:rsidRPr="009D49D2" w:rsidRDefault="00B46A5E" w:rsidP="009D49D2">
      <w:pPr>
        <w:pStyle w:val="ListParagraph"/>
        <w:spacing w:after="0"/>
        <w:rPr>
          <w:rFonts w:cstheme="minorHAnsi"/>
        </w:rPr>
      </w:pPr>
      <w:r w:rsidRPr="009D49D2">
        <w:rPr>
          <w:rFonts w:cstheme="minorHAnsi"/>
        </w:rPr>
        <w:t xml:space="preserve">Goods are received by the </w:t>
      </w:r>
      <w:r w:rsidR="00DC1C5D" w:rsidRPr="009D49D2">
        <w:rPr>
          <w:rFonts w:cstheme="minorHAnsi"/>
        </w:rPr>
        <w:t>Development and Operations Manager</w:t>
      </w:r>
      <w:r w:rsidRPr="009D49D2">
        <w:rPr>
          <w:rFonts w:cstheme="minorHAnsi"/>
        </w:rPr>
        <w:t>, who is responsible for checking descriptions of supplies, materials, and equipment received against the purchase order or requisition for item, correct quantities, prices and mathematical accuracy.</w:t>
      </w:r>
    </w:p>
    <w:p w14:paraId="48E16980" w14:textId="77777777" w:rsidR="00AA7660" w:rsidRPr="009D49D2" w:rsidRDefault="00AA7660" w:rsidP="009D49D2">
      <w:pPr>
        <w:spacing w:after="0"/>
        <w:rPr>
          <w:rFonts w:cstheme="minorHAnsi"/>
        </w:rPr>
      </w:pPr>
    </w:p>
    <w:p w14:paraId="6CB464EA" w14:textId="257A8BE5" w:rsidR="00B46A5E" w:rsidRPr="009D49D2" w:rsidRDefault="00B46A5E" w:rsidP="009D49D2">
      <w:pPr>
        <w:pStyle w:val="Heading1"/>
        <w:numPr>
          <w:ilvl w:val="0"/>
          <w:numId w:val="86"/>
        </w:numPr>
        <w:spacing w:before="0"/>
        <w:rPr>
          <w:rFonts w:asciiTheme="minorHAnsi" w:hAnsiTheme="minorHAnsi" w:cstheme="minorHAnsi"/>
          <w:color w:val="auto"/>
        </w:rPr>
      </w:pPr>
      <w:bookmarkStart w:id="240" w:name="_Toc49771529"/>
      <w:r w:rsidRPr="009D49D2">
        <w:rPr>
          <w:rFonts w:asciiTheme="minorHAnsi" w:hAnsiTheme="minorHAnsi" w:cstheme="minorHAnsi"/>
          <w:color w:val="auto"/>
        </w:rPr>
        <w:t>Records Management</w:t>
      </w:r>
      <w:bookmarkEnd w:id="240"/>
    </w:p>
    <w:p w14:paraId="5F905FAA" w14:textId="77777777" w:rsidR="00B46A5E" w:rsidRPr="009D49D2" w:rsidRDefault="00B46A5E" w:rsidP="009D49D2">
      <w:pPr>
        <w:pStyle w:val="ListParagraph"/>
        <w:numPr>
          <w:ilvl w:val="1"/>
          <w:numId w:val="78"/>
        </w:numPr>
        <w:tabs>
          <w:tab w:val="left" w:pos="1080"/>
        </w:tabs>
        <w:spacing w:after="0"/>
        <w:rPr>
          <w:rFonts w:cstheme="minorHAnsi"/>
        </w:rPr>
      </w:pPr>
      <w:r w:rsidRPr="009D49D2">
        <w:rPr>
          <w:rFonts w:cstheme="minorHAnsi"/>
          <w:b/>
        </w:rPr>
        <w:t>Records retained permanently include</w:t>
      </w:r>
      <w:r w:rsidRPr="009D49D2">
        <w:rPr>
          <w:rFonts w:cstheme="minorHAnsi"/>
        </w:rPr>
        <w:t>:</w:t>
      </w:r>
    </w:p>
    <w:p w14:paraId="40B2E3EF" w14:textId="77777777" w:rsidR="00B46A5E" w:rsidRPr="009D49D2" w:rsidRDefault="00B46A5E" w:rsidP="009D49D2">
      <w:pPr>
        <w:pStyle w:val="ListParagraph"/>
        <w:numPr>
          <w:ilvl w:val="2"/>
          <w:numId w:val="86"/>
        </w:numPr>
        <w:spacing w:after="0"/>
        <w:ind w:left="1800" w:hanging="360"/>
        <w:rPr>
          <w:rFonts w:cstheme="minorHAnsi"/>
        </w:rPr>
      </w:pPr>
      <w:r w:rsidRPr="009D49D2">
        <w:rPr>
          <w:rFonts w:cstheme="minorHAnsi"/>
        </w:rPr>
        <w:t>Governance records: Articles of Incorporation, Bylaws, other organizational documents, governing board and board committee minutes, state association affiliation agreements and related documents.</w:t>
      </w:r>
    </w:p>
    <w:p w14:paraId="29DF263C" w14:textId="27B80DFA" w:rsidR="00B46A5E" w:rsidRPr="009D49D2" w:rsidRDefault="00B46A5E" w:rsidP="009D49D2">
      <w:pPr>
        <w:pStyle w:val="ListParagraph"/>
        <w:numPr>
          <w:ilvl w:val="2"/>
          <w:numId w:val="86"/>
        </w:numPr>
        <w:spacing w:after="0"/>
        <w:ind w:left="1800" w:hanging="360"/>
        <w:rPr>
          <w:rFonts w:cstheme="minorHAnsi"/>
        </w:rPr>
      </w:pPr>
      <w:r w:rsidRPr="009D49D2">
        <w:rPr>
          <w:rFonts w:cstheme="minorHAnsi"/>
        </w:rPr>
        <w:t>Tax records:  Filed state and federal return and supporting records, exemption determination letter and related correspondence, files related to audits.</w:t>
      </w:r>
    </w:p>
    <w:p w14:paraId="70CAA08A" w14:textId="77777777" w:rsidR="00B46A5E" w:rsidRPr="009D49D2" w:rsidRDefault="00B46A5E" w:rsidP="009D49D2">
      <w:pPr>
        <w:pStyle w:val="ListParagraph"/>
        <w:numPr>
          <w:ilvl w:val="2"/>
          <w:numId w:val="86"/>
        </w:numPr>
        <w:spacing w:after="0"/>
        <w:ind w:left="1800" w:hanging="360"/>
        <w:rPr>
          <w:rFonts w:cstheme="minorHAnsi"/>
        </w:rPr>
      </w:pPr>
      <w:r w:rsidRPr="009D49D2">
        <w:rPr>
          <w:rFonts w:cstheme="minorHAnsi"/>
        </w:rPr>
        <w:t>Intellectual property records: Copyright and trademark registrations and samples of protected works.</w:t>
      </w:r>
    </w:p>
    <w:p w14:paraId="287DB8AF" w14:textId="77777777" w:rsidR="00B46A5E" w:rsidRPr="009D49D2" w:rsidRDefault="00B46A5E" w:rsidP="009D49D2">
      <w:pPr>
        <w:pStyle w:val="ListParagraph"/>
        <w:numPr>
          <w:ilvl w:val="2"/>
          <w:numId w:val="86"/>
        </w:numPr>
        <w:spacing w:after="0"/>
        <w:ind w:left="1800" w:hanging="360"/>
        <w:rPr>
          <w:rFonts w:cstheme="minorHAnsi"/>
        </w:rPr>
      </w:pPr>
      <w:r w:rsidRPr="009D49D2">
        <w:rPr>
          <w:rFonts w:cstheme="minorHAnsi"/>
        </w:rPr>
        <w:t>Financial records: audited financial statements, attorney contingent liability letters.</w:t>
      </w:r>
    </w:p>
    <w:p w14:paraId="7A22D070" w14:textId="77777777" w:rsidR="00B46A5E" w:rsidRPr="009D49D2" w:rsidRDefault="00B46A5E" w:rsidP="009D49D2">
      <w:pPr>
        <w:pStyle w:val="ListParagraph"/>
        <w:numPr>
          <w:ilvl w:val="1"/>
          <w:numId w:val="78"/>
        </w:numPr>
        <w:tabs>
          <w:tab w:val="left" w:pos="1080"/>
        </w:tabs>
        <w:spacing w:after="0"/>
        <w:rPr>
          <w:rFonts w:cstheme="minorHAnsi"/>
        </w:rPr>
      </w:pPr>
      <w:r w:rsidRPr="009D49D2">
        <w:rPr>
          <w:rFonts w:cstheme="minorHAnsi"/>
          <w:b/>
        </w:rPr>
        <w:t xml:space="preserve">Records retained for </w:t>
      </w:r>
      <w:r w:rsidR="00433BEF" w:rsidRPr="009D49D2">
        <w:rPr>
          <w:rFonts w:cstheme="minorHAnsi"/>
          <w:b/>
        </w:rPr>
        <w:t>seven</w:t>
      </w:r>
      <w:r w:rsidRPr="009D49D2">
        <w:rPr>
          <w:rFonts w:cstheme="minorHAnsi"/>
          <w:b/>
        </w:rPr>
        <w:t xml:space="preserve"> years include</w:t>
      </w:r>
      <w:r w:rsidRPr="009D49D2">
        <w:rPr>
          <w:rFonts w:cstheme="minorHAnsi"/>
        </w:rPr>
        <w:t>:</w:t>
      </w:r>
    </w:p>
    <w:p w14:paraId="261DBC9D" w14:textId="77777777" w:rsidR="00B46A5E" w:rsidRPr="009D49D2" w:rsidRDefault="00B46A5E" w:rsidP="009D49D2">
      <w:pPr>
        <w:pStyle w:val="ListParagraph"/>
        <w:numPr>
          <w:ilvl w:val="2"/>
          <w:numId w:val="79"/>
        </w:numPr>
        <w:tabs>
          <w:tab w:val="left" w:pos="1800"/>
        </w:tabs>
        <w:spacing w:after="0"/>
        <w:ind w:left="1800" w:hanging="360"/>
        <w:rPr>
          <w:rFonts w:cstheme="minorHAnsi"/>
        </w:rPr>
      </w:pPr>
      <w:r w:rsidRPr="009D49D2">
        <w:rPr>
          <w:rFonts w:cstheme="minorHAnsi"/>
        </w:rPr>
        <w:t>Government relations records: State and federal lobbying and political contribution reports and supporting records.</w:t>
      </w:r>
    </w:p>
    <w:p w14:paraId="5DD99B6A" w14:textId="77777777" w:rsidR="00B46A5E" w:rsidRPr="009D49D2" w:rsidRDefault="00B46A5E" w:rsidP="009D49D2">
      <w:pPr>
        <w:pStyle w:val="ListParagraph"/>
        <w:numPr>
          <w:ilvl w:val="2"/>
          <w:numId w:val="79"/>
        </w:numPr>
        <w:tabs>
          <w:tab w:val="left" w:pos="1800"/>
        </w:tabs>
        <w:spacing w:after="0"/>
        <w:ind w:left="1800" w:hanging="360"/>
        <w:rPr>
          <w:rFonts w:cstheme="minorHAnsi"/>
        </w:rPr>
      </w:pPr>
      <w:r w:rsidRPr="009D49D2">
        <w:rPr>
          <w:rFonts w:cstheme="minorHAnsi"/>
        </w:rPr>
        <w:lastRenderedPageBreak/>
        <w:t>State and federal grants records: Applications, subsequent reports and supporting documents stored in separate banker’s boxes.</w:t>
      </w:r>
    </w:p>
    <w:p w14:paraId="002C1D2F" w14:textId="77777777" w:rsidR="00B46A5E" w:rsidRPr="009D49D2" w:rsidRDefault="00B46A5E" w:rsidP="009D49D2">
      <w:pPr>
        <w:pStyle w:val="ListParagraph"/>
        <w:numPr>
          <w:ilvl w:val="2"/>
          <w:numId w:val="79"/>
        </w:numPr>
        <w:tabs>
          <w:tab w:val="left" w:pos="1800"/>
        </w:tabs>
        <w:spacing w:after="0"/>
        <w:ind w:left="1800" w:hanging="360"/>
        <w:rPr>
          <w:rFonts w:cstheme="minorHAnsi"/>
        </w:rPr>
      </w:pPr>
      <w:r w:rsidRPr="009D49D2">
        <w:rPr>
          <w:rFonts w:cstheme="minorHAnsi"/>
        </w:rPr>
        <w:t>Financial records not retained per</w:t>
      </w:r>
      <w:r w:rsidR="007C41D8" w:rsidRPr="009D49D2">
        <w:rPr>
          <w:rFonts w:cstheme="minorHAnsi"/>
        </w:rPr>
        <w:t>manently: budgets, bank statemen</w:t>
      </w:r>
      <w:r w:rsidRPr="009D49D2">
        <w:rPr>
          <w:rFonts w:cstheme="minorHAnsi"/>
        </w:rPr>
        <w:t>t reconciliations, AP &amp; AR ledgers, deposit records, paid invoices and receivables, expense vouchers, inventory records, payroll records, time sheets, garnishments, withholding statements, federal and state payroll tax payments.</w:t>
      </w:r>
    </w:p>
    <w:p w14:paraId="3768483A" w14:textId="77777777" w:rsidR="00B46A5E" w:rsidRPr="009D49D2" w:rsidRDefault="00B46A5E" w:rsidP="009D49D2">
      <w:pPr>
        <w:pStyle w:val="ListParagraph"/>
        <w:numPr>
          <w:ilvl w:val="1"/>
          <w:numId w:val="78"/>
        </w:numPr>
        <w:tabs>
          <w:tab w:val="left" w:pos="1080"/>
        </w:tabs>
        <w:spacing w:after="0"/>
        <w:rPr>
          <w:rFonts w:cstheme="minorHAnsi"/>
        </w:rPr>
      </w:pPr>
      <w:r w:rsidRPr="009D49D2">
        <w:rPr>
          <w:rFonts w:cstheme="minorHAnsi"/>
          <w:b/>
        </w:rPr>
        <w:t>Records retained for three years include</w:t>
      </w:r>
      <w:r w:rsidRPr="009D49D2">
        <w:rPr>
          <w:rFonts w:cstheme="minorHAnsi"/>
        </w:rPr>
        <w:t>:</w:t>
      </w:r>
    </w:p>
    <w:p w14:paraId="36A79CBC" w14:textId="386D4CDB" w:rsidR="00B46A5E" w:rsidRPr="00962BD6" w:rsidRDefault="00B46A5E" w:rsidP="009D49D2">
      <w:pPr>
        <w:pStyle w:val="ListParagraph"/>
        <w:numPr>
          <w:ilvl w:val="2"/>
          <w:numId w:val="80"/>
        </w:numPr>
        <w:spacing w:after="0"/>
        <w:ind w:left="1800" w:hanging="360"/>
        <w:rPr>
          <w:rFonts w:cstheme="minorHAnsi"/>
        </w:rPr>
      </w:pPr>
      <w:r w:rsidRPr="00962BD6">
        <w:rPr>
          <w:rFonts w:cstheme="minorHAnsi"/>
        </w:rPr>
        <w:t>Employee/employment records after separation of employment: Employee names, addresses, social security number, date of birth, INS form I-9, resume/application materials, job description, date of hire and termination/separation, evaluations, compensation information, promotions, transfers, disciplinary matters, time/payroll records, leave time, FMLA, engagement and discharge correspondence, documentation of basis for independent contractor status.</w:t>
      </w:r>
    </w:p>
    <w:p w14:paraId="57349AFB" w14:textId="77777777" w:rsidR="00B46A5E" w:rsidRPr="009D49D2" w:rsidRDefault="00B46A5E" w:rsidP="009D49D2">
      <w:pPr>
        <w:pStyle w:val="ListParagraph"/>
        <w:numPr>
          <w:ilvl w:val="2"/>
          <w:numId w:val="80"/>
        </w:numPr>
        <w:spacing w:after="0"/>
        <w:ind w:left="1800" w:hanging="360"/>
        <w:rPr>
          <w:rFonts w:cstheme="minorHAnsi"/>
        </w:rPr>
      </w:pPr>
      <w:r w:rsidRPr="009D49D2">
        <w:rPr>
          <w:rFonts w:cstheme="minorHAnsi"/>
        </w:rPr>
        <w:t>Lease, insurance and contract/license records: Software license agreements, vendor, hotel and service agreements, independent contractor agreements, employment agreements, consultant agreement, and all other agreements.</w:t>
      </w:r>
    </w:p>
    <w:p w14:paraId="182A825A" w14:textId="77777777" w:rsidR="00B46A5E" w:rsidRPr="009D49D2" w:rsidRDefault="00B46A5E" w:rsidP="009D49D2">
      <w:pPr>
        <w:pStyle w:val="ListParagraph"/>
        <w:numPr>
          <w:ilvl w:val="2"/>
          <w:numId w:val="80"/>
        </w:numPr>
        <w:spacing w:after="0"/>
        <w:ind w:left="1800" w:hanging="360"/>
        <w:rPr>
          <w:rFonts w:cstheme="minorHAnsi"/>
        </w:rPr>
      </w:pPr>
      <w:r w:rsidRPr="009D49D2">
        <w:rPr>
          <w:rFonts w:cstheme="minorHAnsi"/>
        </w:rPr>
        <w:t>All other electronic records, document and files: Correspondence files, publications, employee manuals, policies and procedures, survey information.</w:t>
      </w:r>
    </w:p>
    <w:p w14:paraId="31D77124" w14:textId="77777777" w:rsidR="00B46A5E" w:rsidRPr="00962BD6" w:rsidRDefault="00B46A5E" w:rsidP="009D49D2">
      <w:pPr>
        <w:pStyle w:val="ListParagraph"/>
        <w:numPr>
          <w:ilvl w:val="1"/>
          <w:numId w:val="78"/>
        </w:numPr>
        <w:tabs>
          <w:tab w:val="left" w:pos="1080"/>
        </w:tabs>
        <w:spacing w:after="0"/>
        <w:rPr>
          <w:rFonts w:cstheme="minorHAnsi"/>
        </w:rPr>
      </w:pPr>
      <w:r w:rsidRPr="00962BD6">
        <w:rPr>
          <w:rFonts w:cstheme="minorHAnsi"/>
          <w:b/>
        </w:rPr>
        <w:t>Storage of records</w:t>
      </w:r>
      <w:r w:rsidRPr="00962BD6">
        <w:rPr>
          <w:rFonts w:cstheme="minorHAnsi"/>
        </w:rPr>
        <w:t>:</w:t>
      </w:r>
    </w:p>
    <w:p w14:paraId="311C3FA1" w14:textId="660D0977" w:rsidR="00B46A5E" w:rsidRPr="00962BD6" w:rsidRDefault="00B46A5E" w:rsidP="009D49D2">
      <w:pPr>
        <w:pStyle w:val="ListParagraph"/>
        <w:numPr>
          <w:ilvl w:val="2"/>
          <w:numId w:val="81"/>
        </w:numPr>
        <w:spacing w:after="0"/>
        <w:ind w:left="1800" w:hanging="360"/>
        <w:rPr>
          <w:rFonts w:cstheme="minorHAnsi"/>
        </w:rPr>
      </w:pPr>
      <w:r w:rsidRPr="00962BD6">
        <w:rPr>
          <w:rFonts w:cstheme="minorHAnsi"/>
        </w:rPr>
        <w:t xml:space="preserve">3 years of A/P paid invoices, P/R records, credit card statements and bank statements are </w:t>
      </w:r>
      <w:r w:rsidR="003311A9" w:rsidRPr="00962BD6">
        <w:rPr>
          <w:rFonts w:cstheme="minorHAnsi"/>
        </w:rPr>
        <w:t>stored securely electronically or in locked file cabinets</w:t>
      </w:r>
      <w:r w:rsidR="00767130" w:rsidRPr="00962BD6">
        <w:rPr>
          <w:rFonts w:cstheme="minorHAnsi"/>
        </w:rPr>
        <w:t>.</w:t>
      </w:r>
    </w:p>
    <w:p w14:paraId="23C1DD41" w14:textId="77777777" w:rsidR="00767130" w:rsidRPr="00962BD6" w:rsidRDefault="00767130" w:rsidP="009D49D2">
      <w:pPr>
        <w:pStyle w:val="ListParagraph"/>
        <w:numPr>
          <w:ilvl w:val="2"/>
          <w:numId w:val="81"/>
        </w:numPr>
        <w:spacing w:after="0"/>
        <w:ind w:left="1800" w:hanging="360"/>
        <w:rPr>
          <w:rFonts w:cstheme="minorHAnsi"/>
        </w:rPr>
      </w:pPr>
      <w:r w:rsidRPr="00962BD6">
        <w:rPr>
          <w:rFonts w:cstheme="minorHAnsi"/>
        </w:rPr>
        <w:t>The fourth year is filed in a banker’s box, labeled with that year, the contents and the destroy date of 8 years later (ex. 2006; Destroy 2014) at the beginning of the fiscal year.</w:t>
      </w:r>
    </w:p>
    <w:p w14:paraId="5F51D151" w14:textId="3456CAA7" w:rsidR="00767130" w:rsidRPr="009D49D2" w:rsidRDefault="00767130" w:rsidP="009D49D2">
      <w:pPr>
        <w:pStyle w:val="ListParagraph"/>
        <w:numPr>
          <w:ilvl w:val="2"/>
          <w:numId w:val="81"/>
        </w:numPr>
        <w:spacing w:after="0"/>
        <w:ind w:left="1800" w:hanging="360"/>
        <w:rPr>
          <w:rFonts w:cstheme="minorHAnsi"/>
        </w:rPr>
      </w:pPr>
      <w:r w:rsidRPr="009D49D2">
        <w:rPr>
          <w:rFonts w:cstheme="minorHAnsi"/>
        </w:rPr>
        <w:t xml:space="preserve">All bankers’ boxes are </w:t>
      </w:r>
      <w:r w:rsidR="00DB1722" w:rsidRPr="009D49D2">
        <w:rPr>
          <w:rFonts w:cstheme="minorHAnsi"/>
        </w:rPr>
        <w:t xml:space="preserve">housed in </w:t>
      </w:r>
      <w:r w:rsidR="00826FE8" w:rsidRPr="009D49D2">
        <w:rPr>
          <w:rFonts w:cstheme="minorHAnsi"/>
        </w:rPr>
        <w:t xml:space="preserve">a secure </w:t>
      </w:r>
      <w:r w:rsidR="00DB1722" w:rsidRPr="009D49D2">
        <w:rPr>
          <w:rFonts w:cstheme="minorHAnsi"/>
        </w:rPr>
        <w:t>offsite s</w:t>
      </w:r>
      <w:r w:rsidRPr="009D49D2">
        <w:rPr>
          <w:rFonts w:cstheme="minorHAnsi"/>
        </w:rPr>
        <w:t>torage</w:t>
      </w:r>
      <w:r w:rsidR="00826FE8" w:rsidRPr="009D49D2">
        <w:rPr>
          <w:rFonts w:cstheme="minorHAnsi"/>
        </w:rPr>
        <w:t xml:space="preserve"> site</w:t>
      </w:r>
      <w:r w:rsidRPr="009D49D2">
        <w:rPr>
          <w:rFonts w:cstheme="minorHAnsi"/>
        </w:rPr>
        <w:t>.</w:t>
      </w:r>
    </w:p>
    <w:p w14:paraId="60D7EDEF" w14:textId="77777777" w:rsidR="00767130" w:rsidRPr="009D49D2" w:rsidRDefault="00767130" w:rsidP="009D49D2">
      <w:pPr>
        <w:pStyle w:val="ListParagraph"/>
        <w:numPr>
          <w:ilvl w:val="1"/>
          <w:numId w:val="78"/>
        </w:numPr>
        <w:tabs>
          <w:tab w:val="left" w:pos="1080"/>
        </w:tabs>
        <w:spacing w:after="0"/>
        <w:rPr>
          <w:rFonts w:cstheme="minorHAnsi"/>
        </w:rPr>
      </w:pPr>
      <w:r w:rsidRPr="009D49D2">
        <w:rPr>
          <w:rFonts w:cstheme="minorHAnsi"/>
          <w:b/>
        </w:rPr>
        <w:t>Destruction of records</w:t>
      </w:r>
      <w:r w:rsidRPr="009D49D2">
        <w:rPr>
          <w:rFonts w:cstheme="minorHAnsi"/>
        </w:rPr>
        <w:t>:</w:t>
      </w:r>
    </w:p>
    <w:p w14:paraId="32608C18" w14:textId="13C83305" w:rsidR="00826FE8" w:rsidRPr="009D49D2" w:rsidRDefault="00826FE8" w:rsidP="009D49D2">
      <w:pPr>
        <w:pStyle w:val="ListParagraph"/>
        <w:numPr>
          <w:ilvl w:val="2"/>
          <w:numId w:val="82"/>
        </w:numPr>
        <w:tabs>
          <w:tab w:val="left" w:pos="1800"/>
        </w:tabs>
        <w:spacing w:after="0"/>
        <w:ind w:left="1800" w:hanging="360"/>
        <w:rPr>
          <w:rFonts w:cstheme="minorHAnsi"/>
        </w:rPr>
      </w:pPr>
      <w:r w:rsidRPr="009D49D2">
        <w:rPr>
          <w:rFonts w:cstheme="minorHAnsi"/>
        </w:rPr>
        <w:t xml:space="preserve">Records are destroyed monthly by a third-party firm with whom BIAV contracts. </w:t>
      </w:r>
    </w:p>
    <w:p w14:paraId="56CFDE09" w14:textId="0D641EC3" w:rsidR="00767130" w:rsidRPr="009D49D2" w:rsidRDefault="00826FE8" w:rsidP="009D49D2">
      <w:pPr>
        <w:pStyle w:val="ListParagraph"/>
        <w:numPr>
          <w:ilvl w:val="2"/>
          <w:numId w:val="82"/>
        </w:numPr>
        <w:tabs>
          <w:tab w:val="left" w:pos="1800"/>
        </w:tabs>
        <w:spacing w:after="0"/>
        <w:ind w:left="1800" w:hanging="360"/>
        <w:rPr>
          <w:rFonts w:cstheme="minorHAnsi"/>
        </w:rPr>
      </w:pPr>
      <w:r w:rsidRPr="009D49D2">
        <w:rPr>
          <w:rFonts w:cstheme="minorHAnsi"/>
        </w:rPr>
        <w:t xml:space="preserve">At the beginning of each fiscal year, </w:t>
      </w:r>
      <w:r w:rsidR="00441384" w:rsidRPr="009D49D2">
        <w:rPr>
          <w:rFonts w:cstheme="minorHAnsi"/>
        </w:rPr>
        <w:t>banker’s</w:t>
      </w:r>
      <w:r w:rsidRPr="009D49D2">
        <w:rPr>
          <w:rFonts w:cstheme="minorHAnsi"/>
        </w:rPr>
        <w:t xml:space="preserve"> boxes ready </w:t>
      </w:r>
      <w:r w:rsidR="00990AEC" w:rsidRPr="009D49D2">
        <w:rPr>
          <w:rFonts w:cstheme="minorHAnsi"/>
        </w:rPr>
        <w:t xml:space="preserve">for </w:t>
      </w:r>
      <w:r w:rsidRPr="009D49D2">
        <w:rPr>
          <w:rFonts w:cstheme="minorHAnsi"/>
        </w:rPr>
        <w:t xml:space="preserve">destruction are </w:t>
      </w:r>
      <w:r w:rsidR="00990AEC" w:rsidRPr="009D49D2">
        <w:rPr>
          <w:rFonts w:cstheme="minorHAnsi"/>
        </w:rPr>
        <w:t xml:space="preserve">to be </w:t>
      </w:r>
      <w:r w:rsidRPr="009D49D2">
        <w:rPr>
          <w:rFonts w:cstheme="minorHAnsi"/>
        </w:rPr>
        <w:t xml:space="preserve">brought to the BIAV office and included in the monthly pick-up from the shredding company. </w:t>
      </w:r>
    </w:p>
    <w:p w14:paraId="511148DD" w14:textId="77777777" w:rsidR="00767130" w:rsidRPr="009D49D2" w:rsidRDefault="00767130" w:rsidP="009D49D2">
      <w:pPr>
        <w:pStyle w:val="ListParagraph"/>
        <w:numPr>
          <w:ilvl w:val="1"/>
          <w:numId w:val="78"/>
        </w:numPr>
        <w:tabs>
          <w:tab w:val="left" w:pos="1080"/>
        </w:tabs>
        <w:spacing w:after="0"/>
        <w:rPr>
          <w:rFonts w:cstheme="minorHAnsi"/>
        </w:rPr>
      </w:pPr>
      <w:r w:rsidRPr="009D49D2">
        <w:rPr>
          <w:rFonts w:cstheme="minorHAnsi"/>
          <w:b/>
        </w:rPr>
        <w:t>Exceptions</w:t>
      </w:r>
      <w:r w:rsidRPr="009D49D2">
        <w:rPr>
          <w:rFonts w:cstheme="minorHAnsi"/>
        </w:rPr>
        <w:t>:</w:t>
      </w:r>
    </w:p>
    <w:p w14:paraId="1F25255F" w14:textId="7A3F26DC" w:rsidR="00767130" w:rsidRPr="009D49D2" w:rsidRDefault="00767130" w:rsidP="009D49D2">
      <w:pPr>
        <w:pStyle w:val="ListParagraph"/>
        <w:numPr>
          <w:ilvl w:val="2"/>
          <w:numId w:val="83"/>
        </w:numPr>
        <w:tabs>
          <w:tab w:val="left" w:pos="1800"/>
        </w:tabs>
        <w:spacing w:after="0"/>
        <w:ind w:left="1800" w:hanging="360"/>
        <w:rPr>
          <w:rFonts w:cstheme="minorHAnsi"/>
        </w:rPr>
      </w:pPr>
      <w:r w:rsidRPr="009D49D2">
        <w:rPr>
          <w:rFonts w:cstheme="minorHAnsi"/>
        </w:rPr>
        <w:t>No paper or electronic documents will be destroyed or deleted if pertinent to any ongoing</w:t>
      </w:r>
      <w:r w:rsidR="00E21F22" w:rsidRPr="009D49D2">
        <w:rPr>
          <w:rFonts w:cstheme="minorHAnsi"/>
        </w:rPr>
        <w:t xml:space="preserve"> </w:t>
      </w:r>
      <w:r w:rsidRPr="009D49D2">
        <w:rPr>
          <w:rFonts w:cstheme="minorHAnsi"/>
        </w:rPr>
        <w:t>or anticipated government investigation or proceeding or private litigation.</w:t>
      </w:r>
    </w:p>
    <w:p w14:paraId="6F17743E" w14:textId="77777777" w:rsidR="00767130" w:rsidRPr="009D49D2" w:rsidRDefault="00767130" w:rsidP="009D49D2">
      <w:pPr>
        <w:pStyle w:val="ListParagraph"/>
        <w:numPr>
          <w:ilvl w:val="2"/>
          <w:numId w:val="83"/>
        </w:numPr>
        <w:tabs>
          <w:tab w:val="left" w:pos="1800"/>
        </w:tabs>
        <w:spacing w:after="0"/>
        <w:ind w:left="1800" w:hanging="360"/>
        <w:rPr>
          <w:rFonts w:cstheme="minorHAnsi"/>
        </w:rPr>
      </w:pPr>
      <w:r w:rsidRPr="009D49D2">
        <w:rPr>
          <w:rFonts w:cstheme="minorHAnsi"/>
        </w:rPr>
        <w:t>Other exceptions to these rules and terms for retention and destruction may be granted only by the BIAV Executive Director or President of the Board of Directors.</w:t>
      </w:r>
    </w:p>
    <w:p w14:paraId="2BE7B6BF" w14:textId="77777777" w:rsidR="00AA7660" w:rsidRPr="009D49D2" w:rsidRDefault="00AA7660" w:rsidP="009D49D2">
      <w:pPr>
        <w:pStyle w:val="ListParagraph"/>
        <w:tabs>
          <w:tab w:val="left" w:pos="1800"/>
        </w:tabs>
        <w:spacing w:after="0"/>
        <w:ind w:left="1800"/>
        <w:rPr>
          <w:rFonts w:cstheme="minorHAnsi"/>
        </w:rPr>
      </w:pPr>
    </w:p>
    <w:p w14:paraId="129235E0" w14:textId="2C332BB1" w:rsidR="009D47A2" w:rsidRPr="009D49D2" w:rsidRDefault="009D47A2" w:rsidP="009D49D2">
      <w:pPr>
        <w:pStyle w:val="Heading1"/>
        <w:numPr>
          <w:ilvl w:val="0"/>
          <w:numId w:val="86"/>
        </w:numPr>
        <w:spacing w:before="0"/>
        <w:rPr>
          <w:rFonts w:asciiTheme="minorHAnsi" w:hAnsiTheme="minorHAnsi" w:cstheme="minorHAnsi"/>
          <w:color w:val="auto"/>
        </w:rPr>
      </w:pPr>
      <w:bookmarkStart w:id="241" w:name="_Toc49771530"/>
      <w:r w:rsidRPr="009D49D2">
        <w:rPr>
          <w:rFonts w:asciiTheme="minorHAnsi" w:hAnsiTheme="minorHAnsi" w:cstheme="minorHAnsi"/>
          <w:color w:val="auto"/>
        </w:rPr>
        <w:t>Reserves</w:t>
      </w:r>
      <w:bookmarkEnd w:id="241"/>
    </w:p>
    <w:p w14:paraId="39313D77" w14:textId="1EE2A039" w:rsidR="009D47A2" w:rsidRPr="009D49D2" w:rsidRDefault="00FF6462" w:rsidP="00B93B19">
      <w:pPr>
        <w:pStyle w:val="ListParagraph"/>
        <w:numPr>
          <w:ilvl w:val="1"/>
          <w:numId w:val="231"/>
        </w:numPr>
        <w:tabs>
          <w:tab w:val="left" w:pos="1080"/>
        </w:tabs>
        <w:spacing w:after="0"/>
        <w:ind w:left="1080" w:hanging="360"/>
        <w:rPr>
          <w:rFonts w:cstheme="minorHAnsi"/>
        </w:rPr>
      </w:pPr>
      <w:r>
        <w:rPr>
          <w:rFonts w:cstheme="minorHAnsi"/>
        </w:rPr>
        <w:t xml:space="preserve">The purpose of the reserves fund </w:t>
      </w:r>
      <w:r w:rsidR="009D47A2" w:rsidRPr="009D49D2">
        <w:rPr>
          <w:rFonts w:cstheme="minorHAnsi"/>
        </w:rPr>
        <w:t xml:space="preserve">is to build and maintain an adequate level of unrestricted net assets to support the organization’s day-to-day operations in the event of unforeseen shortfalls. </w:t>
      </w:r>
    </w:p>
    <w:p w14:paraId="5C25CCF5" w14:textId="65D1233D" w:rsidR="009D47A2" w:rsidRPr="009D49D2" w:rsidRDefault="009D47A2" w:rsidP="00B93B19">
      <w:pPr>
        <w:pStyle w:val="ListParagraph"/>
        <w:numPr>
          <w:ilvl w:val="1"/>
          <w:numId w:val="231"/>
        </w:numPr>
        <w:tabs>
          <w:tab w:val="left" w:pos="1080"/>
        </w:tabs>
        <w:spacing w:after="0"/>
        <w:ind w:left="1080" w:hanging="360"/>
        <w:rPr>
          <w:rFonts w:cstheme="minorHAnsi"/>
        </w:rPr>
      </w:pPr>
      <w:r w:rsidRPr="009D49D2">
        <w:rPr>
          <w:rFonts w:cstheme="minorHAnsi"/>
        </w:rPr>
        <w:lastRenderedPageBreak/>
        <w:t xml:space="preserve">The reserves fund is an accumulation of unrestricted resources resulting from </w:t>
      </w:r>
      <w:proofErr w:type="gramStart"/>
      <w:r w:rsidRPr="009D49D2">
        <w:rPr>
          <w:rFonts w:cstheme="minorHAnsi"/>
        </w:rPr>
        <w:t>surpluses</w:t>
      </w:r>
      <w:r w:rsidR="00FF6462">
        <w:rPr>
          <w:rFonts w:cstheme="minorHAnsi"/>
        </w:rPr>
        <w:t>, that</w:t>
      </w:r>
      <w:proofErr w:type="gramEnd"/>
      <w:r w:rsidR="00FF6462">
        <w:rPr>
          <w:rFonts w:cstheme="minorHAnsi"/>
        </w:rPr>
        <w:t xml:space="preserve"> are</w:t>
      </w:r>
      <w:r w:rsidRPr="009D49D2">
        <w:rPr>
          <w:rFonts w:cstheme="minorHAnsi"/>
        </w:rPr>
        <w:t xml:space="preserve"> free from any external restrictions and available for general use. (Example: money raised from a BIAV fundraiser or a general donation). </w:t>
      </w:r>
    </w:p>
    <w:p w14:paraId="1D885E10" w14:textId="7C6AE327" w:rsidR="00202408" w:rsidRPr="009D49D2" w:rsidRDefault="009D47A2" w:rsidP="00B93B19">
      <w:pPr>
        <w:pStyle w:val="ListParagraph"/>
        <w:numPr>
          <w:ilvl w:val="1"/>
          <w:numId w:val="231"/>
        </w:numPr>
        <w:spacing w:after="0"/>
        <w:ind w:left="1080" w:hanging="360"/>
        <w:rPr>
          <w:rFonts w:cstheme="minorHAnsi"/>
        </w:rPr>
      </w:pPr>
      <w:r w:rsidRPr="009D49D2">
        <w:rPr>
          <w:rFonts w:cstheme="minorHAnsi"/>
        </w:rPr>
        <w:t>The reserve</w:t>
      </w:r>
      <w:r w:rsidR="00FF6462">
        <w:rPr>
          <w:rFonts w:cstheme="minorHAnsi"/>
        </w:rPr>
        <w:t>s fund</w:t>
      </w:r>
      <w:r w:rsidRPr="009D49D2">
        <w:rPr>
          <w:rFonts w:cstheme="minorHAnsi"/>
        </w:rPr>
        <w:t xml:space="preserve"> is an unrestricted balance set aside to stabilize BIAV’s finances to provide a cushion against unexpected events, loss of income, large un-budgeted expenses, and/or to pursue opportunities of strategic importance that may arise in the future.  </w:t>
      </w:r>
      <w:r w:rsidR="00202408" w:rsidRPr="009D49D2">
        <w:rPr>
          <w:rFonts w:cstheme="minorHAnsi"/>
        </w:rPr>
        <w:t xml:space="preserve">The reserve may be used for one-time, nonrecurring expenses that will build long-term capacity, such as staff development or investment in infrastructure.  </w:t>
      </w:r>
      <w:r w:rsidRPr="009D49D2">
        <w:rPr>
          <w:rFonts w:cstheme="minorHAnsi"/>
        </w:rPr>
        <w:t xml:space="preserve">Reserves are not intended to replace a permanent loss of funds or eliminate an ongoing budget gap. </w:t>
      </w:r>
    </w:p>
    <w:p w14:paraId="0D43FBEE" w14:textId="77777777" w:rsidR="00990AEC" w:rsidRPr="009D49D2" w:rsidRDefault="009D47A2" w:rsidP="00B93B19">
      <w:pPr>
        <w:pStyle w:val="ListParagraph"/>
        <w:numPr>
          <w:ilvl w:val="1"/>
          <w:numId w:val="231"/>
        </w:numPr>
        <w:spacing w:after="0"/>
        <w:ind w:left="1080" w:hanging="360"/>
        <w:rPr>
          <w:rFonts w:cstheme="minorHAnsi"/>
        </w:rPr>
      </w:pPr>
      <w:r w:rsidRPr="009D49D2">
        <w:rPr>
          <w:rFonts w:cstheme="minorHAnsi"/>
        </w:rPr>
        <w:t>The reserve serves a dynamic role</w:t>
      </w:r>
      <w:r w:rsidR="00990AEC" w:rsidRPr="009D49D2">
        <w:rPr>
          <w:rFonts w:cstheme="minorHAnsi"/>
        </w:rPr>
        <w:t xml:space="preserve">, and </w:t>
      </w:r>
      <w:r w:rsidRPr="009D49D2">
        <w:rPr>
          <w:rFonts w:cstheme="minorHAnsi"/>
        </w:rPr>
        <w:t>will be reviewed and adjusted in response to internal and external changes</w:t>
      </w:r>
      <w:r w:rsidR="00990AEC" w:rsidRPr="009D49D2">
        <w:rPr>
          <w:rFonts w:cstheme="minorHAnsi"/>
        </w:rPr>
        <w:t xml:space="preserve">. </w:t>
      </w:r>
    </w:p>
    <w:p w14:paraId="15A5F610" w14:textId="60505CF8" w:rsidR="00202408" w:rsidRPr="009D49D2" w:rsidRDefault="00990AEC" w:rsidP="00B93B19">
      <w:pPr>
        <w:pStyle w:val="ListParagraph"/>
        <w:numPr>
          <w:ilvl w:val="1"/>
          <w:numId w:val="231"/>
        </w:numPr>
        <w:spacing w:after="0"/>
        <w:ind w:left="1080" w:hanging="360"/>
        <w:rPr>
          <w:rFonts w:cstheme="minorHAnsi"/>
        </w:rPr>
      </w:pPr>
      <w:r w:rsidRPr="009D49D2">
        <w:rPr>
          <w:rFonts w:cstheme="minorHAnsi"/>
        </w:rPr>
        <w:t>B</w:t>
      </w:r>
      <w:r w:rsidR="00202408" w:rsidRPr="009D49D2">
        <w:rPr>
          <w:rFonts w:cstheme="minorHAnsi"/>
        </w:rPr>
        <w:t>IAV intends for the reserves to be used and replenished within a reasonable period of time.</w:t>
      </w:r>
    </w:p>
    <w:p w14:paraId="7EE41CDD" w14:textId="2F5E5DE9" w:rsidR="009D47A2" w:rsidRPr="009D49D2" w:rsidRDefault="009D47A2" w:rsidP="00B93B19">
      <w:pPr>
        <w:pStyle w:val="ListParagraph"/>
        <w:numPr>
          <w:ilvl w:val="1"/>
          <w:numId w:val="231"/>
        </w:numPr>
        <w:spacing w:after="0"/>
        <w:ind w:left="1080" w:hanging="360"/>
        <w:rPr>
          <w:rFonts w:cstheme="minorHAnsi"/>
        </w:rPr>
      </w:pPr>
      <w:r w:rsidRPr="009D49D2">
        <w:rPr>
          <w:rFonts w:cstheme="minorHAnsi"/>
        </w:rPr>
        <w:t>The target minimum reserve fund is equal to 4 months of average recurring operating costs. The maximum reserve fund is equal to 1</w:t>
      </w:r>
      <w:r w:rsidR="00FF6462">
        <w:rPr>
          <w:rFonts w:cstheme="minorHAnsi"/>
        </w:rPr>
        <w:t>2</w:t>
      </w:r>
      <w:r w:rsidRPr="009D49D2">
        <w:rPr>
          <w:rFonts w:cstheme="minorHAnsi"/>
        </w:rPr>
        <w:t xml:space="preserve"> months of average recurring operating costs.  Average recurring costs for operating will be calculated at the end of each fiscal year. </w:t>
      </w:r>
    </w:p>
    <w:p w14:paraId="6C3502A9" w14:textId="40E82162" w:rsidR="009D47A2" w:rsidRPr="009D49D2" w:rsidRDefault="009D47A2" w:rsidP="00B93B19">
      <w:pPr>
        <w:pStyle w:val="ListParagraph"/>
        <w:numPr>
          <w:ilvl w:val="1"/>
          <w:numId w:val="231"/>
        </w:numPr>
        <w:spacing w:after="0"/>
        <w:ind w:left="1080" w:hanging="360"/>
        <w:rPr>
          <w:rFonts w:cstheme="minorHAnsi"/>
        </w:rPr>
      </w:pPr>
      <w:r w:rsidRPr="009D49D2">
        <w:rPr>
          <w:rFonts w:cstheme="minorHAnsi"/>
        </w:rPr>
        <w:t>In addition to calculating the actual reserve at the fiscal year-end, the reserve fund target minimum will be calculated each year after approval of the annual budget. These reserves will be reported to the Finance Committee and Board of Directors, and included in the regular financial reports.</w:t>
      </w:r>
    </w:p>
    <w:p w14:paraId="46ACDD47" w14:textId="20039272" w:rsidR="009D47A2" w:rsidRPr="009D49D2" w:rsidRDefault="009D47A2" w:rsidP="00B93B19">
      <w:pPr>
        <w:pStyle w:val="ListParagraph"/>
        <w:numPr>
          <w:ilvl w:val="1"/>
          <w:numId w:val="231"/>
        </w:numPr>
        <w:spacing w:after="0"/>
        <w:ind w:left="1080" w:hanging="360"/>
        <w:rPr>
          <w:rFonts w:cstheme="minorHAnsi"/>
        </w:rPr>
      </w:pPr>
      <w:r w:rsidRPr="009D49D2">
        <w:rPr>
          <w:rFonts w:cstheme="minorHAnsi"/>
        </w:rPr>
        <w:t>The Board of Directors may, from time to time, direct that a specific source of revenue be set aside for reserves. Examples may include one-time gifts or bequests, planned giving campaigns, special grants, or special appeals.</w:t>
      </w:r>
    </w:p>
    <w:p w14:paraId="3851D0D2" w14:textId="6199B0AD" w:rsidR="009D47A2" w:rsidRPr="009D49D2" w:rsidRDefault="009D47A2" w:rsidP="00B93B19">
      <w:pPr>
        <w:pStyle w:val="ListParagraph"/>
        <w:numPr>
          <w:ilvl w:val="1"/>
          <w:numId w:val="231"/>
        </w:numPr>
        <w:spacing w:after="0"/>
        <w:ind w:left="1080" w:hanging="360"/>
        <w:rPr>
          <w:rFonts w:cstheme="minorHAnsi"/>
        </w:rPr>
      </w:pPr>
      <w:r w:rsidRPr="009D49D2">
        <w:rPr>
          <w:rFonts w:cstheme="minorHAnsi"/>
        </w:rPr>
        <w:t xml:space="preserve">The Executive Director will identify the need for access to reserve funds and confirm that the use is consistent with the purpose of the reserves as described in this </w:t>
      </w:r>
      <w:r w:rsidR="00FF6462">
        <w:rPr>
          <w:rFonts w:cstheme="minorHAnsi"/>
        </w:rPr>
        <w:t>p</w:t>
      </w:r>
      <w:r w:rsidRPr="009D49D2">
        <w:rPr>
          <w:rFonts w:cstheme="minorHAnsi"/>
        </w:rPr>
        <w:t xml:space="preserve">olicy. Determination of need requires analysis of the sufficiency of the current level of reserve funds, the availability of any other sources of funds before using reserves, and evaluation of the time period for which the funds will be required and replenished.  Authority for use of up to $5,000 of reserves is delegated to the Executive Director or </w:t>
      </w:r>
      <w:r w:rsidR="003E4D0E">
        <w:rPr>
          <w:rFonts w:cstheme="minorHAnsi"/>
        </w:rPr>
        <w:t>Deputy Director</w:t>
      </w:r>
      <w:r w:rsidRPr="009D49D2">
        <w:rPr>
          <w:rFonts w:cstheme="minorHAnsi"/>
        </w:rPr>
        <w:t xml:space="preserve"> in consultation with the Finance Committee. The use of reserves will be reported to the Board of Directors at their next scheduled meeting, accompanied by a description of the analysis and determination of the use of funds, and plans for replenishment. The Executive Director or </w:t>
      </w:r>
      <w:r w:rsidR="003E4D0E">
        <w:rPr>
          <w:rFonts w:cstheme="minorHAnsi"/>
        </w:rPr>
        <w:t>Deputy Director</w:t>
      </w:r>
      <w:r w:rsidRPr="009D49D2">
        <w:rPr>
          <w:rFonts w:cstheme="minorHAnsi"/>
        </w:rPr>
        <w:t xml:space="preserve"> must receive prior approval from the Board of Directors for use of reserves in excess of $5,000.</w:t>
      </w:r>
    </w:p>
    <w:p w14:paraId="2E88BD14" w14:textId="325FF444" w:rsidR="009D47A2" w:rsidRPr="009D49D2" w:rsidRDefault="009D47A2" w:rsidP="00B93B19">
      <w:pPr>
        <w:pStyle w:val="ListParagraph"/>
        <w:numPr>
          <w:ilvl w:val="1"/>
          <w:numId w:val="231"/>
        </w:numPr>
        <w:spacing w:after="0"/>
        <w:ind w:left="1080" w:hanging="360"/>
        <w:rPr>
          <w:rFonts w:cstheme="minorHAnsi"/>
        </w:rPr>
      </w:pPr>
      <w:r w:rsidRPr="009D49D2">
        <w:rPr>
          <w:rFonts w:cstheme="minorHAnsi"/>
        </w:rPr>
        <w:t xml:space="preserve">The Executive Director and </w:t>
      </w:r>
      <w:r w:rsidR="003E4D0E">
        <w:rPr>
          <w:rFonts w:cstheme="minorHAnsi"/>
        </w:rPr>
        <w:t>Deputy Director</w:t>
      </w:r>
      <w:r w:rsidRPr="009D49D2">
        <w:rPr>
          <w:rFonts w:cstheme="minorHAnsi"/>
        </w:rPr>
        <w:t xml:space="preserve"> are responsible for ensuring the Reserve Fund is maintained and used only as described in this Policy. Upon approval of the use of reserve funds, the Executive Director and </w:t>
      </w:r>
      <w:r w:rsidR="003E4D0E">
        <w:rPr>
          <w:rFonts w:cstheme="minorHAnsi"/>
        </w:rPr>
        <w:t>Deputy Director</w:t>
      </w:r>
      <w:r w:rsidRPr="009D49D2">
        <w:rPr>
          <w:rFonts w:cstheme="minorHAnsi"/>
        </w:rPr>
        <w:t xml:space="preserve"> will maintain records of the use of funds and plan for replenishment. They will provide quarterly reports to the Finance Committee and/or Board of Directors of progress to restore the fund to the target minimum amount. </w:t>
      </w:r>
    </w:p>
    <w:p w14:paraId="5B47334C" w14:textId="539AE406" w:rsidR="009D47A2" w:rsidRPr="009D49D2" w:rsidRDefault="009D47A2" w:rsidP="00B93B19">
      <w:pPr>
        <w:pStyle w:val="ListParagraph"/>
        <w:numPr>
          <w:ilvl w:val="1"/>
          <w:numId w:val="231"/>
        </w:numPr>
        <w:spacing w:after="0"/>
        <w:ind w:left="1080" w:hanging="360"/>
        <w:rPr>
          <w:rFonts w:cstheme="minorHAnsi"/>
        </w:rPr>
      </w:pPr>
      <w:r w:rsidRPr="009D49D2">
        <w:rPr>
          <w:rFonts w:cstheme="minorHAnsi"/>
        </w:rPr>
        <w:t xml:space="preserve">The Executive Director and/or the </w:t>
      </w:r>
      <w:r w:rsidR="003E4D0E">
        <w:rPr>
          <w:rFonts w:cstheme="minorHAnsi"/>
        </w:rPr>
        <w:t>Deputy Director</w:t>
      </w:r>
      <w:r w:rsidRPr="009D49D2">
        <w:rPr>
          <w:rFonts w:cstheme="minorHAnsi"/>
        </w:rPr>
        <w:t xml:space="preserve"> will annually discuss what additional risk factors might be considered for the organization, the impact of budgeting on reserve levels, and any requirements with funders.</w:t>
      </w:r>
    </w:p>
    <w:p w14:paraId="3A6AA970" w14:textId="77777777" w:rsidR="00AA7660" w:rsidRPr="009D49D2" w:rsidRDefault="00AA7660" w:rsidP="009D49D2">
      <w:pPr>
        <w:pStyle w:val="ListParagraph"/>
        <w:spacing w:after="0"/>
        <w:ind w:left="1080"/>
        <w:rPr>
          <w:rFonts w:cstheme="minorHAnsi"/>
        </w:rPr>
      </w:pPr>
    </w:p>
    <w:p w14:paraId="71D35A58" w14:textId="77261CFA" w:rsidR="000678D6" w:rsidRPr="009D49D2" w:rsidRDefault="000678D6" w:rsidP="009D49D2">
      <w:pPr>
        <w:pStyle w:val="Heading1"/>
        <w:numPr>
          <w:ilvl w:val="0"/>
          <w:numId w:val="86"/>
        </w:numPr>
        <w:spacing w:before="0"/>
        <w:rPr>
          <w:rFonts w:asciiTheme="minorHAnsi" w:hAnsiTheme="minorHAnsi" w:cstheme="minorHAnsi"/>
          <w:color w:val="auto"/>
        </w:rPr>
      </w:pPr>
      <w:bookmarkStart w:id="242" w:name="_Toc49771531"/>
      <w:r w:rsidRPr="009D49D2">
        <w:rPr>
          <w:rFonts w:asciiTheme="minorHAnsi" w:hAnsiTheme="minorHAnsi" w:cstheme="minorHAnsi"/>
          <w:color w:val="auto"/>
        </w:rPr>
        <w:lastRenderedPageBreak/>
        <w:t>Stock Gifts</w:t>
      </w:r>
      <w:bookmarkEnd w:id="242"/>
    </w:p>
    <w:p w14:paraId="543DCA7E" w14:textId="060B8C2F" w:rsidR="00071188" w:rsidRPr="009D49D2" w:rsidRDefault="00071188" w:rsidP="009D49D2">
      <w:pPr>
        <w:spacing w:after="0"/>
        <w:ind w:left="1080" w:hanging="360"/>
        <w:rPr>
          <w:rFonts w:cstheme="minorHAnsi"/>
        </w:rPr>
      </w:pPr>
      <w:r w:rsidRPr="009D49D2">
        <w:rPr>
          <w:rFonts w:cstheme="minorHAnsi"/>
          <w:b/>
        </w:rPr>
        <w:t>A.</w:t>
      </w:r>
      <w:r w:rsidRPr="009D49D2">
        <w:rPr>
          <w:rFonts w:cstheme="minorHAnsi"/>
        </w:rPr>
        <w:tab/>
      </w:r>
      <w:r w:rsidR="009D47A2" w:rsidRPr="009D49D2">
        <w:rPr>
          <w:rFonts w:cstheme="minorHAnsi"/>
        </w:rPr>
        <w:t>I</w:t>
      </w:r>
      <w:r w:rsidRPr="009D49D2">
        <w:rPr>
          <w:rFonts w:cstheme="minorHAnsi"/>
        </w:rPr>
        <w:t xml:space="preserve">t is the policy of this organization to liquidate stock </w:t>
      </w:r>
      <w:r w:rsidR="00990AEC" w:rsidRPr="009D49D2">
        <w:rPr>
          <w:rFonts w:cstheme="minorHAnsi"/>
        </w:rPr>
        <w:t xml:space="preserve">gifts </w:t>
      </w:r>
      <w:r w:rsidRPr="009D49D2">
        <w:rPr>
          <w:rFonts w:cstheme="minorHAnsi"/>
        </w:rPr>
        <w:t>immediately upon receipt.</w:t>
      </w:r>
    </w:p>
    <w:p w14:paraId="618E2C99" w14:textId="345F039B" w:rsidR="00071188" w:rsidRPr="009D49D2" w:rsidRDefault="00071188" w:rsidP="009D49D2">
      <w:pPr>
        <w:spacing w:after="0"/>
        <w:ind w:left="1080" w:hanging="360"/>
        <w:rPr>
          <w:rFonts w:cstheme="minorHAnsi"/>
        </w:rPr>
      </w:pPr>
      <w:r w:rsidRPr="009D49D2">
        <w:rPr>
          <w:rFonts w:cstheme="minorHAnsi"/>
          <w:b/>
        </w:rPr>
        <w:t>B.</w:t>
      </w:r>
      <w:r w:rsidRPr="009D49D2">
        <w:rPr>
          <w:rFonts w:cstheme="minorHAnsi"/>
        </w:rPr>
        <w:tab/>
        <w:t xml:space="preserve">This policy </w:t>
      </w:r>
      <w:r w:rsidR="00990AEC" w:rsidRPr="009D49D2">
        <w:rPr>
          <w:rFonts w:cstheme="minorHAnsi"/>
        </w:rPr>
        <w:t xml:space="preserve">is to </w:t>
      </w:r>
      <w:r w:rsidRPr="009D49D2">
        <w:rPr>
          <w:rFonts w:cstheme="minorHAnsi"/>
        </w:rPr>
        <w:t>be communicated to the potential donor of the stock to ensure the donor will not be surprised or offended at the immediate liquidation of the gift.</w:t>
      </w:r>
    </w:p>
    <w:p w14:paraId="2651C7D8" w14:textId="474C46B1" w:rsidR="00071188" w:rsidRPr="009D49D2" w:rsidRDefault="00071188" w:rsidP="009D49D2">
      <w:pPr>
        <w:spacing w:after="0"/>
        <w:ind w:left="1080" w:hanging="360"/>
        <w:rPr>
          <w:rFonts w:cstheme="minorHAnsi"/>
        </w:rPr>
      </w:pPr>
      <w:r w:rsidRPr="009D49D2">
        <w:rPr>
          <w:rFonts w:cstheme="minorHAnsi"/>
          <w:b/>
        </w:rPr>
        <w:t>C</w:t>
      </w:r>
      <w:r w:rsidRPr="009D49D2">
        <w:rPr>
          <w:rFonts w:cstheme="minorHAnsi"/>
        </w:rPr>
        <w:t>.</w:t>
      </w:r>
      <w:r w:rsidRPr="009D49D2">
        <w:rPr>
          <w:rFonts w:cstheme="minorHAnsi"/>
        </w:rPr>
        <w:tab/>
        <w:t xml:space="preserve">The </w:t>
      </w:r>
      <w:r w:rsidR="0045552B" w:rsidRPr="009D49D2">
        <w:rPr>
          <w:rFonts w:cstheme="minorHAnsi"/>
        </w:rPr>
        <w:t>F</w:t>
      </w:r>
      <w:r w:rsidRPr="009D49D2">
        <w:rPr>
          <w:rFonts w:cstheme="minorHAnsi"/>
        </w:rPr>
        <w:t xml:space="preserve">inance </w:t>
      </w:r>
      <w:r w:rsidR="0045552B" w:rsidRPr="009D49D2">
        <w:rPr>
          <w:rFonts w:cstheme="minorHAnsi"/>
        </w:rPr>
        <w:t>C</w:t>
      </w:r>
      <w:r w:rsidRPr="009D49D2">
        <w:rPr>
          <w:rFonts w:cstheme="minorHAnsi"/>
        </w:rPr>
        <w:t xml:space="preserve">ommittee will review stock account transactions in collaboration with the </w:t>
      </w:r>
      <w:r w:rsidR="0045552B" w:rsidRPr="009D49D2">
        <w:rPr>
          <w:rFonts w:cstheme="minorHAnsi"/>
        </w:rPr>
        <w:t>T</w:t>
      </w:r>
      <w:r w:rsidRPr="009D49D2">
        <w:rPr>
          <w:rFonts w:cstheme="minorHAnsi"/>
        </w:rPr>
        <w:t>reasurer to ensure accuracy of balances reported to the board.</w:t>
      </w:r>
    </w:p>
    <w:p w14:paraId="2A6C7047" w14:textId="5440DEC6" w:rsidR="00071188" w:rsidRPr="009D49D2" w:rsidRDefault="00071188" w:rsidP="009D49D2">
      <w:pPr>
        <w:spacing w:after="0"/>
        <w:ind w:left="1080" w:hanging="360"/>
        <w:rPr>
          <w:rFonts w:cstheme="minorHAnsi"/>
        </w:rPr>
      </w:pPr>
      <w:r w:rsidRPr="009D49D2">
        <w:rPr>
          <w:rFonts w:cstheme="minorHAnsi"/>
          <w:b/>
        </w:rPr>
        <w:t>D.</w:t>
      </w:r>
      <w:r w:rsidRPr="009D49D2">
        <w:rPr>
          <w:rFonts w:cstheme="minorHAnsi"/>
        </w:rPr>
        <w:tab/>
        <w:t>Proceeds from the sale of the stock are considered unrestricted contributed income unless the donor has imposed a restriction as a condition of the gift</w:t>
      </w:r>
      <w:r w:rsidR="0045552B" w:rsidRPr="009D49D2">
        <w:rPr>
          <w:rFonts w:cstheme="minorHAnsi"/>
        </w:rPr>
        <w:t>,</w:t>
      </w:r>
      <w:r w:rsidRPr="009D49D2">
        <w:rPr>
          <w:rFonts w:cstheme="minorHAnsi"/>
        </w:rPr>
        <w:t xml:space="preserve"> in which case procedures for accounting for restricted contributions will be followed.</w:t>
      </w:r>
    </w:p>
    <w:p w14:paraId="51E8C3DB" w14:textId="77777777" w:rsidR="00AA7660" w:rsidRPr="009D49D2" w:rsidRDefault="00AA7660" w:rsidP="009D49D2">
      <w:pPr>
        <w:spacing w:after="0"/>
        <w:rPr>
          <w:rFonts w:cstheme="minorHAnsi"/>
        </w:rPr>
      </w:pPr>
    </w:p>
    <w:p w14:paraId="1D1C2039" w14:textId="20498B19" w:rsidR="00767130" w:rsidRPr="009D49D2" w:rsidRDefault="00767130" w:rsidP="009D49D2">
      <w:pPr>
        <w:pStyle w:val="Heading1"/>
        <w:numPr>
          <w:ilvl w:val="0"/>
          <w:numId w:val="86"/>
        </w:numPr>
        <w:spacing w:before="0"/>
        <w:rPr>
          <w:rFonts w:asciiTheme="minorHAnsi" w:hAnsiTheme="minorHAnsi" w:cstheme="minorHAnsi"/>
          <w:color w:val="auto"/>
        </w:rPr>
      </w:pPr>
      <w:bookmarkStart w:id="243" w:name="_Toc49771532"/>
      <w:r w:rsidRPr="009D49D2">
        <w:rPr>
          <w:rFonts w:asciiTheme="minorHAnsi" w:hAnsiTheme="minorHAnsi" w:cstheme="minorHAnsi"/>
          <w:color w:val="auto"/>
        </w:rPr>
        <w:t>Support Group Fundraising</w:t>
      </w:r>
      <w:bookmarkEnd w:id="243"/>
    </w:p>
    <w:p w14:paraId="5B0CE8AC" w14:textId="6EE3DFFB" w:rsidR="00767130" w:rsidRPr="009D49D2" w:rsidRDefault="00767130" w:rsidP="009D49D2">
      <w:pPr>
        <w:pStyle w:val="ListParagraph"/>
        <w:numPr>
          <w:ilvl w:val="1"/>
          <w:numId w:val="84"/>
        </w:numPr>
        <w:spacing w:after="0"/>
        <w:ind w:left="1080" w:hanging="360"/>
        <w:rPr>
          <w:rFonts w:cstheme="minorHAnsi"/>
        </w:rPr>
      </w:pPr>
      <w:r w:rsidRPr="009D49D2">
        <w:rPr>
          <w:rFonts w:cstheme="minorHAnsi"/>
        </w:rPr>
        <w:t>Due to increasingly complicated IRS laws and to ensure the protection of all parties, BIAV will assist Support Groups with fundraising and donor management, provide the group with an avenue to accept tax deductible donations, and exercise oversight of the process under certain conditions.</w:t>
      </w:r>
      <w:r w:rsidR="00567226" w:rsidRPr="009D49D2">
        <w:rPr>
          <w:rFonts w:cstheme="minorHAnsi"/>
        </w:rPr>
        <w:t xml:space="preserve"> </w:t>
      </w:r>
    </w:p>
    <w:p w14:paraId="1946F0A5" w14:textId="2AAE3618" w:rsidR="00767130" w:rsidRPr="009D49D2" w:rsidRDefault="00767130" w:rsidP="009D49D2">
      <w:pPr>
        <w:pStyle w:val="ListParagraph"/>
        <w:numPr>
          <w:ilvl w:val="1"/>
          <w:numId w:val="84"/>
        </w:numPr>
        <w:spacing w:after="0"/>
        <w:ind w:left="1080" w:hanging="360"/>
        <w:rPr>
          <w:rFonts w:cstheme="minorHAnsi"/>
        </w:rPr>
      </w:pPr>
      <w:r w:rsidRPr="009D49D2">
        <w:rPr>
          <w:rFonts w:cstheme="minorHAnsi"/>
        </w:rPr>
        <w:t xml:space="preserve">In order for donors to receive a record of a </w:t>
      </w:r>
      <w:r w:rsidR="00DE6D73" w:rsidRPr="009D49D2">
        <w:rPr>
          <w:rFonts w:cstheme="minorHAnsi"/>
        </w:rPr>
        <w:t>tax-deductible</w:t>
      </w:r>
      <w:r w:rsidRPr="009D49D2">
        <w:rPr>
          <w:rFonts w:cstheme="minorHAnsi"/>
        </w:rPr>
        <w:t xml:space="preserve"> donation from BIAV, the donation must be received and acknowledged by BIAV.  Monetary donations must come directly to BIAV; in-kind donations can come to the support group if the group provides the donor information to BIAV.</w:t>
      </w:r>
    </w:p>
    <w:p w14:paraId="79FDF31D" w14:textId="77777777" w:rsidR="00FF6462" w:rsidRDefault="00767130" w:rsidP="009D49D2">
      <w:pPr>
        <w:pStyle w:val="ListParagraph"/>
        <w:numPr>
          <w:ilvl w:val="1"/>
          <w:numId w:val="84"/>
        </w:numPr>
        <w:spacing w:after="0"/>
        <w:ind w:left="1080" w:hanging="360"/>
        <w:rPr>
          <w:rFonts w:cstheme="minorHAnsi"/>
        </w:rPr>
      </w:pPr>
      <w:r w:rsidRPr="009D49D2">
        <w:rPr>
          <w:rFonts w:cstheme="minorHAnsi"/>
          <w:b/>
        </w:rPr>
        <w:t>Monetary Donations</w:t>
      </w:r>
      <w:r w:rsidRPr="009D49D2">
        <w:rPr>
          <w:rFonts w:cstheme="minorHAnsi"/>
        </w:rPr>
        <w:t xml:space="preserve">: </w:t>
      </w:r>
    </w:p>
    <w:p w14:paraId="1F2E8685" w14:textId="77777777" w:rsidR="00FF6462" w:rsidRDefault="00767130" w:rsidP="00FF6462">
      <w:pPr>
        <w:pStyle w:val="ListParagraph"/>
        <w:numPr>
          <w:ilvl w:val="2"/>
          <w:numId w:val="84"/>
        </w:numPr>
        <w:spacing w:after="0"/>
        <w:ind w:left="1800" w:hanging="360"/>
        <w:rPr>
          <w:rFonts w:cstheme="minorHAnsi"/>
        </w:rPr>
      </w:pPr>
      <w:r w:rsidRPr="009D49D2">
        <w:rPr>
          <w:rFonts w:cstheme="minorHAnsi"/>
        </w:rPr>
        <w:t>Any money donated for a particular support group will be held in a BIAV account</w:t>
      </w:r>
      <w:r w:rsidR="00FF6462">
        <w:rPr>
          <w:rFonts w:cstheme="minorHAnsi"/>
        </w:rPr>
        <w:t xml:space="preserve">, and can be accessed by the group when: </w:t>
      </w:r>
    </w:p>
    <w:p w14:paraId="50335DF8" w14:textId="77777777" w:rsidR="00FF6462" w:rsidRDefault="00FF6462" w:rsidP="00FF6462">
      <w:pPr>
        <w:pStyle w:val="ListParagraph"/>
        <w:numPr>
          <w:ilvl w:val="3"/>
          <w:numId w:val="84"/>
        </w:numPr>
        <w:spacing w:after="0"/>
        <w:ind w:left="2520" w:hanging="360"/>
        <w:rPr>
          <w:rFonts w:cstheme="minorHAnsi"/>
        </w:rPr>
      </w:pPr>
      <w:r w:rsidRPr="00FF6462">
        <w:rPr>
          <w:rFonts w:cstheme="minorHAnsi"/>
        </w:rPr>
        <w:t>S</w:t>
      </w:r>
      <w:r w:rsidR="00767130" w:rsidRPr="00FF6462">
        <w:rPr>
          <w:rFonts w:cstheme="minorHAnsi"/>
        </w:rPr>
        <w:t xml:space="preserve">omeone buys supplies, refreshments, or pays for postage, </w:t>
      </w:r>
      <w:r w:rsidRPr="00FF6462">
        <w:rPr>
          <w:rFonts w:cstheme="minorHAnsi"/>
        </w:rPr>
        <w:t xml:space="preserve">and submits </w:t>
      </w:r>
      <w:r w:rsidR="00767130" w:rsidRPr="00FF6462">
        <w:rPr>
          <w:rFonts w:cstheme="minorHAnsi"/>
        </w:rPr>
        <w:t xml:space="preserve">a copy of the receipt </w:t>
      </w:r>
      <w:r w:rsidRPr="00FF6462">
        <w:rPr>
          <w:rFonts w:cstheme="minorHAnsi"/>
        </w:rPr>
        <w:t xml:space="preserve">with a brief explanation </w:t>
      </w:r>
      <w:r w:rsidR="00767130" w:rsidRPr="00FF6462">
        <w:rPr>
          <w:rFonts w:cstheme="minorHAnsi"/>
        </w:rPr>
        <w:t>to BIAV.</w:t>
      </w:r>
    </w:p>
    <w:p w14:paraId="089063BB" w14:textId="5DA8C54A" w:rsidR="00767130" w:rsidRPr="00FF6462" w:rsidRDefault="00FF6462" w:rsidP="00FF6462">
      <w:pPr>
        <w:pStyle w:val="ListParagraph"/>
        <w:numPr>
          <w:ilvl w:val="3"/>
          <w:numId w:val="84"/>
        </w:numPr>
        <w:spacing w:after="0"/>
        <w:ind w:left="2520" w:hanging="360"/>
        <w:rPr>
          <w:rFonts w:cstheme="minorHAnsi"/>
        </w:rPr>
      </w:pPr>
      <w:r w:rsidRPr="00FF6462">
        <w:rPr>
          <w:rFonts w:cstheme="minorHAnsi"/>
        </w:rPr>
        <w:t>T</w:t>
      </w:r>
      <w:r w:rsidR="00767130" w:rsidRPr="00FF6462">
        <w:rPr>
          <w:rFonts w:cstheme="minorHAnsi"/>
        </w:rPr>
        <w:t>he group needs cash in advance of a purchase</w:t>
      </w:r>
      <w:r w:rsidRPr="00FF6462">
        <w:rPr>
          <w:rFonts w:cstheme="minorHAnsi"/>
        </w:rPr>
        <w:t xml:space="preserve">. In this case, </w:t>
      </w:r>
      <w:r w:rsidR="00767130" w:rsidRPr="00FF6462">
        <w:rPr>
          <w:rFonts w:cstheme="minorHAnsi"/>
        </w:rPr>
        <w:t>a written request that outlines what the funds are for and the expected amount of the purchase must be signed by the support group coordinator and two other members of the group. The check will be released to the requester, who is responsible for returning a receipt to BIAV after the items are purchased.  If there are funds left over from the advance, the requester will be required to reimburse that difference to BIAV when the receipt is returned. BIAV will not advance any funds in excess of a support group’s available balance.   BIAV will also not reimburse requestors who have not sent in outstanding receipts from previous requests.</w:t>
      </w:r>
    </w:p>
    <w:p w14:paraId="264EC16C" w14:textId="087F50CE" w:rsidR="00767130" w:rsidRPr="00FF6462" w:rsidRDefault="00FF6462" w:rsidP="00FF6462">
      <w:pPr>
        <w:pStyle w:val="ListParagraph"/>
        <w:numPr>
          <w:ilvl w:val="2"/>
          <w:numId w:val="84"/>
        </w:numPr>
        <w:spacing w:after="0"/>
        <w:ind w:left="1800" w:hanging="360"/>
        <w:rPr>
          <w:rFonts w:cstheme="minorHAnsi"/>
        </w:rPr>
      </w:pPr>
      <w:r>
        <w:rPr>
          <w:rFonts w:cstheme="minorHAnsi"/>
        </w:rPr>
        <w:t>T</w:t>
      </w:r>
      <w:r w:rsidR="00767130" w:rsidRPr="00FF6462">
        <w:rPr>
          <w:rFonts w:cstheme="minorHAnsi"/>
        </w:rPr>
        <w:t xml:space="preserve">he </w:t>
      </w:r>
      <w:r w:rsidR="003E4D0E" w:rsidRPr="00FF6462">
        <w:rPr>
          <w:rFonts w:cstheme="minorHAnsi"/>
        </w:rPr>
        <w:t>Deputy Director</w:t>
      </w:r>
      <w:r w:rsidR="00767130" w:rsidRPr="00FF6462">
        <w:rPr>
          <w:rFonts w:cstheme="minorHAnsi"/>
        </w:rPr>
        <w:t xml:space="preserve"> will provide each support group coordinator on record account updates as requested.</w:t>
      </w:r>
    </w:p>
    <w:p w14:paraId="3D115F74" w14:textId="3179BB58" w:rsidR="00FA39B2" w:rsidRPr="009D49D2" w:rsidRDefault="005D4223" w:rsidP="009D49D2">
      <w:pPr>
        <w:pStyle w:val="ListParagraph"/>
        <w:numPr>
          <w:ilvl w:val="1"/>
          <w:numId w:val="84"/>
        </w:numPr>
        <w:spacing w:after="0"/>
        <w:ind w:left="1080" w:hanging="360"/>
        <w:rPr>
          <w:rFonts w:cstheme="minorHAnsi"/>
        </w:rPr>
      </w:pPr>
      <w:r w:rsidRPr="009D49D2">
        <w:rPr>
          <w:rFonts w:cstheme="minorHAnsi"/>
        </w:rPr>
        <w:br w:type="page"/>
      </w:r>
    </w:p>
    <w:p w14:paraId="73D862C4" w14:textId="5070C497" w:rsidR="006D2FC5" w:rsidRPr="009D49D2" w:rsidRDefault="001A598D" w:rsidP="009D49D2">
      <w:pPr>
        <w:pStyle w:val="Heading1"/>
        <w:numPr>
          <w:ilvl w:val="0"/>
          <w:numId w:val="0"/>
        </w:numPr>
        <w:spacing w:before="0"/>
        <w:contextualSpacing/>
        <w:rPr>
          <w:rFonts w:asciiTheme="minorHAnsi" w:hAnsiTheme="minorHAnsi" w:cstheme="minorHAnsi"/>
          <w:sz w:val="40"/>
          <w:szCs w:val="40"/>
          <w:u w:val="single"/>
        </w:rPr>
      </w:pPr>
      <w:bookmarkStart w:id="244" w:name="_Toc49771533"/>
      <w:r w:rsidRPr="009D49D2">
        <w:rPr>
          <w:rFonts w:asciiTheme="minorHAnsi" w:hAnsiTheme="minorHAnsi" w:cstheme="minorHAnsi"/>
          <w:sz w:val="40"/>
          <w:szCs w:val="40"/>
          <w:u w:val="single"/>
        </w:rPr>
        <w:lastRenderedPageBreak/>
        <w:t>OPERATIONS</w:t>
      </w:r>
      <w:bookmarkEnd w:id="244"/>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r w:rsidR="00106C1F" w:rsidRPr="009D49D2">
        <w:rPr>
          <w:rFonts w:asciiTheme="minorHAnsi" w:hAnsiTheme="minorHAnsi" w:cstheme="minorHAnsi"/>
          <w:sz w:val="40"/>
          <w:szCs w:val="40"/>
          <w:u w:val="single"/>
        </w:rPr>
        <w:tab/>
      </w:r>
    </w:p>
    <w:p w14:paraId="4F51FD73" w14:textId="77777777" w:rsidR="00C31399" w:rsidRPr="009D49D2" w:rsidRDefault="00C31399" w:rsidP="009D49D2">
      <w:pPr>
        <w:spacing w:after="0"/>
        <w:contextualSpacing/>
        <w:rPr>
          <w:rFonts w:cstheme="minorHAnsi"/>
        </w:rPr>
      </w:pPr>
      <w:r w:rsidRPr="009D49D2">
        <w:rPr>
          <w:rFonts w:cstheme="minorHAnsi"/>
        </w:rPr>
        <w:t>Purpose Statement:  The Operations Section of the Policy Manual provides the necessary policies to ensure effective and efficient operations of the BIAV and provide the best possible work environment to employees.  This includes safety, confidentiality, emergency procedures, data management, strategic planning and other general information.  BIAV expects employees to adhere to the standards as outlined in this policy.</w:t>
      </w:r>
    </w:p>
    <w:p w14:paraId="060C031E" w14:textId="77777777" w:rsidR="004F6358" w:rsidRPr="009D49D2" w:rsidRDefault="004F6358" w:rsidP="009D49D2">
      <w:pPr>
        <w:spacing w:after="0"/>
        <w:contextualSpacing/>
        <w:rPr>
          <w:rFonts w:cstheme="minorHAnsi"/>
        </w:rPr>
      </w:pPr>
    </w:p>
    <w:p w14:paraId="1775158C" w14:textId="5BC6F860" w:rsidR="00840953" w:rsidRPr="009D49D2" w:rsidRDefault="00840953" w:rsidP="00B93B19">
      <w:pPr>
        <w:pStyle w:val="Heading1"/>
        <w:numPr>
          <w:ilvl w:val="0"/>
          <w:numId w:val="245"/>
        </w:numPr>
        <w:spacing w:before="0"/>
        <w:contextualSpacing/>
        <w:rPr>
          <w:rFonts w:asciiTheme="minorHAnsi" w:hAnsiTheme="minorHAnsi" w:cstheme="minorHAnsi"/>
          <w:color w:val="auto"/>
        </w:rPr>
      </w:pPr>
      <w:bookmarkStart w:id="245" w:name="_Toc49771534"/>
      <w:r w:rsidRPr="009D49D2">
        <w:rPr>
          <w:rFonts w:asciiTheme="minorHAnsi" w:hAnsiTheme="minorHAnsi" w:cstheme="minorHAnsi"/>
          <w:color w:val="auto"/>
        </w:rPr>
        <w:t>Accessibility</w:t>
      </w:r>
      <w:bookmarkEnd w:id="245"/>
    </w:p>
    <w:p w14:paraId="2F27B7CE" w14:textId="2BCAA684" w:rsidR="00F471E6" w:rsidRPr="009D49D2" w:rsidRDefault="00F471E6" w:rsidP="003955CA">
      <w:pPr>
        <w:numPr>
          <w:ilvl w:val="0"/>
          <w:numId w:val="179"/>
        </w:numPr>
        <w:spacing w:after="0"/>
        <w:contextualSpacing/>
        <w:rPr>
          <w:rFonts w:cstheme="minorHAnsi"/>
        </w:rPr>
      </w:pPr>
      <w:r w:rsidRPr="009D49D2">
        <w:rPr>
          <w:rFonts w:cstheme="minorHAnsi"/>
        </w:rPr>
        <w:t xml:space="preserve">BIAV will, annually or upon complaint, examine </w:t>
      </w:r>
      <w:r w:rsidR="009F7C90" w:rsidRPr="009D49D2">
        <w:rPr>
          <w:rFonts w:cstheme="minorHAnsi"/>
        </w:rPr>
        <w:t xml:space="preserve">accessibility </w:t>
      </w:r>
      <w:r w:rsidRPr="009D49D2">
        <w:rPr>
          <w:rFonts w:cstheme="minorHAnsi"/>
        </w:rPr>
        <w:t xml:space="preserve">barriers, and will create a plan to address </w:t>
      </w:r>
      <w:r w:rsidR="009F7C90" w:rsidRPr="009D49D2">
        <w:rPr>
          <w:rFonts w:cstheme="minorHAnsi"/>
        </w:rPr>
        <w:t xml:space="preserve">identified </w:t>
      </w:r>
      <w:r w:rsidRPr="009D49D2">
        <w:rPr>
          <w:rFonts w:cstheme="minorHAnsi"/>
        </w:rPr>
        <w:t xml:space="preserve">deficiencies.  </w:t>
      </w:r>
    </w:p>
    <w:p w14:paraId="3952AAC9" w14:textId="13F183CA" w:rsidR="00F471E6" w:rsidRPr="009D49D2" w:rsidRDefault="00F471E6" w:rsidP="003955CA">
      <w:pPr>
        <w:numPr>
          <w:ilvl w:val="0"/>
          <w:numId w:val="179"/>
        </w:numPr>
        <w:spacing w:after="0"/>
        <w:contextualSpacing/>
        <w:rPr>
          <w:rFonts w:cstheme="minorHAnsi"/>
        </w:rPr>
      </w:pPr>
      <w:r w:rsidRPr="009D49D2">
        <w:rPr>
          <w:rFonts w:cstheme="minorHAnsi"/>
        </w:rPr>
        <w:t>Any staff, applicant, person served or other stakeholder may request a reasonable accommodation to overcome a barrier due to a disability</w:t>
      </w:r>
      <w:r w:rsidR="00504BAC" w:rsidRPr="009D49D2">
        <w:rPr>
          <w:rFonts w:cstheme="minorHAnsi"/>
        </w:rPr>
        <w:t xml:space="preserve">. </w:t>
      </w:r>
      <w:r w:rsidRPr="009D49D2">
        <w:rPr>
          <w:rFonts w:cstheme="minorHAnsi"/>
        </w:rPr>
        <w:t xml:space="preserve">All requests will be addressed by the </w:t>
      </w:r>
      <w:r w:rsidR="009F7C90" w:rsidRPr="009D49D2">
        <w:rPr>
          <w:rFonts w:cstheme="minorHAnsi"/>
        </w:rPr>
        <w:t xml:space="preserve">Executive Director </w:t>
      </w:r>
      <w:r w:rsidRPr="009D49D2">
        <w:rPr>
          <w:rFonts w:cstheme="minorHAnsi"/>
        </w:rPr>
        <w:t xml:space="preserve">on a case by case basis, and BIAV will make its best effort to honor the request. </w:t>
      </w:r>
    </w:p>
    <w:p w14:paraId="33598C7D" w14:textId="28F87C6A" w:rsidR="00165808" w:rsidRPr="009D49D2" w:rsidRDefault="00165808" w:rsidP="003955CA">
      <w:pPr>
        <w:numPr>
          <w:ilvl w:val="0"/>
          <w:numId w:val="179"/>
        </w:numPr>
        <w:spacing w:after="0"/>
        <w:contextualSpacing/>
        <w:rPr>
          <w:rFonts w:cstheme="minorHAnsi"/>
        </w:rPr>
      </w:pPr>
      <w:r w:rsidRPr="009D49D2">
        <w:rPr>
          <w:rFonts w:cstheme="minorHAnsi"/>
          <w:color w:val="252525"/>
          <w:shd w:val="clear" w:color="auto" w:fill="FFFFFF"/>
        </w:rPr>
        <w:t>Every attempt will be made to provide information and materials in a format accessible to those we serve.</w:t>
      </w:r>
    </w:p>
    <w:p w14:paraId="13037B57" w14:textId="77777777" w:rsidR="0019400B" w:rsidRPr="009D49D2" w:rsidRDefault="0019400B" w:rsidP="009D49D2">
      <w:pPr>
        <w:spacing w:after="0"/>
        <w:ind w:left="1080"/>
        <w:contextualSpacing/>
        <w:rPr>
          <w:rFonts w:cstheme="minorHAnsi"/>
        </w:rPr>
      </w:pPr>
    </w:p>
    <w:p w14:paraId="1C83C745" w14:textId="7082357F" w:rsidR="006D2FC5" w:rsidRPr="009D49D2" w:rsidRDefault="006D2FC5" w:rsidP="00B93B19">
      <w:pPr>
        <w:pStyle w:val="Heading1"/>
        <w:numPr>
          <w:ilvl w:val="0"/>
          <w:numId w:val="245"/>
        </w:numPr>
        <w:spacing w:before="0"/>
        <w:ind w:left="720" w:hanging="720"/>
        <w:contextualSpacing/>
        <w:rPr>
          <w:rFonts w:asciiTheme="minorHAnsi" w:hAnsiTheme="minorHAnsi" w:cstheme="minorHAnsi"/>
          <w:color w:val="auto"/>
        </w:rPr>
      </w:pPr>
      <w:bookmarkStart w:id="246" w:name="_Toc49771535"/>
      <w:r w:rsidRPr="009D49D2">
        <w:rPr>
          <w:rFonts w:asciiTheme="minorHAnsi" w:hAnsiTheme="minorHAnsi" w:cstheme="minorHAnsi"/>
          <w:color w:val="auto"/>
        </w:rPr>
        <w:t>Advocacy</w:t>
      </w:r>
      <w:bookmarkEnd w:id="246"/>
    </w:p>
    <w:p w14:paraId="06806A27" w14:textId="26CD48E6" w:rsidR="006D2FC5" w:rsidRPr="009D49D2" w:rsidRDefault="006D2FC5" w:rsidP="009D49D2">
      <w:pPr>
        <w:pStyle w:val="ListParagraph"/>
        <w:numPr>
          <w:ilvl w:val="1"/>
          <w:numId w:val="89"/>
        </w:numPr>
        <w:spacing w:after="0"/>
        <w:ind w:left="1080"/>
        <w:rPr>
          <w:rFonts w:cstheme="minorHAnsi"/>
        </w:rPr>
      </w:pPr>
      <w:r w:rsidRPr="009D49D2">
        <w:rPr>
          <w:rFonts w:cstheme="minorHAnsi"/>
          <w:b/>
        </w:rPr>
        <w:t>“Advocacy”</w:t>
      </w:r>
      <w:r w:rsidRPr="009D49D2">
        <w:rPr>
          <w:rFonts w:cstheme="minorHAnsi"/>
        </w:rPr>
        <w:t xml:space="preserve"> encompasses </w:t>
      </w:r>
      <w:r w:rsidR="00087FBF">
        <w:rPr>
          <w:rFonts w:cstheme="minorHAnsi"/>
        </w:rPr>
        <w:t>a</w:t>
      </w:r>
      <w:r w:rsidRPr="009D49D2">
        <w:rPr>
          <w:rFonts w:cstheme="minorHAnsi"/>
        </w:rPr>
        <w:t>ctivit</w:t>
      </w:r>
      <w:r w:rsidR="00087FBF">
        <w:rPr>
          <w:rFonts w:cstheme="minorHAnsi"/>
        </w:rPr>
        <w:t xml:space="preserve">ies BIAV </w:t>
      </w:r>
      <w:r w:rsidRPr="009D49D2">
        <w:rPr>
          <w:rFonts w:cstheme="minorHAnsi"/>
        </w:rPr>
        <w:t>undertakes to influence public policy.  It is an umbrella term that includes lobbying and other activities that improve access to care for those with brain injury, both through political and non-political avenues.</w:t>
      </w:r>
    </w:p>
    <w:p w14:paraId="0775039B" w14:textId="77777777" w:rsidR="00272496" w:rsidRPr="009D49D2" w:rsidRDefault="006D2FC5" w:rsidP="009D49D2">
      <w:pPr>
        <w:pStyle w:val="ListParagraph"/>
        <w:numPr>
          <w:ilvl w:val="1"/>
          <w:numId w:val="89"/>
        </w:numPr>
        <w:spacing w:after="0"/>
        <w:ind w:left="1080"/>
        <w:rPr>
          <w:rFonts w:cstheme="minorHAnsi"/>
        </w:rPr>
      </w:pPr>
      <w:r w:rsidRPr="009D49D2">
        <w:rPr>
          <w:rFonts w:cstheme="minorHAnsi"/>
          <w:b/>
        </w:rPr>
        <w:t>“Lobbying”</w:t>
      </w:r>
      <w:r w:rsidRPr="009D49D2">
        <w:rPr>
          <w:rFonts w:cstheme="minorHAnsi"/>
        </w:rPr>
        <w:t xml:space="preserve"> advocacy activities are efforts that attempt to influence specific legislation. It has a strict legal and IRS definition, and consists only of activities that ask policymakers or the general public to take a specific position AND specific action on a specific piece of legislation.  The term "lobbying" is much narrower in definition than advocacy and should not be considered synonymous with advocacy; the distinction is helpful to keep in mind because it means that laws limiting the lobbying done by nonprofit organizations do not govern other advocacy activities.</w:t>
      </w:r>
    </w:p>
    <w:p w14:paraId="2F1815F2" w14:textId="6EC5B65A" w:rsidR="00272496" w:rsidRPr="009D49D2" w:rsidRDefault="00272496" w:rsidP="009D49D2">
      <w:pPr>
        <w:pStyle w:val="ListParagraph"/>
        <w:numPr>
          <w:ilvl w:val="2"/>
          <w:numId w:val="90"/>
        </w:numPr>
        <w:spacing w:after="0"/>
        <w:ind w:left="1800" w:hanging="360"/>
        <w:rPr>
          <w:rFonts w:cstheme="minorHAnsi"/>
        </w:rPr>
      </w:pPr>
      <w:r w:rsidRPr="009D49D2">
        <w:rPr>
          <w:rFonts w:cstheme="minorHAnsi"/>
        </w:rPr>
        <w:t>BIAV’s position is that a direct lobbying communication is one that is directed to any Federal, state or local government legislator, their staff, or a government official who participates in formulating legislation that refers to AND expresses a view on specific legislation AND includes a statement that asks for specific action</w:t>
      </w:r>
      <w:r w:rsidR="00D01465" w:rsidRPr="009D49D2">
        <w:rPr>
          <w:rFonts w:cstheme="minorHAnsi"/>
        </w:rPr>
        <w:t>.</w:t>
      </w:r>
    </w:p>
    <w:p w14:paraId="4A0EA713" w14:textId="77777777" w:rsidR="00272496" w:rsidRPr="009D49D2" w:rsidRDefault="00272496" w:rsidP="009D49D2">
      <w:pPr>
        <w:pStyle w:val="ListParagraph"/>
        <w:numPr>
          <w:ilvl w:val="2"/>
          <w:numId w:val="90"/>
        </w:numPr>
        <w:spacing w:after="0"/>
        <w:ind w:left="1800" w:hanging="360"/>
        <w:rPr>
          <w:rFonts w:cstheme="minorHAnsi"/>
        </w:rPr>
      </w:pPr>
      <w:r w:rsidRPr="009D49D2">
        <w:rPr>
          <w:rFonts w:cstheme="minorHAnsi"/>
        </w:rPr>
        <w:t>BIAV’s position is that a grassroots lobbying communication is one that asks members of the public to contact their elected Federal, state or local government or urge support of, or opposition to, proposed or pending legislation, appropriation, regulation, administrative action, or Executive Order AND includes the provision of contact information for a legislator or employee of a legislative body.</w:t>
      </w:r>
    </w:p>
    <w:p w14:paraId="2F2C6CA7" w14:textId="77777777" w:rsidR="00272496" w:rsidRPr="009D49D2" w:rsidRDefault="00272496" w:rsidP="009D49D2">
      <w:pPr>
        <w:pStyle w:val="ListParagraph"/>
        <w:numPr>
          <w:ilvl w:val="1"/>
          <w:numId w:val="89"/>
        </w:numPr>
        <w:spacing w:after="0"/>
        <w:ind w:left="1080"/>
        <w:rPr>
          <w:rStyle w:val="articleintro"/>
          <w:rFonts w:cstheme="minorHAnsi"/>
        </w:rPr>
      </w:pPr>
      <w:r w:rsidRPr="009D49D2">
        <w:rPr>
          <w:rFonts w:cstheme="minorHAnsi"/>
          <w:b/>
        </w:rPr>
        <w:t>Systems change</w:t>
      </w:r>
      <w:r w:rsidRPr="009D49D2">
        <w:rPr>
          <w:rFonts w:cstheme="minorHAnsi"/>
        </w:rPr>
        <w:t xml:space="preserve"> advocacy activities are those that include, but are not limited to </w:t>
      </w:r>
      <w:r w:rsidRPr="009D49D2">
        <w:rPr>
          <w:rStyle w:val="articleintro"/>
          <w:rFonts w:cstheme="minorHAnsi"/>
        </w:rPr>
        <w:t xml:space="preserve">educating policymakers and the general public through awareness events, explanations of the legislative processes, instruction on effective advocacy strategies, building advocacy networks, and tracking legislation and committee votes. Systems change activities are not </w:t>
      </w:r>
      <w:r w:rsidRPr="009D49D2">
        <w:rPr>
          <w:rStyle w:val="articleintro"/>
          <w:rFonts w:cstheme="minorHAnsi"/>
        </w:rPr>
        <w:lastRenderedPageBreak/>
        <w:t>lobbying activities, and also involve the education of BIAV staff and other brain injury providers on issues of interest as regards access to care for those we serve, and representation of brain injury interests at governmental and non-governmental meetings.</w:t>
      </w:r>
    </w:p>
    <w:p w14:paraId="565119F5" w14:textId="29148543" w:rsidR="00272496" w:rsidRPr="009D49D2" w:rsidRDefault="002B534F" w:rsidP="009D49D2">
      <w:pPr>
        <w:pStyle w:val="ListParagraph"/>
        <w:numPr>
          <w:ilvl w:val="1"/>
          <w:numId w:val="89"/>
        </w:numPr>
        <w:spacing w:after="0"/>
        <w:ind w:left="1080"/>
        <w:rPr>
          <w:rFonts w:cstheme="minorHAnsi"/>
        </w:rPr>
      </w:pPr>
      <w:r w:rsidRPr="009D49D2">
        <w:rPr>
          <w:rStyle w:val="articleintro"/>
          <w:rFonts w:cstheme="minorHAnsi"/>
          <w:b/>
        </w:rPr>
        <w:t>Authorized Lobbyists</w:t>
      </w:r>
      <w:r w:rsidRPr="009D49D2">
        <w:rPr>
          <w:rStyle w:val="articleintro"/>
          <w:rFonts w:cstheme="minorHAnsi"/>
        </w:rPr>
        <w:t xml:space="preserve">: </w:t>
      </w:r>
      <w:r w:rsidRPr="009D49D2">
        <w:rPr>
          <w:rFonts w:cstheme="minorHAnsi"/>
        </w:rPr>
        <w:t>Only employees or Board approved contractors can be registered lobbyists for BIAV, and speak for and on behalf of BIAV in advocacy activities</w:t>
      </w:r>
      <w:r w:rsidR="00E20C0E" w:rsidRPr="009D49D2">
        <w:rPr>
          <w:rFonts w:cstheme="minorHAnsi"/>
        </w:rPr>
        <w:t>.</w:t>
      </w:r>
    </w:p>
    <w:p w14:paraId="005DBD4D" w14:textId="7E26F0BC" w:rsidR="00A57702" w:rsidRPr="009D49D2" w:rsidRDefault="00087FBF" w:rsidP="009D49D2">
      <w:pPr>
        <w:pStyle w:val="ListParagraph"/>
        <w:numPr>
          <w:ilvl w:val="1"/>
          <w:numId w:val="89"/>
        </w:numPr>
        <w:spacing w:after="0"/>
        <w:ind w:left="1080"/>
        <w:rPr>
          <w:rFonts w:cstheme="minorHAnsi"/>
        </w:rPr>
      </w:pPr>
      <w:r w:rsidRPr="00087FBF">
        <w:rPr>
          <w:rFonts w:cstheme="minorHAnsi"/>
          <w:b/>
        </w:rPr>
        <w:t>IRS Status:</w:t>
      </w:r>
      <w:r>
        <w:rPr>
          <w:rFonts w:cstheme="minorHAnsi"/>
        </w:rPr>
        <w:t xml:space="preserve"> </w:t>
      </w:r>
      <w:r w:rsidR="00A57702" w:rsidRPr="009D49D2">
        <w:rPr>
          <w:rFonts w:cstheme="minorHAnsi"/>
        </w:rPr>
        <w:t xml:space="preserve">To protect BIAV’s </w:t>
      </w:r>
      <w:r w:rsidR="00A57702" w:rsidRPr="009D49D2">
        <w:rPr>
          <w:rFonts w:cstheme="minorHAnsi"/>
          <w:color w:val="222222"/>
          <w:shd w:val="clear" w:color="auto" w:fill="FFFFFF"/>
        </w:rPr>
        <w:t>tax-exempt status</w:t>
      </w:r>
      <w:r w:rsidR="00A57702" w:rsidRPr="009D49D2">
        <w:rPr>
          <w:rFonts w:cstheme="minorHAnsi"/>
        </w:rPr>
        <w:t xml:space="preserve">, the organization will utilize the IRS 501 (h) election (Form 5768) </w:t>
      </w:r>
      <w:r w:rsidR="00A57702" w:rsidRPr="009D49D2">
        <w:rPr>
          <w:rFonts w:cstheme="minorHAnsi"/>
          <w:color w:val="222222"/>
          <w:shd w:val="clear" w:color="auto" w:fill="FFFFFF"/>
        </w:rPr>
        <w:t>expenditure test</w:t>
      </w:r>
      <w:r w:rsidR="00E20C0E" w:rsidRPr="009D49D2">
        <w:rPr>
          <w:rFonts w:cstheme="minorHAnsi"/>
          <w:color w:val="222222"/>
          <w:shd w:val="clear" w:color="auto" w:fill="FFFFFF"/>
        </w:rPr>
        <w:t>.</w:t>
      </w:r>
    </w:p>
    <w:p w14:paraId="2733D8AA" w14:textId="77777777" w:rsidR="002B534F" w:rsidRPr="009D49D2" w:rsidRDefault="007C41D8" w:rsidP="009D49D2">
      <w:pPr>
        <w:pStyle w:val="ListParagraph"/>
        <w:numPr>
          <w:ilvl w:val="1"/>
          <w:numId w:val="89"/>
        </w:numPr>
        <w:spacing w:after="0"/>
        <w:ind w:left="1080"/>
        <w:rPr>
          <w:rStyle w:val="articleintro"/>
          <w:rFonts w:cstheme="minorHAnsi"/>
        </w:rPr>
      </w:pPr>
      <w:r w:rsidRPr="009D49D2">
        <w:rPr>
          <w:rStyle w:val="articleintro"/>
          <w:rFonts w:cstheme="minorHAnsi"/>
          <w:b/>
        </w:rPr>
        <w:t>Documentation</w:t>
      </w:r>
      <w:r w:rsidR="002B534F" w:rsidRPr="009D49D2">
        <w:rPr>
          <w:rStyle w:val="articleintro"/>
          <w:rFonts w:cstheme="minorHAnsi"/>
          <w:b/>
        </w:rPr>
        <w:t>:</w:t>
      </w:r>
    </w:p>
    <w:p w14:paraId="0B0BB340" w14:textId="77777777" w:rsidR="002B534F" w:rsidRPr="009D49D2" w:rsidRDefault="002B534F" w:rsidP="009D49D2">
      <w:pPr>
        <w:pStyle w:val="ListParagraph"/>
        <w:numPr>
          <w:ilvl w:val="2"/>
          <w:numId w:val="91"/>
        </w:numPr>
        <w:spacing w:after="0"/>
        <w:ind w:left="1800" w:hanging="360"/>
        <w:rPr>
          <w:rFonts w:cstheme="minorHAnsi"/>
        </w:rPr>
      </w:pPr>
      <w:r w:rsidRPr="009D49D2">
        <w:rPr>
          <w:rFonts w:cstheme="minorHAnsi"/>
        </w:rPr>
        <w:t>Lobbyist registration and disclosure: The BIAV Executive Director and/or designee will comply with Virginia laws regarding lobbying, as outlined by the Secretary of the Commonwealth</w:t>
      </w:r>
      <w:r w:rsidR="00A57702" w:rsidRPr="009D49D2">
        <w:rPr>
          <w:rFonts w:cstheme="minorHAnsi"/>
        </w:rPr>
        <w:t>:</w:t>
      </w:r>
    </w:p>
    <w:p w14:paraId="5AE856AB" w14:textId="77777777" w:rsidR="002B534F" w:rsidRPr="009D49D2" w:rsidRDefault="002B534F" w:rsidP="009D49D2">
      <w:pPr>
        <w:pStyle w:val="ListParagraph"/>
        <w:numPr>
          <w:ilvl w:val="3"/>
          <w:numId w:val="92"/>
        </w:numPr>
        <w:spacing w:after="0"/>
        <w:ind w:left="2520"/>
        <w:rPr>
          <w:rFonts w:cstheme="minorHAnsi"/>
        </w:rPr>
      </w:pPr>
      <w:r w:rsidRPr="009D49D2">
        <w:rPr>
          <w:rFonts w:cstheme="minorHAnsi"/>
        </w:rPr>
        <w:t>“Virginia law requires registration with the Office of the Secretary of the Commonwealth prior to engaging in lobbying, unless he or she satisfies one of the exemptions set forth in §2.2-420 of the Code of Virginia. A lobbyist is any individual who is employed in any manner or who is reimbursed for expenses, or who represents an organization, association or other group for the purpose of influencing or attempting to influence executive or legislative action through oral or written communication with an executive or legislative official; this includes anyone who solicits others to influence an executive or legislative official.”  Lobbyist registration for BIAV includes a $50 fee per lobbyist, paid annually by April 30.</w:t>
      </w:r>
    </w:p>
    <w:p w14:paraId="1E51D5B6" w14:textId="77777777" w:rsidR="002B534F" w:rsidRPr="009D49D2" w:rsidRDefault="002B534F" w:rsidP="009D49D2">
      <w:pPr>
        <w:pStyle w:val="ListParagraph"/>
        <w:numPr>
          <w:ilvl w:val="3"/>
          <w:numId w:val="92"/>
        </w:numPr>
        <w:spacing w:after="0"/>
        <w:ind w:left="2520"/>
        <w:rPr>
          <w:rFonts w:cstheme="minorHAnsi"/>
        </w:rPr>
      </w:pPr>
      <w:r w:rsidRPr="009D49D2">
        <w:rPr>
          <w:rFonts w:cstheme="minorHAnsi"/>
        </w:rPr>
        <w:t>“Pursuant to §2.2-426 of the Code of Virginia, lobbyists are required to file a lobbyist disclosure statement for the organization annually by July 1.” In the event that BIAV contracts with a consultant to assist with lobbying efforts, staff engaged in lobbying will work with the consultant to compete the Lobbyist Disclosure form.</w:t>
      </w:r>
    </w:p>
    <w:p w14:paraId="448056B2" w14:textId="77777777" w:rsidR="0085308E" w:rsidRPr="009D49D2" w:rsidRDefault="002B534F" w:rsidP="009D49D2">
      <w:pPr>
        <w:pStyle w:val="ListParagraph"/>
        <w:numPr>
          <w:ilvl w:val="2"/>
          <w:numId w:val="91"/>
        </w:numPr>
        <w:spacing w:after="0"/>
        <w:ind w:left="1800" w:hanging="360"/>
        <w:rPr>
          <w:rFonts w:cstheme="minorHAnsi"/>
        </w:rPr>
      </w:pPr>
      <w:r w:rsidRPr="009D49D2">
        <w:rPr>
          <w:rFonts w:cstheme="minorHAnsi"/>
        </w:rPr>
        <w:t xml:space="preserve">Staff </w:t>
      </w:r>
      <w:r w:rsidR="00C04C94" w:rsidRPr="009D49D2">
        <w:rPr>
          <w:rFonts w:cstheme="minorHAnsi"/>
        </w:rPr>
        <w:t>engaged in lobbying will track all direct and grass roots lobbying in real time</w:t>
      </w:r>
      <w:r w:rsidR="0085308E" w:rsidRPr="009D49D2">
        <w:rPr>
          <w:rFonts w:cstheme="minorHAnsi"/>
        </w:rPr>
        <w:t>, and those costs will be disclosed in the annual audit.</w:t>
      </w:r>
    </w:p>
    <w:p w14:paraId="0A8AD19E" w14:textId="77777777" w:rsidR="00272496" w:rsidRPr="009D49D2" w:rsidRDefault="00C04C94" w:rsidP="009D49D2">
      <w:pPr>
        <w:pStyle w:val="ListParagraph"/>
        <w:numPr>
          <w:ilvl w:val="2"/>
          <w:numId w:val="91"/>
        </w:numPr>
        <w:spacing w:after="0"/>
        <w:ind w:left="1800" w:hanging="360"/>
        <w:rPr>
          <w:rFonts w:cstheme="minorHAnsi"/>
        </w:rPr>
      </w:pPr>
      <w:r w:rsidRPr="009D49D2">
        <w:rPr>
          <w:rFonts w:cstheme="minorHAnsi"/>
        </w:rPr>
        <w:t>BIAV will maintain hard copies of lobbyist registration and lobbyist disclosure forms as outlined in the document retention policy.</w:t>
      </w:r>
    </w:p>
    <w:p w14:paraId="0A9863E8" w14:textId="77777777" w:rsidR="00C04C94" w:rsidRPr="009D49D2" w:rsidRDefault="007C41D8" w:rsidP="009D49D2">
      <w:pPr>
        <w:pStyle w:val="ListParagraph"/>
        <w:numPr>
          <w:ilvl w:val="2"/>
          <w:numId w:val="91"/>
        </w:numPr>
        <w:spacing w:after="0"/>
        <w:ind w:left="1800" w:hanging="360"/>
        <w:rPr>
          <w:rFonts w:cstheme="minorHAnsi"/>
        </w:rPr>
      </w:pPr>
      <w:r w:rsidRPr="009D49D2">
        <w:rPr>
          <w:rFonts w:cstheme="minorHAnsi"/>
        </w:rPr>
        <w:t>Advocacy and L</w:t>
      </w:r>
      <w:r w:rsidR="00C04C94" w:rsidRPr="009D49D2">
        <w:rPr>
          <w:rFonts w:cstheme="minorHAnsi"/>
        </w:rPr>
        <w:t xml:space="preserve">obbying </w:t>
      </w:r>
      <w:r w:rsidRPr="009D49D2">
        <w:rPr>
          <w:rFonts w:cstheme="minorHAnsi"/>
        </w:rPr>
        <w:t>D</w:t>
      </w:r>
      <w:r w:rsidR="00C04C94" w:rsidRPr="009D49D2">
        <w:rPr>
          <w:rFonts w:cstheme="minorHAnsi"/>
        </w:rPr>
        <w:t>onations</w:t>
      </w:r>
      <w:r w:rsidRPr="009D49D2">
        <w:rPr>
          <w:rFonts w:cstheme="minorHAnsi"/>
        </w:rPr>
        <w:t>:</w:t>
      </w:r>
    </w:p>
    <w:p w14:paraId="133D7607" w14:textId="77777777" w:rsidR="00C04C94" w:rsidRPr="009D49D2" w:rsidRDefault="00C04C94" w:rsidP="009D49D2">
      <w:pPr>
        <w:pStyle w:val="ListParagraph"/>
        <w:numPr>
          <w:ilvl w:val="2"/>
          <w:numId w:val="93"/>
        </w:numPr>
        <w:spacing w:after="0"/>
        <w:ind w:left="2520" w:hanging="360"/>
        <w:rPr>
          <w:rFonts w:cstheme="minorHAnsi"/>
        </w:rPr>
      </w:pPr>
      <w:r w:rsidRPr="009D49D2">
        <w:rPr>
          <w:rFonts w:cstheme="minorHAnsi"/>
        </w:rPr>
        <w:t>BIAV will place donations for advocacy and direct and grass roots lobbying activities in a restricted account in the BIAV financial records.</w:t>
      </w:r>
    </w:p>
    <w:p w14:paraId="37E5AD9B" w14:textId="77777777" w:rsidR="00C04C94" w:rsidRPr="009D49D2" w:rsidRDefault="00C04C94" w:rsidP="009D49D2">
      <w:pPr>
        <w:pStyle w:val="ListParagraph"/>
        <w:numPr>
          <w:ilvl w:val="2"/>
          <w:numId w:val="93"/>
        </w:numPr>
        <w:spacing w:after="0"/>
        <w:ind w:left="2520" w:hanging="360"/>
        <w:rPr>
          <w:rFonts w:cstheme="minorHAnsi"/>
        </w:rPr>
      </w:pPr>
      <w:r w:rsidRPr="009D49D2">
        <w:rPr>
          <w:rFonts w:cstheme="minorHAnsi"/>
        </w:rPr>
        <w:t>BIAV will use only nongovernmental funds to support activities related to direct or grass roots lobbying.</w:t>
      </w:r>
    </w:p>
    <w:p w14:paraId="079F680A" w14:textId="77777777" w:rsidR="0019400B" w:rsidRPr="009D49D2" w:rsidRDefault="0019400B" w:rsidP="009D49D2">
      <w:pPr>
        <w:pStyle w:val="ListParagraph"/>
        <w:spacing w:after="0"/>
        <w:ind w:left="2520"/>
        <w:rPr>
          <w:rFonts w:cstheme="minorHAnsi"/>
        </w:rPr>
      </w:pPr>
    </w:p>
    <w:p w14:paraId="0141DC98" w14:textId="6A2AB467" w:rsidR="00277B31" w:rsidRPr="009D49D2" w:rsidRDefault="007600D9" w:rsidP="00B93B19">
      <w:pPr>
        <w:pStyle w:val="Heading1"/>
        <w:numPr>
          <w:ilvl w:val="0"/>
          <w:numId w:val="245"/>
        </w:numPr>
        <w:spacing w:before="0"/>
        <w:contextualSpacing/>
        <w:rPr>
          <w:rFonts w:asciiTheme="minorHAnsi" w:hAnsiTheme="minorHAnsi" w:cstheme="minorHAnsi"/>
          <w:color w:val="auto"/>
        </w:rPr>
      </w:pPr>
      <w:bookmarkStart w:id="247" w:name="_Toc49771536"/>
      <w:r w:rsidRPr="009D49D2">
        <w:rPr>
          <w:rFonts w:asciiTheme="minorHAnsi" w:hAnsiTheme="minorHAnsi" w:cstheme="minorHAnsi"/>
          <w:color w:val="auto"/>
        </w:rPr>
        <w:t>Annual Report</w:t>
      </w:r>
      <w:bookmarkEnd w:id="247"/>
    </w:p>
    <w:p w14:paraId="56B8590E" w14:textId="77777777" w:rsidR="00E60E4E" w:rsidRPr="009D49D2" w:rsidRDefault="00E60E4E" w:rsidP="00B93B19">
      <w:pPr>
        <w:pStyle w:val="ListParagraph"/>
        <w:numPr>
          <w:ilvl w:val="1"/>
          <w:numId w:val="241"/>
        </w:numPr>
        <w:tabs>
          <w:tab w:val="left" w:pos="1080"/>
        </w:tabs>
        <w:spacing w:after="0"/>
        <w:ind w:left="1080" w:hanging="360"/>
        <w:rPr>
          <w:rFonts w:cstheme="minorHAnsi"/>
        </w:rPr>
      </w:pPr>
      <w:r w:rsidRPr="009D49D2">
        <w:rPr>
          <w:rFonts w:cstheme="minorHAnsi"/>
        </w:rPr>
        <w:t xml:space="preserve">BIAV will produce an annual report that provides information on finances, program success and outcomes, and donors. </w:t>
      </w:r>
    </w:p>
    <w:p w14:paraId="793D63DF" w14:textId="48DBA654" w:rsidR="00E60E4E" w:rsidRPr="009D49D2" w:rsidRDefault="00E60E4E" w:rsidP="00B93B19">
      <w:pPr>
        <w:pStyle w:val="ListParagraph"/>
        <w:numPr>
          <w:ilvl w:val="1"/>
          <w:numId w:val="241"/>
        </w:numPr>
        <w:tabs>
          <w:tab w:val="left" w:pos="1080"/>
        </w:tabs>
        <w:spacing w:after="0"/>
        <w:ind w:left="1080" w:hanging="360"/>
        <w:rPr>
          <w:rFonts w:cstheme="minorHAnsi"/>
        </w:rPr>
      </w:pPr>
      <w:r w:rsidRPr="009D49D2">
        <w:rPr>
          <w:rFonts w:cstheme="minorHAnsi"/>
        </w:rPr>
        <w:t>Upon the completion of the annual audit, the Executive Director will oversee the collection of data for use in the Annual Report</w:t>
      </w:r>
      <w:r w:rsidR="00087FBF">
        <w:rPr>
          <w:rFonts w:cstheme="minorHAnsi"/>
        </w:rPr>
        <w:t>, and the Development and Operations Manager will oversee the project’s coordination and completion</w:t>
      </w:r>
      <w:proofErr w:type="gramStart"/>
      <w:r w:rsidR="00087FBF">
        <w:rPr>
          <w:rFonts w:cstheme="minorHAnsi"/>
        </w:rPr>
        <w:t>.</w:t>
      </w:r>
      <w:r w:rsidRPr="009D49D2">
        <w:rPr>
          <w:rFonts w:cstheme="minorHAnsi"/>
        </w:rPr>
        <w:t>.</w:t>
      </w:r>
      <w:proofErr w:type="gramEnd"/>
      <w:r w:rsidRPr="009D49D2">
        <w:rPr>
          <w:rFonts w:cstheme="minorHAnsi"/>
        </w:rPr>
        <w:t xml:space="preserve"> The </w:t>
      </w:r>
      <w:r w:rsidR="003E4D0E">
        <w:rPr>
          <w:rFonts w:cstheme="minorHAnsi"/>
        </w:rPr>
        <w:t>Deputy Director</w:t>
      </w:r>
      <w:r w:rsidRPr="009D49D2">
        <w:rPr>
          <w:rFonts w:cstheme="minorHAnsi"/>
        </w:rPr>
        <w:t xml:space="preserve"> will gather the </w:t>
      </w:r>
      <w:r w:rsidRPr="009D49D2">
        <w:rPr>
          <w:rFonts w:cstheme="minorHAnsi"/>
        </w:rPr>
        <w:lastRenderedPageBreak/>
        <w:t>financial numbers for the fiscal year</w:t>
      </w:r>
      <w:r w:rsidR="00087FBF">
        <w:rPr>
          <w:rFonts w:cstheme="minorHAnsi"/>
        </w:rPr>
        <w:t xml:space="preserve">; the Communications Coordinator will assist with the report design and provide content, and program staff </w:t>
      </w:r>
      <w:r w:rsidRPr="009D49D2">
        <w:rPr>
          <w:rFonts w:cstheme="minorHAnsi"/>
        </w:rPr>
        <w:t xml:space="preserve">will gather and report numbers and information on the programs and events of the fiscal year. </w:t>
      </w:r>
    </w:p>
    <w:p w14:paraId="432D5BFF" w14:textId="2D88CC98" w:rsidR="00E60E4E" w:rsidRPr="009D49D2" w:rsidRDefault="00E60E4E" w:rsidP="00B93B19">
      <w:pPr>
        <w:pStyle w:val="ListParagraph"/>
        <w:numPr>
          <w:ilvl w:val="1"/>
          <w:numId w:val="241"/>
        </w:numPr>
        <w:tabs>
          <w:tab w:val="left" w:pos="1080"/>
        </w:tabs>
        <w:spacing w:after="0"/>
        <w:ind w:left="1080" w:hanging="360"/>
        <w:rPr>
          <w:rFonts w:cstheme="minorHAnsi"/>
        </w:rPr>
      </w:pPr>
      <w:r w:rsidRPr="009D49D2">
        <w:rPr>
          <w:rFonts w:cstheme="minorHAnsi"/>
        </w:rPr>
        <w:t>The Executive Director will compile and</w:t>
      </w:r>
      <w:r w:rsidR="00087FBF">
        <w:rPr>
          <w:rFonts w:cstheme="minorHAnsi"/>
        </w:rPr>
        <w:t>/or</w:t>
      </w:r>
      <w:r w:rsidRPr="009D49D2">
        <w:rPr>
          <w:rFonts w:cstheme="minorHAnsi"/>
        </w:rPr>
        <w:t xml:space="preserve"> finalize information to be included and coordinate the publication of the Annual Report.</w:t>
      </w:r>
    </w:p>
    <w:p w14:paraId="3E2F1463" w14:textId="4D441FF2" w:rsidR="00277B31" w:rsidRPr="009D49D2" w:rsidRDefault="00087FBF" w:rsidP="00B93B19">
      <w:pPr>
        <w:pStyle w:val="ListParagraph"/>
        <w:numPr>
          <w:ilvl w:val="1"/>
          <w:numId w:val="241"/>
        </w:numPr>
        <w:tabs>
          <w:tab w:val="left" w:pos="1080"/>
        </w:tabs>
        <w:spacing w:after="0"/>
        <w:ind w:left="1080" w:hanging="360"/>
        <w:rPr>
          <w:rFonts w:cstheme="minorHAnsi"/>
        </w:rPr>
      </w:pPr>
      <w:r>
        <w:rPr>
          <w:rFonts w:cstheme="minorHAnsi"/>
        </w:rPr>
        <w:t>The r</w:t>
      </w:r>
      <w:r w:rsidR="00E60E4E" w:rsidRPr="009D49D2">
        <w:rPr>
          <w:rFonts w:cstheme="minorHAnsi"/>
        </w:rPr>
        <w:t>eport will be</w:t>
      </w:r>
      <w:r>
        <w:rPr>
          <w:rFonts w:cstheme="minorHAnsi"/>
        </w:rPr>
        <w:t xml:space="preserve"> made publically available through and website, and disseminated via email </w:t>
      </w:r>
      <w:r w:rsidR="00E60E4E" w:rsidRPr="009D49D2">
        <w:rPr>
          <w:rFonts w:cstheme="minorHAnsi"/>
        </w:rPr>
        <w:t>to donors and key stakeholders</w:t>
      </w:r>
      <w:r>
        <w:rPr>
          <w:rFonts w:cstheme="minorHAnsi"/>
        </w:rPr>
        <w:t xml:space="preserve">, </w:t>
      </w:r>
      <w:r w:rsidR="00E60E4E" w:rsidRPr="009D49D2">
        <w:rPr>
          <w:rFonts w:cstheme="minorHAnsi"/>
        </w:rPr>
        <w:t xml:space="preserve">including the Board of Directors, </w:t>
      </w:r>
      <w:r>
        <w:rPr>
          <w:rFonts w:cstheme="minorHAnsi"/>
        </w:rPr>
        <w:t xml:space="preserve">members, partners,   </w:t>
      </w:r>
      <w:r w:rsidR="00E60E4E" w:rsidRPr="009D49D2">
        <w:rPr>
          <w:rFonts w:cstheme="minorHAnsi"/>
        </w:rPr>
        <w:t>organizational funders,</w:t>
      </w:r>
      <w:r>
        <w:rPr>
          <w:rFonts w:cstheme="minorHAnsi"/>
        </w:rPr>
        <w:t xml:space="preserve"> and </w:t>
      </w:r>
      <w:r w:rsidR="00E60E4E" w:rsidRPr="009D49D2">
        <w:rPr>
          <w:rFonts w:cstheme="minorHAnsi"/>
        </w:rPr>
        <w:t>state agencies</w:t>
      </w:r>
      <w:r>
        <w:rPr>
          <w:rFonts w:cstheme="minorHAnsi"/>
        </w:rPr>
        <w:t>.</w:t>
      </w:r>
      <w:r w:rsidR="00E60E4E" w:rsidRPr="009D49D2">
        <w:rPr>
          <w:rFonts w:cstheme="minorHAnsi"/>
        </w:rPr>
        <w:t xml:space="preserve"> </w:t>
      </w:r>
    </w:p>
    <w:p w14:paraId="1EB935F5" w14:textId="77777777" w:rsidR="00280781" w:rsidRPr="009D49D2" w:rsidRDefault="00280781" w:rsidP="009D49D2">
      <w:pPr>
        <w:spacing w:after="0"/>
        <w:contextualSpacing/>
        <w:rPr>
          <w:rFonts w:cstheme="minorHAnsi"/>
        </w:rPr>
      </w:pPr>
    </w:p>
    <w:p w14:paraId="26C89CA7" w14:textId="3C680CB1" w:rsidR="00280781" w:rsidRPr="009D49D2" w:rsidRDefault="00280781" w:rsidP="00B93B19">
      <w:pPr>
        <w:pStyle w:val="Heading1"/>
        <w:numPr>
          <w:ilvl w:val="0"/>
          <w:numId w:val="245"/>
        </w:numPr>
        <w:spacing w:before="0"/>
        <w:contextualSpacing/>
        <w:rPr>
          <w:rFonts w:asciiTheme="minorHAnsi" w:hAnsiTheme="minorHAnsi" w:cstheme="minorHAnsi"/>
          <w:color w:val="auto"/>
        </w:rPr>
      </w:pPr>
      <w:bookmarkStart w:id="248" w:name="_Toc49771537"/>
      <w:r w:rsidRPr="009D49D2">
        <w:rPr>
          <w:rFonts w:asciiTheme="minorHAnsi" w:hAnsiTheme="minorHAnsi" w:cstheme="minorHAnsi"/>
          <w:color w:val="auto"/>
        </w:rPr>
        <w:t>Business Continuity Plan</w:t>
      </w:r>
      <w:bookmarkEnd w:id="248"/>
      <w:r w:rsidR="00004A73">
        <w:rPr>
          <w:rFonts w:asciiTheme="minorHAnsi" w:hAnsiTheme="minorHAnsi" w:cstheme="minorHAnsi"/>
          <w:color w:val="auto"/>
        </w:rPr>
        <w:t>s</w:t>
      </w:r>
    </w:p>
    <w:p w14:paraId="0E71FC0A" w14:textId="681C30B1" w:rsidR="00004A73" w:rsidRDefault="00004A73" w:rsidP="00B93B19">
      <w:pPr>
        <w:pStyle w:val="ListParagraph"/>
        <w:numPr>
          <w:ilvl w:val="0"/>
          <w:numId w:val="277"/>
        </w:numPr>
        <w:spacing w:after="0"/>
        <w:ind w:left="1080"/>
        <w:rPr>
          <w:rFonts w:cstheme="minorHAnsi"/>
        </w:rPr>
      </w:pPr>
      <w:r>
        <w:rPr>
          <w:rFonts w:cstheme="minorHAnsi"/>
        </w:rPr>
        <w:t xml:space="preserve">In order to ensure smooth business operations, BIAV develops program plans annually. These documents outline goals and objectives for the upcoming year that build upon the previous year’s successes and challenges. </w:t>
      </w:r>
    </w:p>
    <w:p w14:paraId="28853A46" w14:textId="48F5A7A8" w:rsidR="007010DA" w:rsidRPr="007010DA" w:rsidRDefault="00004A73" w:rsidP="00B93B19">
      <w:pPr>
        <w:pStyle w:val="ListParagraph"/>
        <w:numPr>
          <w:ilvl w:val="0"/>
          <w:numId w:val="277"/>
        </w:numPr>
        <w:spacing w:after="0"/>
        <w:ind w:left="1080"/>
        <w:rPr>
          <w:rFonts w:cstheme="minorHAnsi"/>
        </w:rPr>
      </w:pPr>
      <w:r>
        <w:rPr>
          <w:rFonts w:cstheme="minorHAnsi"/>
        </w:rPr>
        <w:t xml:space="preserve">In addition, each staff person is responsible for an annual update of the position’s continuity plan. This document outlines essential job tasks and identifies at least one staff person who has been trained to perform those functions.   </w:t>
      </w:r>
    </w:p>
    <w:p w14:paraId="5A58D5A3" w14:textId="77777777" w:rsidR="007010DA" w:rsidRDefault="00280781" w:rsidP="00B93B19">
      <w:pPr>
        <w:pStyle w:val="ListParagraph"/>
        <w:numPr>
          <w:ilvl w:val="0"/>
          <w:numId w:val="277"/>
        </w:numPr>
        <w:spacing w:after="0"/>
        <w:ind w:left="1080"/>
        <w:rPr>
          <w:rFonts w:cstheme="minorHAnsi"/>
        </w:rPr>
      </w:pPr>
      <w:r w:rsidRPr="007010DA">
        <w:rPr>
          <w:rFonts w:cstheme="minorHAnsi"/>
        </w:rPr>
        <w:t xml:space="preserve">The following serves to outline BIAV’s contingency planning in the event of an emergent situation; it is not intended to address any actions that led to the situation.  </w:t>
      </w:r>
    </w:p>
    <w:p w14:paraId="363D7B01" w14:textId="77777777" w:rsidR="007010DA" w:rsidRDefault="00280781" w:rsidP="00B93B19">
      <w:pPr>
        <w:pStyle w:val="ListParagraph"/>
        <w:numPr>
          <w:ilvl w:val="1"/>
          <w:numId w:val="278"/>
        </w:numPr>
        <w:spacing w:after="0"/>
        <w:rPr>
          <w:rFonts w:cstheme="minorHAnsi"/>
        </w:rPr>
      </w:pPr>
      <w:r w:rsidRPr="007010DA">
        <w:rPr>
          <w:rFonts w:cstheme="minorHAnsi"/>
        </w:rPr>
        <w:t xml:space="preserve">Scale Back </w:t>
      </w:r>
    </w:p>
    <w:p w14:paraId="08961746" w14:textId="77777777" w:rsidR="007010DA" w:rsidRDefault="00280781" w:rsidP="00B93B19">
      <w:pPr>
        <w:pStyle w:val="ListParagraph"/>
        <w:numPr>
          <w:ilvl w:val="2"/>
          <w:numId w:val="279"/>
        </w:numPr>
        <w:spacing w:after="0"/>
        <w:ind w:hanging="360"/>
        <w:rPr>
          <w:rFonts w:cstheme="minorHAnsi"/>
        </w:rPr>
      </w:pPr>
      <w:r w:rsidRPr="007010DA">
        <w:rPr>
          <w:rFonts w:cstheme="minorHAnsi"/>
        </w:rPr>
        <w:t xml:space="preserve">Identify the services, programs, and activities BIAV will temporarily discontinue, delay, scale back or change for the immediate future: think 45-60 days. </w:t>
      </w:r>
    </w:p>
    <w:p w14:paraId="5BB7FD35" w14:textId="77777777" w:rsidR="007010DA" w:rsidRDefault="00280781" w:rsidP="00B93B19">
      <w:pPr>
        <w:pStyle w:val="ListParagraph"/>
        <w:numPr>
          <w:ilvl w:val="2"/>
          <w:numId w:val="279"/>
        </w:numPr>
        <w:spacing w:after="0"/>
        <w:ind w:hanging="360"/>
        <w:rPr>
          <w:rFonts w:cstheme="minorHAnsi"/>
        </w:rPr>
      </w:pPr>
      <w:r w:rsidRPr="007010DA">
        <w:rPr>
          <w:rFonts w:cstheme="minorHAnsi"/>
        </w:rPr>
        <w:t xml:space="preserve">Identify a short list of 3-5 things BIAV MUST KEEP DOING no matter what to survive and thrive despite the interruption: processing payroll, providing vital services to vulnerable clients, and letting partners, contractors, and others know about our temporary change in status. </w:t>
      </w:r>
    </w:p>
    <w:p w14:paraId="549269F1" w14:textId="3C79D24A" w:rsidR="00280781" w:rsidRPr="007010DA" w:rsidRDefault="00280781" w:rsidP="00B93B19">
      <w:pPr>
        <w:pStyle w:val="ListParagraph"/>
        <w:numPr>
          <w:ilvl w:val="2"/>
          <w:numId w:val="279"/>
        </w:numPr>
        <w:spacing w:after="0"/>
        <w:ind w:hanging="360"/>
        <w:rPr>
          <w:rFonts w:cstheme="minorHAnsi"/>
        </w:rPr>
      </w:pPr>
      <w:r w:rsidRPr="007010DA">
        <w:rPr>
          <w:rFonts w:cstheme="minorHAnsi"/>
        </w:rPr>
        <w:t>Determine the steps needed to make those changes in operations immediately, including working remotely.</w:t>
      </w:r>
    </w:p>
    <w:p w14:paraId="0FF72B3B" w14:textId="09CB7C8C" w:rsidR="00280781" w:rsidRPr="0060556A" w:rsidRDefault="00280781" w:rsidP="00B93B19">
      <w:pPr>
        <w:pStyle w:val="ListParagraph"/>
        <w:numPr>
          <w:ilvl w:val="1"/>
          <w:numId w:val="278"/>
        </w:numPr>
        <w:spacing w:after="0"/>
        <w:rPr>
          <w:rFonts w:cstheme="minorHAnsi"/>
        </w:rPr>
      </w:pPr>
      <w:r w:rsidRPr="0060556A">
        <w:rPr>
          <w:rFonts w:cstheme="minorHAnsi"/>
        </w:rPr>
        <w:t xml:space="preserve">Reach Out  </w:t>
      </w:r>
    </w:p>
    <w:p w14:paraId="18422065" w14:textId="77777777" w:rsidR="00280781" w:rsidRPr="009D49D2" w:rsidRDefault="00280781" w:rsidP="00B93B19">
      <w:pPr>
        <w:numPr>
          <w:ilvl w:val="0"/>
          <w:numId w:val="280"/>
        </w:numPr>
        <w:spacing w:after="0"/>
        <w:ind w:left="2250"/>
        <w:contextualSpacing/>
        <w:rPr>
          <w:rFonts w:cstheme="minorHAnsi"/>
        </w:rPr>
      </w:pPr>
      <w:r w:rsidRPr="009D49D2">
        <w:rPr>
          <w:rFonts w:cstheme="minorHAnsi"/>
        </w:rPr>
        <w:t xml:space="preserve">Quickly and efficiently communicate information about the situation with Board and staff. </w:t>
      </w:r>
    </w:p>
    <w:p w14:paraId="3BE191BE" w14:textId="2EFFEA6E" w:rsidR="00280781" w:rsidRPr="009D49D2" w:rsidRDefault="00280781" w:rsidP="00B93B19">
      <w:pPr>
        <w:numPr>
          <w:ilvl w:val="0"/>
          <w:numId w:val="280"/>
        </w:numPr>
        <w:spacing w:after="0"/>
        <w:ind w:left="2250"/>
        <w:contextualSpacing/>
        <w:rPr>
          <w:rFonts w:cstheme="minorHAnsi"/>
        </w:rPr>
      </w:pPr>
      <w:r w:rsidRPr="009D49D2">
        <w:rPr>
          <w:rFonts w:cstheme="minorHAnsi"/>
        </w:rPr>
        <w:t>Assign clear responsibility for crafting those messages and ensure they are signed off by the right person; in nearly all cases, this w</w:t>
      </w:r>
      <w:r w:rsidR="00DC1C5D" w:rsidRPr="009D49D2">
        <w:rPr>
          <w:rFonts w:cstheme="minorHAnsi"/>
        </w:rPr>
        <w:t>ill be the Executive Director.</w:t>
      </w:r>
      <w:r w:rsidRPr="009D49D2">
        <w:rPr>
          <w:rFonts w:cstheme="minorHAnsi"/>
        </w:rPr>
        <w:t xml:space="preserve"> If it is not the Executive Director, the </w:t>
      </w:r>
      <w:r w:rsidR="003E4D0E">
        <w:rPr>
          <w:rFonts w:cstheme="minorHAnsi"/>
        </w:rPr>
        <w:t>Deputy Director</w:t>
      </w:r>
      <w:r w:rsidR="00930939" w:rsidRPr="009D49D2">
        <w:rPr>
          <w:rFonts w:cstheme="minorHAnsi"/>
        </w:rPr>
        <w:t xml:space="preserve"> </w:t>
      </w:r>
      <w:r w:rsidRPr="009D49D2">
        <w:rPr>
          <w:rFonts w:cstheme="minorHAnsi"/>
        </w:rPr>
        <w:t xml:space="preserve">will contact the President of the Board to clarify responsibilities. </w:t>
      </w:r>
    </w:p>
    <w:p w14:paraId="57A0F1B3" w14:textId="77777777" w:rsidR="00280781" w:rsidRPr="009D49D2" w:rsidRDefault="00280781" w:rsidP="00B93B19">
      <w:pPr>
        <w:numPr>
          <w:ilvl w:val="0"/>
          <w:numId w:val="280"/>
        </w:numPr>
        <w:spacing w:after="0"/>
        <w:ind w:left="2250"/>
        <w:contextualSpacing/>
        <w:rPr>
          <w:rFonts w:cstheme="minorHAnsi"/>
        </w:rPr>
      </w:pPr>
      <w:r w:rsidRPr="009D49D2">
        <w:rPr>
          <w:rFonts w:cstheme="minorHAnsi"/>
        </w:rPr>
        <w:t xml:space="preserve">Carefully communicate information to external stakeholders utilizing the BIAV website, social media and Constant Contact. </w:t>
      </w:r>
    </w:p>
    <w:p w14:paraId="54654B66" w14:textId="66F2D5F8" w:rsidR="00280781" w:rsidRPr="009D49D2" w:rsidRDefault="00280781" w:rsidP="00B93B19">
      <w:pPr>
        <w:pStyle w:val="ListParagraph"/>
        <w:numPr>
          <w:ilvl w:val="1"/>
          <w:numId w:val="278"/>
        </w:numPr>
        <w:spacing w:after="0"/>
        <w:rPr>
          <w:rFonts w:cstheme="minorHAnsi"/>
        </w:rPr>
      </w:pPr>
      <w:r w:rsidRPr="009D49D2">
        <w:rPr>
          <w:rFonts w:cstheme="minorHAnsi"/>
        </w:rPr>
        <w:t>Re-prioritize</w:t>
      </w:r>
    </w:p>
    <w:p w14:paraId="4D0A6D0F" w14:textId="77777777" w:rsidR="00280781" w:rsidRPr="009D49D2" w:rsidRDefault="00280781" w:rsidP="00B93B19">
      <w:pPr>
        <w:numPr>
          <w:ilvl w:val="0"/>
          <w:numId w:val="281"/>
        </w:numPr>
        <w:spacing w:after="0"/>
        <w:ind w:left="2160"/>
        <w:contextualSpacing/>
        <w:rPr>
          <w:rFonts w:cstheme="minorHAnsi"/>
        </w:rPr>
      </w:pPr>
      <w:r w:rsidRPr="009D49D2">
        <w:rPr>
          <w:rFonts w:cstheme="minorHAnsi"/>
        </w:rPr>
        <w:t xml:space="preserve">Re-draft budget and identify all non-essential spending. </w:t>
      </w:r>
    </w:p>
    <w:p w14:paraId="2406AC99" w14:textId="1573907A" w:rsidR="00280781" w:rsidRDefault="00280781" w:rsidP="00B93B19">
      <w:pPr>
        <w:numPr>
          <w:ilvl w:val="0"/>
          <w:numId w:val="281"/>
        </w:numPr>
        <w:spacing w:after="0"/>
        <w:ind w:left="2160"/>
        <w:contextualSpacing/>
        <w:rPr>
          <w:rFonts w:cstheme="minorHAnsi"/>
        </w:rPr>
      </w:pPr>
      <w:r w:rsidRPr="009D49D2">
        <w:rPr>
          <w:rFonts w:cstheme="minorHAnsi"/>
        </w:rPr>
        <w:t>Identify short-term projects or activities that build capacity and resilience for BIAV, including P&amp;P work, the creation of how-</w:t>
      </w:r>
      <w:proofErr w:type="spellStart"/>
      <w:r w:rsidRPr="009D49D2">
        <w:rPr>
          <w:rFonts w:cstheme="minorHAnsi"/>
        </w:rPr>
        <w:t>to’s</w:t>
      </w:r>
      <w:proofErr w:type="spellEnd"/>
      <w:r w:rsidRPr="009D49D2">
        <w:rPr>
          <w:rFonts w:cstheme="minorHAnsi"/>
        </w:rPr>
        <w:t xml:space="preserve">, cleaning up electronic files, work in database.   </w:t>
      </w:r>
    </w:p>
    <w:p w14:paraId="5DFBAAB8" w14:textId="77777777" w:rsidR="00FD2526" w:rsidRPr="009D49D2" w:rsidRDefault="00FD2526" w:rsidP="00FD2526">
      <w:pPr>
        <w:spacing w:after="0"/>
        <w:ind w:left="2160"/>
        <w:contextualSpacing/>
        <w:rPr>
          <w:rFonts w:cstheme="minorHAnsi"/>
        </w:rPr>
      </w:pPr>
    </w:p>
    <w:p w14:paraId="2F181C63" w14:textId="26415192" w:rsidR="00280781" w:rsidRPr="009D49D2" w:rsidRDefault="00280781" w:rsidP="00B93B19">
      <w:pPr>
        <w:pStyle w:val="ListParagraph"/>
        <w:numPr>
          <w:ilvl w:val="1"/>
          <w:numId w:val="278"/>
        </w:numPr>
        <w:spacing w:after="0"/>
        <w:ind w:left="1080"/>
        <w:rPr>
          <w:rFonts w:cstheme="minorHAnsi"/>
        </w:rPr>
      </w:pPr>
      <w:r w:rsidRPr="009D49D2">
        <w:rPr>
          <w:rFonts w:cstheme="minorHAnsi"/>
        </w:rPr>
        <w:lastRenderedPageBreak/>
        <w:t>Plan to Resume Operations</w:t>
      </w:r>
    </w:p>
    <w:p w14:paraId="4B05BB49" w14:textId="77777777" w:rsidR="00280781" w:rsidRPr="009D49D2" w:rsidRDefault="00280781" w:rsidP="00B93B19">
      <w:pPr>
        <w:numPr>
          <w:ilvl w:val="0"/>
          <w:numId w:val="282"/>
        </w:numPr>
        <w:spacing w:after="0"/>
        <w:ind w:left="2160"/>
        <w:contextualSpacing/>
        <w:rPr>
          <w:rFonts w:cstheme="minorHAnsi"/>
        </w:rPr>
      </w:pPr>
      <w:r w:rsidRPr="009D49D2">
        <w:rPr>
          <w:rFonts w:cstheme="minorHAnsi"/>
        </w:rPr>
        <w:t xml:space="preserve">Determine if operations will be fully resumed on a specific target date or one program or service at a time. </w:t>
      </w:r>
    </w:p>
    <w:p w14:paraId="35EEB7A3" w14:textId="77777777" w:rsidR="00280781" w:rsidRPr="009D49D2" w:rsidRDefault="00280781" w:rsidP="00B93B19">
      <w:pPr>
        <w:numPr>
          <w:ilvl w:val="0"/>
          <w:numId w:val="282"/>
        </w:numPr>
        <w:spacing w:after="0"/>
        <w:ind w:left="2160"/>
        <w:contextualSpacing/>
        <w:rPr>
          <w:rFonts w:cstheme="minorHAnsi"/>
        </w:rPr>
      </w:pPr>
      <w:r w:rsidRPr="009D49D2">
        <w:rPr>
          <w:rFonts w:cstheme="minorHAnsi"/>
        </w:rPr>
        <w:t xml:space="preserve">Brainstorm critical steps necessary to bring shuttered programs back online. </w:t>
      </w:r>
    </w:p>
    <w:p w14:paraId="14FF595C" w14:textId="77777777" w:rsidR="00280781" w:rsidRPr="009D49D2" w:rsidRDefault="00280781" w:rsidP="009D49D2">
      <w:pPr>
        <w:spacing w:after="0"/>
        <w:contextualSpacing/>
        <w:rPr>
          <w:rFonts w:cstheme="minorHAnsi"/>
        </w:rPr>
      </w:pPr>
    </w:p>
    <w:p w14:paraId="2F2DF022" w14:textId="4913F114" w:rsidR="00277B31" w:rsidRPr="009D49D2" w:rsidRDefault="00277B31" w:rsidP="00B93B19">
      <w:pPr>
        <w:pStyle w:val="Heading1"/>
        <w:numPr>
          <w:ilvl w:val="0"/>
          <w:numId w:val="245"/>
        </w:numPr>
        <w:spacing w:before="0"/>
        <w:contextualSpacing/>
        <w:rPr>
          <w:rFonts w:asciiTheme="minorHAnsi" w:hAnsiTheme="minorHAnsi" w:cstheme="minorHAnsi"/>
          <w:color w:val="auto"/>
        </w:rPr>
      </w:pPr>
      <w:bookmarkStart w:id="249" w:name="_Toc49771538"/>
      <w:r w:rsidRPr="009D49D2">
        <w:rPr>
          <w:rFonts w:asciiTheme="minorHAnsi" w:hAnsiTheme="minorHAnsi" w:cstheme="minorHAnsi"/>
          <w:color w:val="auto"/>
        </w:rPr>
        <w:t>Confidentiality</w:t>
      </w:r>
      <w:bookmarkEnd w:id="249"/>
    </w:p>
    <w:p w14:paraId="10621DD9" w14:textId="77777777" w:rsidR="00277B31" w:rsidRPr="009D49D2" w:rsidRDefault="00277B31" w:rsidP="009D49D2">
      <w:pPr>
        <w:pStyle w:val="ListParagraph"/>
        <w:numPr>
          <w:ilvl w:val="0"/>
          <w:numId w:val="94"/>
        </w:numPr>
        <w:spacing w:after="0"/>
        <w:ind w:left="1080"/>
        <w:rPr>
          <w:rFonts w:cstheme="minorHAnsi"/>
        </w:rPr>
      </w:pPr>
      <w:r w:rsidRPr="009D49D2">
        <w:rPr>
          <w:rFonts w:cstheme="minorHAnsi"/>
        </w:rPr>
        <w:t>Confidential information is defined as any information not known to the general public.</w:t>
      </w:r>
      <w:r w:rsidRPr="009D49D2">
        <w:rPr>
          <w:rStyle w:val="V2"/>
          <w:rFonts w:cstheme="minorHAnsi"/>
          <w:noProof/>
          <w:color w:val="auto"/>
        </w:rPr>
        <w:t xml:space="preserve"> It is </w:t>
      </w:r>
      <w:r w:rsidRPr="009D49D2">
        <w:rPr>
          <w:rFonts w:cstheme="minorHAnsi"/>
        </w:rPr>
        <w:t xml:space="preserve">valuable and sensitive information and is protected by law and strict BIAV policies. </w:t>
      </w:r>
    </w:p>
    <w:p w14:paraId="1F1FCAFA" w14:textId="77777777" w:rsidR="00277B31" w:rsidRPr="009D49D2" w:rsidRDefault="00277B31" w:rsidP="009D49D2">
      <w:pPr>
        <w:pStyle w:val="ListParagraph"/>
        <w:numPr>
          <w:ilvl w:val="0"/>
          <w:numId w:val="94"/>
        </w:numPr>
        <w:spacing w:after="0"/>
        <w:ind w:left="1080"/>
        <w:rPr>
          <w:rFonts w:cstheme="minorHAnsi"/>
        </w:rPr>
      </w:pPr>
      <w:r w:rsidRPr="009D49D2">
        <w:rPr>
          <w:rFonts w:cstheme="minorHAnsi"/>
          <w:b/>
        </w:rPr>
        <w:t>General Principles:</w:t>
      </w:r>
    </w:p>
    <w:p w14:paraId="21BA94B1" w14:textId="217380DE" w:rsidR="00277B31" w:rsidRPr="009D49D2" w:rsidRDefault="00277B31" w:rsidP="009D49D2">
      <w:pPr>
        <w:pStyle w:val="ListParagraph"/>
        <w:numPr>
          <w:ilvl w:val="2"/>
          <w:numId w:val="95"/>
        </w:numPr>
        <w:spacing w:after="0"/>
        <w:ind w:left="1800" w:hanging="360"/>
        <w:rPr>
          <w:rFonts w:cstheme="minorHAnsi"/>
        </w:rPr>
      </w:pPr>
      <w:r w:rsidRPr="009D49D2">
        <w:rPr>
          <w:rFonts w:cstheme="minorHAnsi"/>
        </w:rPr>
        <w:t xml:space="preserve">All </w:t>
      </w:r>
      <w:r w:rsidR="009F7C90" w:rsidRPr="009D49D2">
        <w:rPr>
          <w:rFonts w:cstheme="minorHAnsi"/>
        </w:rPr>
        <w:t>e</w:t>
      </w:r>
      <w:r w:rsidRPr="009D49D2">
        <w:rPr>
          <w:rFonts w:cstheme="minorHAnsi"/>
        </w:rPr>
        <w:t>mployee</w:t>
      </w:r>
      <w:r w:rsidR="009F7C90" w:rsidRPr="009D49D2">
        <w:rPr>
          <w:rFonts w:cstheme="minorHAnsi"/>
        </w:rPr>
        <w:t>s</w:t>
      </w:r>
      <w:r w:rsidRPr="009D49D2">
        <w:rPr>
          <w:rFonts w:cstheme="minorHAnsi"/>
        </w:rPr>
        <w:t xml:space="preserve"> and volunteers must adhere to BIAV’s confidentiality policy.</w:t>
      </w:r>
    </w:p>
    <w:p w14:paraId="0DE702CD" w14:textId="77777777" w:rsidR="00277B31" w:rsidRPr="009D49D2" w:rsidRDefault="00277B31" w:rsidP="009D49D2">
      <w:pPr>
        <w:pStyle w:val="ListParagraph"/>
        <w:numPr>
          <w:ilvl w:val="2"/>
          <w:numId w:val="95"/>
        </w:numPr>
        <w:spacing w:after="0"/>
        <w:ind w:left="1800" w:hanging="360"/>
        <w:rPr>
          <w:rFonts w:cstheme="minorHAnsi"/>
        </w:rPr>
      </w:pPr>
      <w:r w:rsidRPr="009D49D2">
        <w:rPr>
          <w:rFonts w:cstheme="minorHAnsi"/>
        </w:rPr>
        <w:t>BIAV’s confidentiality policy pertains to the use of all BIAV information in mediums including social media, television/radio, newsprint, publications, and other outside entities.</w:t>
      </w:r>
    </w:p>
    <w:p w14:paraId="7263244C" w14:textId="6AFDA1A7" w:rsidR="00DB2C62" w:rsidRPr="009D49D2" w:rsidRDefault="00277B31" w:rsidP="009D49D2">
      <w:pPr>
        <w:pStyle w:val="ListParagraph"/>
        <w:numPr>
          <w:ilvl w:val="2"/>
          <w:numId w:val="95"/>
        </w:numPr>
        <w:spacing w:after="0"/>
        <w:ind w:left="1800" w:hanging="360"/>
        <w:rPr>
          <w:rFonts w:cstheme="minorHAnsi"/>
        </w:rPr>
      </w:pPr>
      <w:r w:rsidRPr="009D49D2">
        <w:rPr>
          <w:rFonts w:cstheme="minorHAnsi"/>
        </w:rPr>
        <w:t xml:space="preserve">All </w:t>
      </w:r>
      <w:r w:rsidR="009F7C90" w:rsidRPr="009D49D2">
        <w:rPr>
          <w:rFonts w:cstheme="minorHAnsi"/>
        </w:rPr>
        <w:t>e</w:t>
      </w:r>
      <w:r w:rsidRPr="009D49D2">
        <w:rPr>
          <w:rFonts w:cstheme="minorHAnsi"/>
        </w:rPr>
        <w:t>mployee</w:t>
      </w:r>
      <w:r w:rsidR="009F7C90" w:rsidRPr="009D49D2">
        <w:rPr>
          <w:rFonts w:cstheme="minorHAnsi"/>
        </w:rPr>
        <w:t>s</w:t>
      </w:r>
      <w:r w:rsidRPr="009D49D2">
        <w:rPr>
          <w:rFonts w:cstheme="minorHAnsi"/>
        </w:rPr>
        <w:t xml:space="preserve"> and volunteers must sign </w:t>
      </w:r>
      <w:r w:rsidR="009F7C90" w:rsidRPr="009D49D2">
        <w:rPr>
          <w:rFonts w:cstheme="minorHAnsi"/>
        </w:rPr>
        <w:t xml:space="preserve">BIAV’s </w:t>
      </w:r>
      <w:r w:rsidRPr="009D49D2">
        <w:rPr>
          <w:rFonts w:cstheme="minorHAnsi"/>
        </w:rPr>
        <w:t>confidentiality agreement upon employment</w:t>
      </w:r>
      <w:r w:rsidR="009F7C90" w:rsidRPr="009D49D2">
        <w:rPr>
          <w:rFonts w:cstheme="minorHAnsi"/>
        </w:rPr>
        <w:t>/</w:t>
      </w:r>
      <w:r w:rsidRPr="009D49D2">
        <w:rPr>
          <w:rFonts w:cstheme="minorHAnsi"/>
        </w:rPr>
        <w:t>initiation of activities and annually; th</w:t>
      </w:r>
      <w:r w:rsidR="009F7C90" w:rsidRPr="009D49D2">
        <w:rPr>
          <w:rFonts w:cstheme="minorHAnsi"/>
        </w:rPr>
        <w:t>e</w:t>
      </w:r>
      <w:r w:rsidRPr="009D49D2">
        <w:rPr>
          <w:rFonts w:cstheme="minorHAnsi"/>
        </w:rPr>
        <w:t xml:space="preserve"> obligation </w:t>
      </w:r>
      <w:r w:rsidR="009F7C90" w:rsidRPr="009D49D2">
        <w:rPr>
          <w:rFonts w:cstheme="minorHAnsi"/>
        </w:rPr>
        <w:t xml:space="preserve">to protect confidentiality </w:t>
      </w:r>
      <w:r w:rsidRPr="009D49D2">
        <w:rPr>
          <w:rFonts w:cstheme="minorHAnsi"/>
        </w:rPr>
        <w:t>remains even after the employment relationship with BIAV ends.</w:t>
      </w:r>
    </w:p>
    <w:p w14:paraId="60746FCB" w14:textId="41DEC53F" w:rsidR="00DB2C62" w:rsidRPr="009D49D2" w:rsidRDefault="00DB2C62" w:rsidP="009D49D2">
      <w:pPr>
        <w:pStyle w:val="ListParagraph"/>
        <w:numPr>
          <w:ilvl w:val="2"/>
          <w:numId w:val="95"/>
        </w:numPr>
        <w:spacing w:after="0"/>
        <w:ind w:left="1800" w:hanging="360"/>
        <w:rPr>
          <w:rFonts w:cstheme="minorHAnsi"/>
        </w:rPr>
      </w:pPr>
      <w:r w:rsidRPr="009D49D2">
        <w:rPr>
          <w:rFonts w:cstheme="minorHAnsi"/>
        </w:rPr>
        <w:t>BIAV will rank requests for personal information according to the following guidelines:</w:t>
      </w:r>
    </w:p>
    <w:p w14:paraId="6DF1A612" w14:textId="77777777" w:rsidR="00DB2C62" w:rsidRPr="009D49D2" w:rsidRDefault="00DB2C62" w:rsidP="003955CA">
      <w:pPr>
        <w:pStyle w:val="ListParagraph"/>
        <w:numPr>
          <w:ilvl w:val="3"/>
          <w:numId w:val="161"/>
        </w:numPr>
        <w:spacing w:after="0"/>
        <w:rPr>
          <w:rFonts w:cstheme="minorHAnsi"/>
        </w:rPr>
      </w:pPr>
      <w:r w:rsidRPr="009D49D2">
        <w:rPr>
          <w:rFonts w:cstheme="minorHAnsi"/>
          <w:lang w:val="en"/>
        </w:rPr>
        <w:t>Must Share: Required to share under law, under a court order, by contract, or under specific written policy.</w:t>
      </w:r>
    </w:p>
    <w:p w14:paraId="6A7CECE2" w14:textId="77777777" w:rsidR="00DB2C62" w:rsidRPr="009D49D2" w:rsidRDefault="00DB2C62" w:rsidP="003955CA">
      <w:pPr>
        <w:pStyle w:val="ListParagraph"/>
        <w:numPr>
          <w:ilvl w:val="3"/>
          <w:numId w:val="161"/>
        </w:numPr>
        <w:spacing w:after="0"/>
        <w:rPr>
          <w:rFonts w:cstheme="minorHAnsi"/>
        </w:rPr>
      </w:pPr>
      <w:r w:rsidRPr="009D49D2">
        <w:rPr>
          <w:rFonts w:cstheme="minorHAnsi"/>
          <w:lang w:val="en"/>
        </w:rPr>
        <w:t>Should Share: Information necessary to support the continuity of care, integrated case management, or quality services.</w:t>
      </w:r>
    </w:p>
    <w:p w14:paraId="55988D1E" w14:textId="6FEE27A9" w:rsidR="00DB2C62" w:rsidRPr="009D49D2" w:rsidRDefault="00DB2C62" w:rsidP="003955CA">
      <w:pPr>
        <w:pStyle w:val="ListParagraph"/>
        <w:numPr>
          <w:ilvl w:val="3"/>
          <w:numId w:val="161"/>
        </w:numPr>
        <w:spacing w:after="0"/>
        <w:rPr>
          <w:rFonts w:cstheme="minorHAnsi"/>
        </w:rPr>
      </w:pPr>
      <w:r w:rsidRPr="009D49D2">
        <w:rPr>
          <w:rFonts w:cstheme="minorHAnsi"/>
          <w:lang w:val="en"/>
        </w:rPr>
        <w:t>Should Not Share</w:t>
      </w:r>
      <w:r w:rsidR="009F7C90" w:rsidRPr="009D49D2">
        <w:rPr>
          <w:rFonts w:cstheme="minorHAnsi"/>
          <w:lang w:val="en"/>
        </w:rPr>
        <w:t xml:space="preserve">: </w:t>
      </w:r>
      <w:r w:rsidRPr="009D49D2">
        <w:rPr>
          <w:rFonts w:cstheme="minorHAnsi"/>
          <w:lang w:val="en"/>
        </w:rPr>
        <w:t xml:space="preserve">information not </w:t>
      </w:r>
      <w:r w:rsidR="002861EE" w:rsidRPr="009D49D2">
        <w:rPr>
          <w:rFonts w:cstheme="minorHAnsi"/>
          <w:lang w:val="en"/>
        </w:rPr>
        <w:t>relevant</w:t>
      </w:r>
      <w:r w:rsidRPr="009D49D2">
        <w:rPr>
          <w:rFonts w:cstheme="minorHAnsi"/>
          <w:lang w:val="en"/>
        </w:rPr>
        <w:t xml:space="preserve"> to the case, not absolutely necessary to assist our clients </w:t>
      </w:r>
      <w:r w:rsidR="009F7C90" w:rsidRPr="009D49D2">
        <w:rPr>
          <w:rFonts w:cstheme="minorHAnsi"/>
          <w:lang w:val="en"/>
        </w:rPr>
        <w:t xml:space="preserve">or </w:t>
      </w:r>
      <w:r w:rsidRPr="009D49D2">
        <w:rPr>
          <w:rFonts w:cstheme="minorHAnsi"/>
          <w:lang w:val="en"/>
        </w:rPr>
        <w:t xml:space="preserve">fulfill </w:t>
      </w:r>
      <w:r w:rsidR="009F7C90" w:rsidRPr="009D49D2">
        <w:rPr>
          <w:rFonts w:cstheme="minorHAnsi"/>
          <w:lang w:val="en"/>
        </w:rPr>
        <w:t>job</w:t>
      </w:r>
      <w:r w:rsidRPr="009D49D2">
        <w:rPr>
          <w:rFonts w:cstheme="minorHAnsi"/>
          <w:lang w:val="en"/>
        </w:rPr>
        <w:t xml:space="preserve"> requirements.</w:t>
      </w:r>
    </w:p>
    <w:p w14:paraId="586A8AC5" w14:textId="77777777" w:rsidR="00DB2C62" w:rsidRPr="009D49D2" w:rsidRDefault="00DB2C62" w:rsidP="009D49D2">
      <w:pPr>
        <w:pStyle w:val="ListParagraph"/>
        <w:numPr>
          <w:ilvl w:val="2"/>
          <w:numId w:val="95"/>
        </w:numPr>
        <w:spacing w:after="0"/>
        <w:ind w:left="1800" w:hanging="360"/>
        <w:rPr>
          <w:rFonts w:cstheme="minorHAnsi"/>
        </w:rPr>
      </w:pPr>
      <w:r w:rsidRPr="009D49D2">
        <w:rPr>
          <w:rFonts w:cstheme="minorHAnsi"/>
          <w:lang w:val="en"/>
        </w:rPr>
        <w:t xml:space="preserve">If a dispute arises between a person served and/or BIAV staff regarding the sharing </w:t>
      </w:r>
      <w:r w:rsidR="002861EE" w:rsidRPr="009D49D2">
        <w:rPr>
          <w:rFonts w:cstheme="minorHAnsi"/>
          <w:lang w:val="en"/>
        </w:rPr>
        <w:t xml:space="preserve">of </w:t>
      </w:r>
      <w:r w:rsidRPr="009D49D2">
        <w:rPr>
          <w:rFonts w:cstheme="minorHAnsi"/>
          <w:lang w:val="en"/>
        </w:rPr>
        <w:t>information</w:t>
      </w:r>
      <w:r w:rsidR="002861EE" w:rsidRPr="009D49D2">
        <w:rPr>
          <w:rFonts w:cstheme="minorHAnsi"/>
          <w:lang w:val="en"/>
        </w:rPr>
        <w:t xml:space="preserve">, </w:t>
      </w:r>
      <w:r w:rsidRPr="009D49D2">
        <w:rPr>
          <w:rFonts w:cstheme="minorHAnsi"/>
          <w:lang w:val="en"/>
        </w:rPr>
        <w:t>the Executive Director or designee should be consulted to resolve the dispute. If a dispute arises with another service provider regarding the release of information, the matter should be referred immediately to the Executive Director.</w:t>
      </w:r>
    </w:p>
    <w:p w14:paraId="0A5A7D5D" w14:textId="77777777" w:rsidR="00277B31" w:rsidRPr="009D49D2" w:rsidRDefault="00277B31" w:rsidP="009D49D2">
      <w:pPr>
        <w:pStyle w:val="ListParagraph"/>
        <w:numPr>
          <w:ilvl w:val="0"/>
          <w:numId w:val="94"/>
        </w:numPr>
        <w:spacing w:after="0"/>
        <w:ind w:left="1080"/>
        <w:rPr>
          <w:rFonts w:cstheme="minorHAnsi"/>
          <w:b/>
        </w:rPr>
      </w:pPr>
      <w:r w:rsidRPr="009D49D2">
        <w:rPr>
          <w:rFonts w:cstheme="minorHAnsi"/>
          <w:b/>
        </w:rPr>
        <w:t>Consumer Information</w:t>
      </w:r>
    </w:p>
    <w:p w14:paraId="7AD1E50E" w14:textId="77777777" w:rsidR="009D745B" w:rsidRPr="009D49D2" w:rsidRDefault="009D745B" w:rsidP="009D49D2">
      <w:pPr>
        <w:pStyle w:val="ListParagraph"/>
        <w:numPr>
          <w:ilvl w:val="2"/>
          <w:numId w:val="96"/>
        </w:numPr>
        <w:spacing w:after="0"/>
        <w:ind w:left="1800" w:hanging="360"/>
        <w:rPr>
          <w:rFonts w:cstheme="minorHAnsi"/>
        </w:rPr>
      </w:pPr>
      <w:r w:rsidRPr="009D49D2">
        <w:rPr>
          <w:rFonts w:cstheme="minorHAnsi"/>
        </w:rPr>
        <w:t xml:space="preserve">All records and files are the property of BIAV.  </w:t>
      </w:r>
    </w:p>
    <w:p w14:paraId="0B8B51E8" w14:textId="37845EF0" w:rsidR="009D745B" w:rsidRPr="009D49D2" w:rsidRDefault="009D745B" w:rsidP="009D49D2">
      <w:pPr>
        <w:pStyle w:val="ListParagraph"/>
        <w:numPr>
          <w:ilvl w:val="2"/>
          <w:numId w:val="96"/>
        </w:numPr>
        <w:spacing w:after="0"/>
        <w:ind w:left="1800" w:hanging="360"/>
        <w:rPr>
          <w:rFonts w:cstheme="minorHAnsi"/>
        </w:rPr>
      </w:pPr>
      <w:r w:rsidRPr="009D49D2">
        <w:rPr>
          <w:rFonts w:cstheme="minorHAnsi"/>
        </w:rPr>
        <w:t xml:space="preserve">Persons served have full access to their personal data in any BIAV accessible database, under the supervision and with the support of BIAV staff. Access by anyone else must be by written consent of the client, by court order, or by submitting a formal HIPPA request, and </w:t>
      </w:r>
      <w:r w:rsidR="00FD2526">
        <w:rPr>
          <w:rFonts w:cstheme="minorHAnsi"/>
        </w:rPr>
        <w:t xml:space="preserve">will </w:t>
      </w:r>
      <w:r w:rsidRPr="009D49D2">
        <w:rPr>
          <w:rFonts w:cstheme="minorHAnsi"/>
        </w:rPr>
        <w:t xml:space="preserve">be granted within 30 days of receipt of written request. </w:t>
      </w:r>
      <w:r w:rsidR="00D441BD" w:rsidRPr="009D49D2">
        <w:rPr>
          <w:rFonts w:cstheme="minorHAnsi"/>
        </w:rPr>
        <w:t xml:space="preserve"> </w:t>
      </w:r>
      <w:r w:rsidRPr="009D49D2">
        <w:rPr>
          <w:rFonts w:cstheme="minorHAnsi"/>
        </w:rPr>
        <w:t>BIAV staff will consult with the Executive Director or designee if there is any question as to whether someone should have access to a file/information.</w:t>
      </w:r>
    </w:p>
    <w:p w14:paraId="4C880B70" w14:textId="77777777" w:rsidR="00277B31" w:rsidRPr="009D49D2" w:rsidRDefault="00277B31" w:rsidP="009D49D2">
      <w:pPr>
        <w:pStyle w:val="ListParagraph"/>
        <w:numPr>
          <w:ilvl w:val="2"/>
          <w:numId w:val="96"/>
        </w:numPr>
        <w:spacing w:after="0"/>
        <w:ind w:left="1800" w:hanging="360"/>
        <w:rPr>
          <w:rFonts w:cstheme="minorHAnsi"/>
        </w:rPr>
      </w:pPr>
      <w:r w:rsidRPr="009D49D2">
        <w:rPr>
          <w:rFonts w:cstheme="minorHAnsi"/>
        </w:rPr>
        <w:t>Employee or volunteers of the BIAV will not disclose personal information about its consumers to outside entities.</w:t>
      </w:r>
    </w:p>
    <w:p w14:paraId="1A2B9970" w14:textId="77777777" w:rsidR="00277B31" w:rsidRPr="009D49D2" w:rsidRDefault="00277B31" w:rsidP="009D49D2">
      <w:pPr>
        <w:pStyle w:val="ListParagraph"/>
        <w:numPr>
          <w:ilvl w:val="2"/>
          <w:numId w:val="96"/>
        </w:numPr>
        <w:spacing w:after="0"/>
        <w:ind w:left="1800" w:hanging="360"/>
        <w:rPr>
          <w:rFonts w:cstheme="minorHAnsi"/>
        </w:rPr>
      </w:pPr>
      <w:r w:rsidRPr="009D49D2">
        <w:rPr>
          <w:rFonts w:cstheme="minorHAnsi"/>
        </w:rPr>
        <w:t xml:space="preserve">If, in the course of searching for community resources, it is necessary to share personal information, the individual’s full name will not be used. When more </w:t>
      </w:r>
      <w:r w:rsidRPr="009D49D2">
        <w:rPr>
          <w:rFonts w:cstheme="minorHAnsi"/>
        </w:rPr>
        <w:lastRenderedPageBreak/>
        <w:t>involved advocacy and assistance is required, a “Consent to Release Information” form should be completed and signed by the individual or their guardian.</w:t>
      </w:r>
    </w:p>
    <w:p w14:paraId="15AA17AF" w14:textId="3EE3817F" w:rsidR="00277B31" w:rsidRPr="009D49D2" w:rsidRDefault="00277B31" w:rsidP="009D49D2">
      <w:pPr>
        <w:pStyle w:val="ListParagraph"/>
        <w:numPr>
          <w:ilvl w:val="2"/>
          <w:numId w:val="96"/>
        </w:numPr>
        <w:spacing w:after="0"/>
        <w:ind w:left="1800" w:hanging="360"/>
        <w:rPr>
          <w:rFonts w:cstheme="minorHAnsi"/>
        </w:rPr>
      </w:pPr>
      <w:r w:rsidRPr="009D49D2">
        <w:rPr>
          <w:rFonts w:cstheme="minorHAnsi"/>
        </w:rPr>
        <w:t xml:space="preserve">In the event an individual, agency, or organization makes a request for a BIAV employee or volunteer to release and/or exchange information about a consumer, prior to sharing this information, it is the responsibility of the BIAV staff member to inform the consumer of the request and obtain a copy of the signed consent form from the </w:t>
      </w:r>
      <w:r w:rsidR="008845F6">
        <w:rPr>
          <w:rFonts w:cstheme="minorHAnsi"/>
        </w:rPr>
        <w:t>consumer</w:t>
      </w:r>
      <w:r w:rsidRPr="009D49D2">
        <w:rPr>
          <w:rFonts w:cstheme="minorHAnsi"/>
        </w:rPr>
        <w:t>.  BIAV staff should not acknowledge the identity of the consumer prior to the receipt of the signed consent form.</w:t>
      </w:r>
    </w:p>
    <w:p w14:paraId="395B5EAE" w14:textId="77777777" w:rsidR="00277B31" w:rsidRPr="009D49D2" w:rsidRDefault="00277B31" w:rsidP="009D49D2">
      <w:pPr>
        <w:pStyle w:val="ListParagraph"/>
        <w:numPr>
          <w:ilvl w:val="2"/>
          <w:numId w:val="96"/>
        </w:numPr>
        <w:spacing w:after="0"/>
        <w:ind w:left="1800" w:hanging="360"/>
        <w:rPr>
          <w:rFonts w:cstheme="minorHAnsi"/>
        </w:rPr>
      </w:pPr>
      <w:r w:rsidRPr="009D49D2">
        <w:rPr>
          <w:rFonts w:cstheme="minorHAnsi"/>
        </w:rPr>
        <w:t xml:space="preserve">When written permission is not feasible, verbal permission should be obtained and documented </w:t>
      </w:r>
      <w:r w:rsidR="00B67E94" w:rsidRPr="009D49D2">
        <w:rPr>
          <w:rFonts w:cstheme="minorHAnsi"/>
        </w:rPr>
        <w:t>in the database</w:t>
      </w:r>
      <w:r w:rsidRPr="009D49D2">
        <w:rPr>
          <w:rFonts w:cstheme="minorHAnsi"/>
        </w:rPr>
        <w:t>.</w:t>
      </w:r>
    </w:p>
    <w:p w14:paraId="014C0558" w14:textId="15F5B82A" w:rsidR="00277B31" w:rsidRPr="009D49D2" w:rsidRDefault="00277B31" w:rsidP="009D49D2">
      <w:pPr>
        <w:pStyle w:val="ListParagraph"/>
        <w:numPr>
          <w:ilvl w:val="2"/>
          <w:numId w:val="96"/>
        </w:numPr>
        <w:spacing w:after="0"/>
        <w:ind w:left="1800" w:hanging="360"/>
        <w:rPr>
          <w:rFonts w:cstheme="minorHAnsi"/>
        </w:rPr>
      </w:pPr>
      <w:r w:rsidRPr="009D49D2">
        <w:rPr>
          <w:rFonts w:cstheme="minorHAnsi"/>
        </w:rPr>
        <w:t xml:space="preserve">Written documentation </w:t>
      </w:r>
      <w:r w:rsidR="004421DA" w:rsidRPr="009D49D2">
        <w:rPr>
          <w:rFonts w:cstheme="minorHAnsi"/>
        </w:rPr>
        <w:t xml:space="preserve">of Information and Referral calls </w:t>
      </w:r>
      <w:r w:rsidR="008336CE" w:rsidRPr="009D49D2">
        <w:rPr>
          <w:rFonts w:cstheme="minorHAnsi"/>
        </w:rPr>
        <w:t xml:space="preserve">should be </w:t>
      </w:r>
      <w:r w:rsidR="004421DA" w:rsidRPr="009D49D2">
        <w:rPr>
          <w:rFonts w:cstheme="minorHAnsi"/>
        </w:rPr>
        <w:t xml:space="preserve">destroyed immediately upon completion of the call. </w:t>
      </w:r>
    </w:p>
    <w:p w14:paraId="5C75A30F" w14:textId="408EAD86" w:rsidR="00277B31" w:rsidRPr="009D49D2" w:rsidRDefault="00277B31" w:rsidP="009D49D2">
      <w:pPr>
        <w:pStyle w:val="ListParagraph"/>
        <w:numPr>
          <w:ilvl w:val="2"/>
          <w:numId w:val="96"/>
        </w:numPr>
        <w:spacing w:after="0"/>
        <w:ind w:left="1800" w:hanging="360"/>
        <w:rPr>
          <w:rFonts w:cstheme="minorHAnsi"/>
        </w:rPr>
      </w:pPr>
      <w:r w:rsidRPr="009D49D2">
        <w:rPr>
          <w:rFonts w:cstheme="minorHAnsi"/>
        </w:rPr>
        <w:t xml:space="preserve">BIAV staff should not request, obtain or store any confidential records about consumers from a third party, including but not limited to psychological assessments, medical records, </w:t>
      </w:r>
      <w:r w:rsidR="007C47E5" w:rsidRPr="009D49D2">
        <w:rPr>
          <w:rFonts w:cstheme="minorHAnsi"/>
        </w:rPr>
        <w:t>and individualized</w:t>
      </w:r>
      <w:r w:rsidRPr="009D49D2">
        <w:rPr>
          <w:rFonts w:cstheme="minorHAnsi"/>
        </w:rPr>
        <w:t xml:space="preserve"> educational plans.</w:t>
      </w:r>
    </w:p>
    <w:p w14:paraId="27FD6918" w14:textId="644CBD6E" w:rsidR="00277B31" w:rsidRPr="009D49D2" w:rsidRDefault="00277B31" w:rsidP="009D49D2">
      <w:pPr>
        <w:pStyle w:val="ListParagraph"/>
        <w:numPr>
          <w:ilvl w:val="2"/>
          <w:numId w:val="96"/>
        </w:numPr>
        <w:spacing w:after="0"/>
        <w:ind w:left="1800" w:hanging="360"/>
        <w:rPr>
          <w:rFonts w:cstheme="minorHAnsi"/>
        </w:rPr>
      </w:pPr>
      <w:r w:rsidRPr="009D49D2">
        <w:rPr>
          <w:rFonts w:cstheme="minorHAnsi"/>
        </w:rPr>
        <w:t xml:space="preserve">In the event an employee or volunteer receives a subpoena to testify and/or release information about a consumer, the employee or volunteer must contact their direct supervisor and/or the Executive Director immediately.  The </w:t>
      </w:r>
      <w:r w:rsidR="0074738A" w:rsidRPr="009D49D2">
        <w:rPr>
          <w:rFonts w:cstheme="minorHAnsi"/>
        </w:rPr>
        <w:t>E</w:t>
      </w:r>
      <w:r w:rsidRPr="009D49D2">
        <w:rPr>
          <w:rFonts w:cstheme="minorHAnsi"/>
        </w:rPr>
        <w:t xml:space="preserve">xecutive </w:t>
      </w:r>
      <w:r w:rsidR="0074738A" w:rsidRPr="009D49D2">
        <w:rPr>
          <w:rFonts w:cstheme="minorHAnsi"/>
        </w:rPr>
        <w:t>D</w:t>
      </w:r>
      <w:r w:rsidRPr="009D49D2">
        <w:rPr>
          <w:rFonts w:cstheme="minorHAnsi"/>
        </w:rPr>
        <w:t>irector will respond to the subpoena and document disposition.</w:t>
      </w:r>
    </w:p>
    <w:p w14:paraId="3FB57936" w14:textId="77777777" w:rsidR="00277B31" w:rsidRPr="009D49D2" w:rsidRDefault="00277B31" w:rsidP="009D49D2">
      <w:pPr>
        <w:pStyle w:val="ListParagraph"/>
        <w:numPr>
          <w:ilvl w:val="2"/>
          <w:numId w:val="96"/>
        </w:numPr>
        <w:spacing w:after="0"/>
        <w:ind w:left="1800" w:hanging="360"/>
        <w:rPr>
          <w:rFonts w:cstheme="minorHAnsi"/>
        </w:rPr>
      </w:pPr>
      <w:r w:rsidRPr="009D49D2">
        <w:rPr>
          <w:rFonts w:cstheme="minorHAnsi"/>
        </w:rPr>
        <w:t>When possible, the consumer will be notified in writing regarding the subpoena.</w:t>
      </w:r>
    </w:p>
    <w:p w14:paraId="5598996E" w14:textId="77777777" w:rsidR="00277B31" w:rsidRPr="009D49D2" w:rsidRDefault="00277B31" w:rsidP="009D49D2">
      <w:pPr>
        <w:pStyle w:val="ListParagraph"/>
        <w:numPr>
          <w:ilvl w:val="0"/>
          <w:numId w:val="94"/>
        </w:numPr>
        <w:spacing w:after="0"/>
        <w:ind w:left="1080"/>
        <w:rPr>
          <w:rFonts w:cstheme="minorHAnsi"/>
          <w:b/>
        </w:rPr>
      </w:pPr>
      <w:r w:rsidRPr="009D49D2">
        <w:rPr>
          <w:rFonts w:cstheme="minorHAnsi"/>
          <w:b/>
        </w:rPr>
        <w:t>Employee or Volunteer Information:</w:t>
      </w:r>
    </w:p>
    <w:p w14:paraId="0477DC9D" w14:textId="77777777" w:rsidR="0074738A" w:rsidRPr="009D49D2" w:rsidRDefault="00277B31" w:rsidP="009D49D2">
      <w:pPr>
        <w:pStyle w:val="ListParagraph"/>
        <w:numPr>
          <w:ilvl w:val="0"/>
          <w:numId w:val="97"/>
        </w:numPr>
        <w:spacing w:after="0"/>
        <w:ind w:left="1800"/>
        <w:rPr>
          <w:rFonts w:cstheme="minorHAnsi"/>
        </w:rPr>
      </w:pPr>
      <w:r w:rsidRPr="009D49D2">
        <w:rPr>
          <w:rFonts w:cstheme="minorHAnsi"/>
        </w:rPr>
        <w:t xml:space="preserve">Information concerning employee or volunteers, including but not limited to compensation and benefits, addresses, credit, employment and medical history is considered confidential and must not be revealed to anyone, including other employee or volunteers, unless he/she is specifically authorized to have access to the information.  </w:t>
      </w:r>
    </w:p>
    <w:p w14:paraId="5A430745" w14:textId="70DCD68C" w:rsidR="00277B31" w:rsidRPr="009D49D2" w:rsidRDefault="008336CE" w:rsidP="009D49D2">
      <w:pPr>
        <w:pStyle w:val="ListParagraph"/>
        <w:numPr>
          <w:ilvl w:val="0"/>
          <w:numId w:val="97"/>
        </w:numPr>
        <w:spacing w:after="0"/>
        <w:ind w:left="1800"/>
        <w:rPr>
          <w:rFonts w:cstheme="minorHAnsi"/>
        </w:rPr>
      </w:pPr>
      <w:r w:rsidRPr="009D49D2">
        <w:rPr>
          <w:rFonts w:cstheme="minorHAnsi"/>
        </w:rPr>
        <w:t xml:space="preserve">All documents will be stored </w:t>
      </w:r>
      <w:r w:rsidR="00930939" w:rsidRPr="009D49D2">
        <w:rPr>
          <w:rFonts w:cstheme="minorHAnsi"/>
        </w:rPr>
        <w:t xml:space="preserve">securely. </w:t>
      </w:r>
      <w:r w:rsidR="00277B31" w:rsidRPr="009D49D2">
        <w:rPr>
          <w:rFonts w:cstheme="minorHAnsi"/>
        </w:rPr>
        <w:t xml:space="preserve">Authorized access includes but is not limited to the Executive Director, </w:t>
      </w:r>
      <w:r w:rsidR="003E4D0E">
        <w:rPr>
          <w:rFonts w:cstheme="minorHAnsi"/>
        </w:rPr>
        <w:t>Deputy Director</w:t>
      </w:r>
      <w:r w:rsidR="00277B31" w:rsidRPr="009D49D2">
        <w:rPr>
          <w:rFonts w:cstheme="minorHAnsi"/>
        </w:rPr>
        <w:t xml:space="preserve">, a direct supervisor and the Executive Committee.  The </w:t>
      </w:r>
      <w:r w:rsidR="003E4D0E">
        <w:rPr>
          <w:rFonts w:cstheme="minorHAnsi"/>
        </w:rPr>
        <w:t>Deputy Director</w:t>
      </w:r>
      <w:r w:rsidR="004A2759" w:rsidRPr="009D49D2">
        <w:rPr>
          <w:rFonts w:cstheme="minorHAnsi"/>
        </w:rPr>
        <w:t xml:space="preserve"> </w:t>
      </w:r>
      <w:r w:rsidR="00277B31" w:rsidRPr="009D49D2">
        <w:rPr>
          <w:rFonts w:cstheme="minorHAnsi"/>
        </w:rPr>
        <w:t>shall handle responses to requests for employment verification, recommendations and references. Responses to such requests shall be limited to providing only factual information about the employee or volunteer such as his/her position/title, dates of employment, and compensation.</w:t>
      </w:r>
    </w:p>
    <w:p w14:paraId="587ADB00" w14:textId="77777777" w:rsidR="00277B31" w:rsidRPr="009D49D2" w:rsidRDefault="00277B31" w:rsidP="009D49D2">
      <w:pPr>
        <w:pStyle w:val="ListParagraph"/>
        <w:numPr>
          <w:ilvl w:val="0"/>
          <w:numId w:val="97"/>
        </w:numPr>
        <w:spacing w:after="0"/>
        <w:ind w:left="1800"/>
        <w:rPr>
          <w:rFonts w:cstheme="minorHAnsi"/>
        </w:rPr>
      </w:pPr>
      <w:r w:rsidRPr="009D49D2">
        <w:rPr>
          <w:rFonts w:cstheme="minorHAnsi"/>
        </w:rPr>
        <w:t>Confidentiality does not preclude discussion between an employee or volunteer’s supervisor and the Executive Director of the realistic assessment of an employee or volunteer’s strengths and weaknesses that are necessary to meet employment needs.</w:t>
      </w:r>
    </w:p>
    <w:p w14:paraId="3FB1841D" w14:textId="77777777" w:rsidR="0019400B" w:rsidRPr="009D49D2" w:rsidRDefault="0019400B" w:rsidP="009D49D2">
      <w:pPr>
        <w:pStyle w:val="ListParagraph"/>
        <w:spacing w:after="0"/>
        <w:ind w:left="1800"/>
        <w:rPr>
          <w:rFonts w:cstheme="minorHAnsi"/>
        </w:rPr>
      </w:pPr>
    </w:p>
    <w:p w14:paraId="692A06A7" w14:textId="0177D56A" w:rsidR="00277B31" w:rsidRPr="009D49D2" w:rsidRDefault="00277B31" w:rsidP="00B93B19">
      <w:pPr>
        <w:pStyle w:val="Heading1"/>
        <w:numPr>
          <w:ilvl w:val="0"/>
          <w:numId w:val="245"/>
        </w:numPr>
        <w:spacing w:before="0"/>
        <w:contextualSpacing/>
        <w:rPr>
          <w:rFonts w:asciiTheme="minorHAnsi" w:hAnsiTheme="minorHAnsi" w:cstheme="minorHAnsi"/>
          <w:color w:val="auto"/>
        </w:rPr>
      </w:pPr>
      <w:bookmarkStart w:id="250" w:name="_Toc49771539"/>
      <w:r w:rsidRPr="009D49D2">
        <w:rPr>
          <w:rFonts w:asciiTheme="minorHAnsi" w:hAnsiTheme="minorHAnsi" w:cstheme="minorHAnsi"/>
          <w:color w:val="auto"/>
        </w:rPr>
        <w:t>Conflict of Interest</w:t>
      </w:r>
      <w:bookmarkEnd w:id="250"/>
    </w:p>
    <w:p w14:paraId="0C4E2B48" w14:textId="3F73056E" w:rsidR="00BB3007" w:rsidRPr="009D49D2" w:rsidRDefault="00BB3007" w:rsidP="009D49D2">
      <w:pPr>
        <w:pStyle w:val="ListParagraph"/>
        <w:numPr>
          <w:ilvl w:val="0"/>
          <w:numId w:val="99"/>
        </w:numPr>
        <w:spacing w:after="0"/>
        <w:ind w:left="1080"/>
        <w:rPr>
          <w:rFonts w:cstheme="minorHAnsi"/>
        </w:rPr>
      </w:pPr>
      <w:r w:rsidRPr="009D49D2">
        <w:rPr>
          <w:rFonts w:cstheme="minorHAnsi"/>
        </w:rPr>
        <w:t xml:space="preserve">A conflict of interest arises when an employee or person in a position of authority over BIAV may financially </w:t>
      </w:r>
      <w:r w:rsidR="0074738A" w:rsidRPr="009D49D2">
        <w:rPr>
          <w:rFonts w:cstheme="minorHAnsi"/>
        </w:rPr>
        <w:t xml:space="preserve">benefit </w:t>
      </w:r>
      <w:r w:rsidRPr="009D49D2">
        <w:rPr>
          <w:rFonts w:cstheme="minorHAnsi"/>
        </w:rPr>
        <w:t xml:space="preserve">from a decision he or she could make in that capacity, including indirect benefits such as to family members or businesses with which the person is closely associated.  </w:t>
      </w:r>
    </w:p>
    <w:p w14:paraId="2DDF313D" w14:textId="77777777" w:rsidR="00BB3007" w:rsidRPr="009D49D2" w:rsidRDefault="00BB3007" w:rsidP="009D49D2">
      <w:pPr>
        <w:pStyle w:val="ListParagraph"/>
        <w:numPr>
          <w:ilvl w:val="0"/>
          <w:numId w:val="99"/>
        </w:numPr>
        <w:spacing w:after="0"/>
        <w:ind w:left="1080"/>
        <w:rPr>
          <w:rFonts w:cstheme="minorHAnsi"/>
        </w:rPr>
      </w:pPr>
      <w:r w:rsidRPr="009D49D2">
        <w:rPr>
          <w:rFonts w:cstheme="minorHAnsi"/>
        </w:rPr>
        <w:lastRenderedPageBreak/>
        <w:t>Parties covered by this policy shall avoid placing (and avoid the appearance of placing) one's own self-interest or any third-party interest above that of BIAV; while the receipt of incidental personal or third-party benefit may necessarily flow from certain BIAV activities, such benefit must be merely incidental to the primary benefit to BIAV and its purposes. Specifically, those covered by this policy shall not:</w:t>
      </w:r>
    </w:p>
    <w:p w14:paraId="6670C0F5" w14:textId="77777777" w:rsidR="00BB3007" w:rsidRPr="009D49D2" w:rsidRDefault="00BB3007" w:rsidP="009D49D2">
      <w:pPr>
        <w:pStyle w:val="ListParagraph"/>
        <w:numPr>
          <w:ilvl w:val="2"/>
          <w:numId w:val="98"/>
        </w:numPr>
        <w:spacing w:after="0"/>
        <w:ind w:left="1800" w:hanging="360"/>
        <w:rPr>
          <w:rFonts w:cstheme="minorHAnsi"/>
        </w:rPr>
      </w:pPr>
      <w:r w:rsidRPr="009D49D2">
        <w:rPr>
          <w:rFonts w:cstheme="minorHAnsi"/>
        </w:rPr>
        <w:t>Abuse their Board membership, volunteer or employment relationship with BIAV by improperly using BIAV's employees, services, equipment, materials, resources, or property for their personal or third-party gain or pleasure, and shall not represent to third parties that their authority as a Board member, volunteer or employee extends any further than that to which it actually extends;</w:t>
      </w:r>
    </w:p>
    <w:p w14:paraId="0EA76201" w14:textId="77777777" w:rsidR="00BB3007" w:rsidRPr="009D49D2" w:rsidRDefault="00BB3007" w:rsidP="009D49D2">
      <w:pPr>
        <w:pStyle w:val="ListParagraph"/>
        <w:numPr>
          <w:ilvl w:val="2"/>
          <w:numId w:val="98"/>
        </w:numPr>
        <w:spacing w:after="0"/>
        <w:ind w:left="1800" w:hanging="360"/>
        <w:rPr>
          <w:rFonts w:cstheme="minorHAnsi"/>
        </w:rPr>
      </w:pPr>
      <w:r w:rsidRPr="009D49D2">
        <w:rPr>
          <w:rFonts w:cstheme="minorHAnsi"/>
        </w:rPr>
        <w:t>Engage in any outside business, professional or other activities that would directly or indirectly materially adversely affect BIAV;</w:t>
      </w:r>
    </w:p>
    <w:p w14:paraId="46678286" w14:textId="77777777" w:rsidR="00BB3007" w:rsidRPr="009D49D2" w:rsidRDefault="00BB3007" w:rsidP="009D49D2">
      <w:pPr>
        <w:pStyle w:val="ListParagraph"/>
        <w:numPr>
          <w:ilvl w:val="2"/>
          <w:numId w:val="98"/>
        </w:numPr>
        <w:spacing w:after="0"/>
        <w:ind w:left="1800" w:hanging="360"/>
        <w:rPr>
          <w:rFonts w:cstheme="minorHAnsi"/>
        </w:rPr>
      </w:pPr>
      <w:r w:rsidRPr="009D49D2">
        <w:rPr>
          <w:rFonts w:cstheme="minorHAnsi"/>
        </w:rPr>
        <w:t>Solicit or accept gifts, gratuities, free trips, honoraria, personal property, or any other item of value from any person or entity as a direct or indirect inducement to provide special treatment to such entity with respect to matters pertaining to BIAV without fully disclosing such items to the Board of Directors;</w:t>
      </w:r>
    </w:p>
    <w:p w14:paraId="0C07376F" w14:textId="77777777" w:rsidR="00BB3007" w:rsidRPr="009D49D2" w:rsidRDefault="00BB3007" w:rsidP="009D49D2">
      <w:pPr>
        <w:pStyle w:val="ListParagraph"/>
        <w:numPr>
          <w:ilvl w:val="2"/>
          <w:numId w:val="98"/>
        </w:numPr>
        <w:spacing w:after="0"/>
        <w:ind w:left="1800" w:hanging="360"/>
        <w:rPr>
          <w:rFonts w:cstheme="minorHAnsi"/>
        </w:rPr>
      </w:pPr>
      <w:r w:rsidRPr="009D49D2">
        <w:rPr>
          <w:rFonts w:cstheme="minorHAnsi"/>
        </w:rPr>
        <w:t>Persuade or attempt to persuade any employee of BIAV to leave the employ of BIAV or to become employed by any person or entity other than BIAV; and</w:t>
      </w:r>
    </w:p>
    <w:p w14:paraId="0BE64E42" w14:textId="77777777" w:rsidR="00BB3007" w:rsidRPr="009D49D2" w:rsidRDefault="00D43C8C" w:rsidP="009D49D2">
      <w:pPr>
        <w:pStyle w:val="ListParagraph"/>
        <w:numPr>
          <w:ilvl w:val="2"/>
          <w:numId w:val="98"/>
        </w:numPr>
        <w:spacing w:after="0"/>
        <w:ind w:left="1800" w:hanging="360"/>
        <w:rPr>
          <w:rFonts w:cstheme="minorHAnsi"/>
        </w:rPr>
      </w:pPr>
      <w:r w:rsidRPr="009D49D2">
        <w:rPr>
          <w:rFonts w:cstheme="minorHAnsi"/>
        </w:rPr>
        <w:t>Persuade or attempt to persuade any member, exhibitor, advertiser, sponsor, subscriber, supplier, contractor, or any other person or entity with an actual or potential relationship to or with BIAV to terminate, curtail or not enter into its relationship to or with BIAV, or to in any way reduce the monetary or other benefits to BIAV of such relationship.</w:t>
      </w:r>
    </w:p>
    <w:p w14:paraId="1D54DE8B" w14:textId="4A24B60B" w:rsidR="00D006AB" w:rsidRPr="009D49D2" w:rsidRDefault="00E72D26" w:rsidP="009D49D2">
      <w:pPr>
        <w:pStyle w:val="ListParagraph"/>
        <w:numPr>
          <w:ilvl w:val="0"/>
          <w:numId w:val="99"/>
        </w:numPr>
        <w:spacing w:after="0"/>
        <w:ind w:left="1080"/>
        <w:rPr>
          <w:rFonts w:cstheme="minorHAnsi"/>
        </w:rPr>
      </w:pPr>
      <w:r w:rsidRPr="009D49D2">
        <w:rPr>
          <w:rFonts w:cstheme="minorHAnsi"/>
        </w:rPr>
        <w:t>Person</w:t>
      </w:r>
      <w:r w:rsidR="00D43C8C" w:rsidRPr="009D49D2">
        <w:rPr>
          <w:rFonts w:cstheme="minorHAnsi"/>
        </w:rPr>
        <w:t>s covered by this policy are members of the BIAV Board of Directors and all BIAV employees</w:t>
      </w:r>
      <w:r w:rsidR="00ED6A0E" w:rsidRPr="009D49D2">
        <w:rPr>
          <w:rFonts w:cstheme="minorHAnsi"/>
        </w:rPr>
        <w:t>.</w:t>
      </w:r>
    </w:p>
    <w:p w14:paraId="5BEA468C" w14:textId="220D29D5" w:rsidR="00D43C8C" w:rsidRPr="009D49D2" w:rsidRDefault="00D43C8C" w:rsidP="009D49D2">
      <w:pPr>
        <w:pStyle w:val="ListParagraph"/>
        <w:numPr>
          <w:ilvl w:val="0"/>
          <w:numId w:val="99"/>
        </w:numPr>
        <w:spacing w:after="0"/>
        <w:ind w:left="1080"/>
        <w:rPr>
          <w:rFonts w:cstheme="minorHAnsi"/>
        </w:rPr>
      </w:pPr>
      <w:r w:rsidRPr="009D49D2">
        <w:rPr>
          <w:rFonts w:cstheme="minorHAnsi"/>
        </w:rPr>
        <w:t>Persons covered by this policy will annually disclose or update interests that could give rise to conflicts of interest</w:t>
      </w:r>
      <w:r w:rsidR="00ED6A0E" w:rsidRPr="009D49D2">
        <w:rPr>
          <w:rFonts w:cstheme="minorHAnsi"/>
        </w:rPr>
        <w:t>.</w:t>
      </w:r>
    </w:p>
    <w:p w14:paraId="45A150B6" w14:textId="77777777" w:rsidR="00D43C8C" w:rsidRPr="009D49D2" w:rsidRDefault="00D43C8C" w:rsidP="009D49D2">
      <w:pPr>
        <w:pStyle w:val="ListParagraph"/>
        <w:numPr>
          <w:ilvl w:val="0"/>
          <w:numId w:val="99"/>
        </w:numPr>
        <w:spacing w:after="0"/>
        <w:ind w:left="1080"/>
        <w:rPr>
          <w:rFonts w:cstheme="minorHAnsi"/>
        </w:rPr>
      </w:pPr>
      <w:r w:rsidRPr="009D49D2">
        <w:rPr>
          <w:rFonts w:cstheme="minorHAnsi"/>
        </w:rPr>
        <w:t>The BIAV’s Executive Director will monitor proposed or ongoing transactions for conflicts of interest and disclose them to the President of the Board of Directors in a timely fashion. In the event a conflict or potential conflict is discovered or disclosed, the President of the Board of Directors will determine whether to: (a) take no action; (b) assure full disclosure to the Board of Directors and other individuals covered by this policy; (c) ask the person to recuse from participation in related discussions or decisions within the BIAV; or (d) ask the person to resign from his or her position in the BIAV. If the person refuses to resign, he or she will become subject to possible removal in accordance with the BIAV’s removal procedures.</w:t>
      </w:r>
    </w:p>
    <w:p w14:paraId="1826234E" w14:textId="77777777" w:rsidR="0019400B" w:rsidRPr="009D49D2" w:rsidRDefault="0019400B" w:rsidP="009D49D2">
      <w:pPr>
        <w:pStyle w:val="ListParagraph"/>
        <w:spacing w:after="0"/>
        <w:ind w:left="1080"/>
        <w:rPr>
          <w:rFonts w:cstheme="minorHAnsi"/>
        </w:rPr>
      </w:pPr>
    </w:p>
    <w:p w14:paraId="58A22684" w14:textId="6F011752" w:rsidR="005B0BAF" w:rsidRPr="009D49D2" w:rsidRDefault="008C35E0" w:rsidP="00B93B19">
      <w:pPr>
        <w:pStyle w:val="Heading1"/>
        <w:numPr>
          <w:ilvl w:val="0"/>
          <w:numId w:val="245"/>
        </w:numPr>
        <w:spacing w:before="0"/>
        <w:contextualSpacing/>
        <w:rPr>
          <w:rFonts w:asciiTheme="minorHAnsi" w:hAnsiTheme="minorHAnsi" w:cstheme="minorHAnsi"/>
          <w:color w:val="auto"/>
        </w:rPr>
      </w:pPr>
      <w:bookmarkStart w:id="251" w:name="_Toc49771540"/>
      <w:r w:rsidRPr="009D49D2">
        <w:rPr>
          <w:rFonts w:asciiTheme="minorHAnsi" w:hAnsiTheme="minorHAnsi" w:cstheme="minorHAnsi"/>
          <w:color w:val="auto"/>
        </w:rPr>
        <w:t>Custo</w:t>
      </w:r>
      <w:r w:rsidR="00A828AA" w:rsidRPr="009D49D2">
        <w:rPr>
          <w:rFonts w:asciiTheme="minorHAnsi" w:hAnsiTheme="minorHAnsi" w:cstheme="minorHAnsi"/>
          <w:color w:val="auto"/>
        </w:rPr>
        <w:t>mer</w:t>
      </w:r>
      <w:r w:rsidR="005B0BAF" w:rsidRPr="009D49D2">
        <w:rPr>
          <w:rFonts w:asciiTheme="minorHAnsi" w:hAnsiTheme="minorHAnsi" w:cstheme="minorHAnsi"/>
          <w:color w:val="auto"/>
        </w:rPr>
        <w:t xml:space="preserve"> Satisfaction Survey</w:t>
      </w:r>
      <w:bookmarkEnd w:id="251"/>
    </w:p>
    <w:p w14:paraId="5FAC6BF8" w14:textId="25CDB0F2" w:rsidR="00A05960" w:rsidRPr="009D49D2" w:rsidRDefault="008C35E0" w:rsidP="003955CA">
      <w:pPr>
        <w:pStyle w:val="ListParagraph"/>
        <w:numPr>
          <w:ilvl w:val="0"/>
          <w:numId w:val="157"/>
        </w:numPr>
        <w:spacing w:after="0"/>
        <w:rPr>
          <w:rFonts w:cstheme="minorHAnsi"/>
        </w:rPr>
      </w:pPr>
      <w:r w:rsidRPr="009D49D2">
        <w:rPr>
          <w:rFonts w:cstheme="minorHAnsi"/>
        </w:rPr>
        <w:t>BIAV utilizes a customer</w:t>
      </w:r>
      <w:r w:rsidR="00A05960" w:rsidRPr="009D49D2">
        <w:rPr>
          <w:rFonts w:cstheme="minorHAnsi"/>
        </w:rPr>
        <w:t xml:space="preserve"> survey as a means of </w:t>
      </w:r>
      <w:r w:rsidR="00737CEE" w:rsidRPr="009D49D2">
        <w:rPr>
          <w:rFonts w:cstheme="minorHAnsi"/>
        </w:rPr>
        <w:t>collecting</w:t>
      </w:r>
      <w:r w:rsidR="00A05960" w:rsidRPr="009D49D2">
        <w:rPr>
          <w:rFonts w:cstheme="minorHAnsi"/>
        </w:rPr>
        <w:t xml:space="preserve"> input from consumers to evaluate the q</w:t>
      </w:r>
      <w:r w:rsidRPr="009D49D2">
        <w:rPr>
          <w:rFonts w:cstheme="minorHAnsi"/>
        </w:rPr>
        <w:t>uality of services and information BIAV provides.  Specific s</w:t>
      </w:r>
      <w:r w:rsidR="00A05960" w:rsidRPr="009D49D2">
        <w:rPr>
          <w:rFonts w:cstheme="minorHAnsi"/>
        </w:rPr>
        <w:t xml:space="preserve">urveys are sent to the </w:t>
      </w:r>
      <w:r w:rsidRPr="009D49D2">
        <w:rPr>
          <w:rFonts w:cstheme="minorHAnsi"/>
        </w:rPr>
        <w:t xml:space="preserve">following groups: </w:t>
      </w:r>
      <w:r w:rsidR="00A05960" w:rsidRPr="009D49D2">
        <w:rPr>
          <w:rFonts w:cstheme="minorHAnsi"/>
        </w:rPr>
        <w:t>professional</w:t>
      </w:r>
      <w:r w:rsidRPr="009D49D2">
        <w:rPr>
          <w:rFonts w:cstheme="minorHAnsi"/>
        </w:rPr>
        <w:t>s</w:t>
      </w:r>
      <w:r w:rsidR="00A05960" w:rsidRPr="009D49D2">
        <w:rPr>
          <w:rFonts w:cstheme="minorHAnsi"/>
        </w:rPr>
        <w:t>, person</w:t>
      </w:r>
      <w:r w:rsidRPr="009D49D2">
        <w:rPr>
          <w:rFonts w:cstheme="minorHAnsi"/>
        </w:rPr>
        <w:t>s</w:t>
      </w:r>
      <w:r w:rsidR="00A05960" w:rsidRPr="009D49D2">
        <w:rPr>
          <w:rFonts w:cstheme="minorHAnsi"/>
        </w:rPr>
        <w:t xml:space="preserve"> with brain injury,</w:t>
      </w:r>
      <w:r w:rsidRPr="009D49D2">
        <w:rPr>
          <w:rFonts w:cstheme="minorHAnsi"/>
        </w:rPr>
        <w:t xml:space="preserve"> or caregivers</w:t>
      </w:r>
      <w:r w:rsidR="00A05960" w:rsidRPr="009D49D2">
        <w:rPr>
          <w:rFonts w:cstheme="minorHAnsi"/>
        </w:rPr>
        <w:t>.</w:t>
      </w:r>
    </w:p>
    <w:p w14:paraId="74B6F703" w14:textId="6C792697" w:rsidR="00A05960" w:rsidRPr="009D49D2" w:rsidRDefault="008C35E0" w:rsidP="003955CA">
      <w:pPr>
        <w:pStyle w:val="ListParagraph"/>
        <w:numPr>
          <w:ilvl w:val="0"/>
          <w:numId w:val="157"/>
        </w:numPr>
        <w:spacing w:after="0"/>
        <w:rPr>
          <w:rFonts w:cstheme="minorHAnsi"/>
        </w:rPr>
      </w:pPr>
      <w:r w:rsidRPr="009D49D2">
        <w:rPr>
          <w:rFonts w:cstheme="minorHAnsi"/>
        </w:rPr>
        <w:lastRenderedPageBreak/>
        <w:t>Customer</w:t>
      </w:r>
      <w:r w:rsidR="00A05960" w:rsidRPr="009D49D2">
        <w:rPr>
          <w:rFonts w:cstheme="minorHAnsi"/>
        </w:rPr>
        <w:t xml:space="preserve"> survey</w:t>
      </w:r>
      <w:r w:rsidR="00ED6A0E" w:rsidRPr="009D49D2">
        <w:rPr>
          <w:rFonts w:cstheme="minorHAnsi"/>
        </w:rPr>
        <w:t xml:space="preserve"> recipients are </w:t>
      </w:r>
      <w:r w:rsidR="00920242" w:rsidRPr="009D49D2">
        <w:rPr>
          <w:rFonts w:cstheme="minorHAnsi"/>
        </w:rPr>
        <w:t xml:space="preserve">individuals who have contacted BIAV and have been entered as a </w:t>
      </w:r>
      <w:r w:rsidR="00B81596" w:rsidRPr="009D49D2">
        <w:rPr>
          <w:rFonts w:cstheme="minorHAnsi"/>
        </w:rPr>
        <w:t>contact</w:t>
      </w:r>
      <w:r w:rsidR="00920242" w:rsidRPr="009D49D2">
        <w:rPr>
          <w:rFonts w:cstheme="minorHAnsi"/>
        </w:rPr>
        <w:t xml:space="preserve"> in Salesforce. </w:t>
      </w:r>
      <w:r w:rsidR="00B81596" w:rsidRPr="009D49D2">
        <w:rPr>
          <w:rFonts w:cstheme="minorHAnsi"/>
        </w:rPr>
        <w:t xml:space="preserve"> Once a contact is entered into Salesforce,</w:t>
      </w:r>
      <w:r w:rsidR="00ED6A0E" w:rsidRPr="009D49D2">
        <w:rPr>
          <w:rFonts w:cstheme="minorHAnsi"/>
        </w:rPr>
        <w:t xml:space="preserve"> I&amp;</w:t>
      </w:r>
      <w:r w:rsidR="00920242" w:rsidRPr="009D49D2">
        <w:rPr>
          <w:rFonts w:cstheme="minorHAnsi"/>
        </w:rPr>
        <w:t>R staff are responsible to</w:t>
      </w:r>
      <w:r w:rsidR="00B81596" w:rsidRPr="009D49D2">
        <w:rPr>
          <w:rFonts w:cstheme="minorHAnsi"/>
        </w:rPr>
        <w:t xml:space="preserve"> task the </w:t>
      </w:r>
      <w:r w:rsidR="00B81596" w:rsidRPr="00C46D7E">
        <w:rPr>
          <w:rFonts w:cstheme="minorHAnsi"/>
          <w:highlight w:val="yellow"/>
        </w:rPr>
        <w:t>Data Coordinator</w:t>
      </w:r>
      <w:r w:rsidR="00B81596" w:rsidRPr="009D49D2">
        <w:rPr>
          <w:rFonts w:cstheme="minorHAnsi"/>
        </w:rPr>
        <w:t xml:space="preserve"> with the type of survey to be sent (professional, </w:t>
      </w:r>
      <w:proofErr w:type="spellStart"/>
      <w:r w:rsidR="00B81596" w:rsidRPr="009D49D2">
        <w:rPr>
          <w:rFonts w:cstheme="minorHAnsi"/>
        </w:rPr>
        <w:t>pwbi</w:t>
      </w:r>
      <w:proofErr w:type="spellEnd"/>
      <w:r w:rsidR="00B81596" w:rsidRPr="009D49D2">
        <w:rPr>
          <w:rFonts w:cstheme="minorHAnsi"/>
        </w:rPr>
        <w:t>,</w:t>
      </w:r>
      <w:r w:rsidR="00BD57DD" w:rsidRPr="009D49D2">
        <w:rPr>
          <w:rFonts w:cstheme="minorHAnsi"/>
        </w:rPr>
        <w:t xml:space="preserve"> or</w:t>
      </w:r>
      <w:r w:rsidR="00B81596" w:rsidRPr="009D49D2">
        <w:rPr>
          <w:rFonts w:cstheme="minorHAnsi"/>
        </w:rPr>
        <w:t xml:space="preserve"> caregiver) and the due date.  </w:t>
      </w:r>
      <w:r w:rsidR="00444BFA" w:rsidRPr="009D49D2">
        <w:rPr>
          <w:rFonts w:cstheme="minorHAnsi"/>
        </w:rPr>
        <w:t>Surveys will be sent within 7-10 days following the contact</w:t>
      </w:r>
      <w:r w:rsidR="00BD57DD" w:rsidRPr="009D49D2">
        <w:rPr>
          <w:rFonts w:cstheme="minorHAnsi"/>
        </w:rPr>
        <w:t>.</w:t>
      </w:r>
      <w:r w:rsidR="00444BFA" w:rsidRPr="009D49D2">
        <w:rPr>
          <w:rFonts w:cstheme="minorHAnsi"/>
        </w:rPr>
        <w:t xml:space="preserve"> </w:t>
      </w:r>
      <w:r w:rsidR="00B81596" w:rsidRPr="009D49D2">
        <w:rPr>
          <w:rFonts w:cstheme="minorHAnsi"/>
        </w:rPr>
        <w:t>This includes everyone except those with a status of “in progress.”  Once the “in progress” status is updated, then a customer survey will be sent. T</w:t>
      </w:r>
      <w:r w:rsidR="00920242" w:rsidRPr="009D49D2">
        <w:rPr>
          <w:rFonts w:cstheme="minorHAnsi"/>
        </w:rPr>
        <w:t xml:space="preserve">he </w:t>
      </w:r>
      <w:r w:rsidR="00920242" w:rsidRPr="00C46D7E">
        <w:rPr>
          <w:rFonts w:cstheme="minorHAnsi"/>
          <w:highlight w:val="yellow"/>
        </w:rPr>
        <w:t>Data Coordinator</w:t>
      </w:r>
      <w:r w:rsidR="00920242" w:rsidRPr="009D49D2">
        <w:rPr>
          <w:rFonts w:cstheme="minorHAnsi"/>
        </w:rPr>
        <w:t xml:space="preserve"> is responsible to send the survey either by email or postal mail.</w:t>
      </w:r>
      <w:r w:rsidR="00A05960" w:rsidRPr="009D49D2">
        <w:rPr>
          <w:rFonts w:cstheme="minorHAnsi"/>
        </w:rPr>
        <w:t xml:space="preserve"> </w:t>
      </w:r>
    </w:p>
    <w:p w14:paraId="2A2F19D7" w14:textId="71796581" w:rsidR="00A05960" w:rsidRPr="009D49D2" w:rsidRDefault="00A05960" w:rsidP="003955CA">
      <w:pPr>
        <w:pStyle w:val="ListParagraph"/>
        <w:numPr>
          <w:ilvl w:val="0"/>
          <w:numId w:val="157"/>
        </w:numPr>
        <w:spacing w:after="0"/>
        <w:rPr>
          <w:rFonts w:cstheme="minorHAnsi"/>
        </w:rPr>
      </w:pPr>
      <w:r w:rsidRPr="009D49D2">
        <w:rPr>
          <w:rFonts w:cstheme="minorHAnsi"/>
        </w:rPr>
        <w:t xml:space="preserve">All contacts with either an email or a postal address will receive the survey. An email letter with a </w:t>
      </w:r>
      <w:r w:rsidR="00ED6A0E" w:rsidRPr="009D49D2">
        <w:rPr>
          <w:rFonts w:cstheme="minorHAnsi"/>
        </w:rPr>
        <w:t>Constant Contact</w:t>
      </w:r>
      <w:r w:rsidRPr="009D49D2">
        <w:rPr>
          <w:rFonts w:cstheme="minorHAnsi"/>
        </w:rPr>
        <w:t xml:space="preserve"> link is used for contacts with </w:t>
      </w:r>
      <w:r w:rsidR="008C35E0" w:rsidRPr="009D49D2">
        <w:rPr>
          <w:rFonts w:cstheme="minorHAnsi"/>
        </w:rPr>
        <w:t xml:space="preserve">an </w:t>
      </w:r>
      <w:r w:rsidRPr="009D49D2">
        <w:rPr>
          <w:rFonts w:cstheme="minorHAnsi"/>
        </w:rPr>
        <w:t>emai</w:t>
      </w:r>
      <w:r w:rsidR="008C35E0" w:rsidRPr="009D49D2">
        <w:rPr>
          <w:rFonts w:cstheme="minorHAnsi"/>
        </w:rPr>
        <w:t>l address</w:t>
      </w:r>
      <w:r w:rsidRPr="009D49D2">
        <w:rPr>
          <w:rFonts w:cstheme="minorHAnsi"/>
        </w:rPr>
        <w:t xml:space="preserve">; hard copy surveys </w:t>
      </w:r>
      <w:r w:rsidR="00B81596" w:rsidRPr="009D49D2">
        <w:rPr>
          <w:rFonts w:cstheme="minorHAnsi"/>
        </w:rPr>
        <w:t>with a postage</w:t>
      </w:r>
      <w:r w:rsidRPr="009D49D2">
        <w:rPr>
          <w:rFonts w:cstheme="minorHAnsi"/>
        </w:rPr>
        <w:t xml:space="preserve"> paid return envelope are sent to contacts with only a postal address.  Postage costs for the mailings are distributed as appropriate across </w:t>
      </w:r>
      <w:r w:rsidR="008C35E0" w:rsidRPr="009D49D2">
        <w:rPr>
          <w:rFonts w:cstheme="minorHAnsi"/>
        </w:rPr>
        <w:t>grants and contracts.  C</w:t>
      </w:r>
      <w:r w:rsidRPr="009D49D2">
        <w:rPr>
          <w:rFonts w:cstheme="minorHAnsi"/>
        </w:rPr>
        <w:t xml:space="preserve">ompleted </w:t>
      </w:r>
      <w:r w:rsidR="008C35E0" w:rsidRPr="009D49D2">
        <w:rPr>
          <w:rFonts w:cstheme="minorHAnsi"/>
        </w:rPr>
        <w:t xml:space="preserve">mail-in </w:t>
      </w:r>
      <w:r w:rsidRPr="009D49D2">
        <w:rPr>
          <w:rFonts w:cstheme="minorHAnsi"/>
        </w:rPr>
        <w:t xml:space="preserve">surveys will be forwarded to the </w:t>
      </w:r>
      <w:r w:rsidRPr="00C46D7E">
        <w:rPr>
          <w:rFonts w:cstheme="minorHAnsi"/>
          <w:highlight w:val="yellow"/>
        </w:rPr>
        <w:t>Data Coordinator</w:t>
      </w:r>
      <w:r w:rsidRPr="009D49D2">
        <w:rPr>
          <w:rFonts w:cstheme="minorHAnsi"/>
        </w:rPr>
        <w:t xml:space="preserve"> and will be man</w:t>
      </w:r>
      <w:r w:rsidR="008C35E0" w:rsidRPr="009D49D2">
        <w:rPr>
          <w:rFonts w:cstheme="minorHAnsi"/>
        </w:rPr>
        <w:t>ually entered into Constant Contact</w:t>
      </w:r>
      <w:r w:rsidRPr="009D49D2">
        <w:rPr>
          <w:rFonts w:cstheme="minorHAnsi"/>
        </w:rPr>
        <w:t>.</w:t>
      </w:r>
    </w:p>
    <w:p w14:paraId="6BFF085F" w14:textId="5996DB7B" w:rsidR="00A05960" w:rsidRPr="009D49D2" w:rsidRDefault="00A05960" w:rsidP="003955CA">
      <w:pPr>
        <w:pStyle w:val="ListParagraph"/>
        <w:numPr>
          <w:ilvl w:val="0"/>
          <w:numId w:val="157"/>
        </w:numPr>
        <w:spacing w:after="0"/>
        <w:rPr>
          <w:rFonts w:cstheme="minorHAnsi"/>
        </w:rPr>
      </w:pPr>
      <w:r w:rsidRPr="009D49D2">
        <w:rPr>
          <w:rFonts w:cstheme="minorHAnsi"/>
        </w:rPr>
        <w:t xml:space="preserve">If a survey respondent (email or postal mail) requests additional information or assistance, </w:t>
      </w:r>
      <w:r w:rsidR="008C35E0" w:rsidRPr="009D49D2">
        <w:rPr>
          <w:rFonts w:cstheme="minorHAnsi"/>
        </w:rPr>
        <w:t xml:space="preserve">the </w:t>
      </w:r>
      <w:r w:rsidR="008C35E0" w:rsidRPr="00C46D7E">
        <w:rPr>
          <w:rFonts w:cstheme="minorHAnsi"/>
          <w:highlight w:val="yellow"/>
        </w:rPr>
        <w:t>Data Coordinator</w:t>
      </w:r>
      <w:r w:rsidR="008C35E0" w:rsidRPr="009D49D2">
        <w:rPr>
          <w:rFonts w:cstheme="minorHAnsi"/>
        </w:rPr>
        <w:t xml:space="preserve"> will task </w:t>
      </w:r>
      <w:proofErr w:type="gramStart"/>
      <w:r w:rsidR="008C35E0" w:rsidRPr="009D49D2">
        <w:rPr>
          <w:rFonts w:cstheme="minorHAnsi"/>
        </w:rPr>
        <w:t>the I</w:t>
      </w:r>
      <w:proofErr w:type="gramEnd"/>
      <w:r w:rsidR="008C35E0" w:rsidRPr="009D49D2">
        <w:rPr>
          <w:rFonts w:cstheme="minorHAnsi"/>
        </w:rPr>
        <w:t xml:space="preserve">&amp;R staff via Salesforce.  </w:t>
      </w:r>
      <w:r w:rsidR="00B81596" w:rsidRPr="009D49D2">
        <w:rPr>
          <w:rFonts w:cstheme="minorHAnsi"/>
        </w:rPr>
        <w:t>I&amp;R p</w:t>
      </w:r>
      <w:r w:rsidRPr="009D49D2">
        <w:rPr>
          <w:rFonts w:cstheme="minorHAnsi"/>
        </w:rPr>
        <w:t xml:space="preserve">rogram staff </w:t>
      </w:r>
      <w:r w:rsidR="00BD57DD" w:rsidRPr="009D49D2">
        <w:rPr>
          <w:rFonts w:cstheme="minorHAnsi"/>
        </w:rPr>
        <w:t>will follow-up with the individual</w:t>
      </w:r>
      <w:r w:rsidRPr="009D49D2">
        <w:rPr>
          <w:rFonts w:cstheme="minorHAnsi"/>
        </w:rPr>
        <w:t xml:space="preserve"> and</w:t>
      </w:r>
      <w:r w:rsidR="00B81596" w:rsidRPr="009D49D2">
        <w:rPr>
          <w:rFonts w:cstheme="minorHAnsi"/>
        </w:rPr>
        <w:t xml:space="preserve"> enter the results of the follow-up in the Contact Case record in Salesforce.</w:t>
      </w:r>
      <w:r w:rsidRPr="009D49D2">
        <w:rPr>
          <w:rFonts w:cstheme="minorHAnsi"/>
        </w:rPr>
        <w:t xml:space="preserve">  </w:t>
      </w:r>
      <w:r w:rsidR="00422EB7" w:rsidRPr="009D49D2">
        <w:rPr>
          <w:rFonts w:cstheme="minorHAnsi"/>
        </w:rPr>
        <w:t>Follow-up is to be completed within 2 weeks.</w:t>
      </w:r>
    </w:p>
    <w:p w14:paraId="31F1185A" w14:textId="4FFD8FBC" w:rsidR="00A05960" w:rsidRPr="009D49D2" w:rsidRDefault="00A05960" w:rsidP="003955CA">
      <w:pPr>
        <w:pStyle w:val="ListParagraph"/>
        <w:numPr>
          <w:ilvl w:val="0"/>
          <w:numId w:val="157"/>
        </w:numPr>
        <w:spacing w:after="0"/>
        <w:rPr>
          <w:rFonts w:cstheme="minorHAnsi"/>
        </w:rPr>
      </w:pPr>
      <w:r w:rsidRPr="009D49D2">
        <w:rPr>
          <w:rFonts w:cstheme="minorHAnsi"/>
        </w:rPr>
        <w:t>Reports will be completed quarter</w:t>
      </w:r>
      <w:r w:rsidR="00737CEE" w:rsidRPr="009D49D2">
        <w:rPr>
          <w:rFonts w:cstheme="minorHAnsi"/>
        </w:rPr>
        <w:t xml:space="preserve">ly and </w:t>
      </w:r>
      <w:r w:rsidR="00B81596" w:rsidRPr="009D49D2">
        <w:rPr>
          <w:rFonts w:cstheme="minorHAnsi"/>
        </w:rPr>
        <w:t xml:space="preserve">as needed.  Data from the customer survey </w:t>
      </w:r>
      <w:r w:rsidRPr="009D49D2">
        <w:rPr>
          <w:rFonts w:cstheme="minorHAnsi"/>
        </w:rPr>
        <w:t>will be revi</w:t>
      </w:r>
      <w:r w:rsidR="00B81596" w:rsidRPr="009D49D2">
        <w:rPr>
          <w:rFonts w:cstheme="minorHAnsi"/>
        </w:rPr>
        <w:t xml:space="preserve">ewed by the Executive Director and </w:t>
      </w:r>
      <w:r w:rsidR="00BD57DD" w:rsidRPr="009D49D2">
        <w:rPr>
          <w:rFonts w:cstheme="minorHAnsi"/>
        </w:rPr>
        <w:t xml:space="preserve">the </w:t>
      </w:r>
      <w:r w:rsidR="003E4D0E">
        <w:rPr>
          <w:rFonts w:cstheme="minorHAnsi"/>
        </w:rPr>
        <w:t>Deputy Director</w:t>
      </w:r>
      <w:r w:rsidR="00B81596" w:rsidRPr="009D49D2">
        <w:rPr>
          <w:rFonts w:cstheme="minorHAnsi"/>
        </w:rPr>
        <w:t xml:space="preserve">.  This data will also be available to the BIAV staff and </w:t>
      </w:r>
      <w:r w:rsidRPr="009D49D2">
        <w:rPr>
          <w:rFonts w:cstheme="minorHAnsi"/>
        </w:rPr>
        <w:t>funders</w:t>
      </w:r>
      <w:r w:rsidR="00B81596" w:rsidRPr="009D49D2">
        <w:rPr>
          <w:rFonts w:cstheme="minorHAnsi"/>
        </w:rPr>
        <w:t xml:space="preserve">/community partners as </w:t>
      </w:r>
      <w:r w:rsidRPr="009D49D2">
        <w:rPr>
          <w:rFonts w:cstheme="minorHAnsi"/>
        </w:rPr>
        <w:t>requested.  Based on the feedback from the surveys, program changes will b</w:t>
      </w:r>
      <w:r w:rsidR="00B81596" w:rsidRPr="009D49D2">
        <w:rPr>
          <w:rFonts w:cstheme="minorHAnsi"/>
        </w:rPr>
        <w:t>e discussed and implemented</w:t>
      </w:r>
      <w:r w:rsidRPr="009D49D2">
        <w:rPr>
          <w:rFonts w:cstheme="minorHAnsi"/>
        </w:rPr>
        <w:t>.</w:t>
      </w:r>
    </w:p>
    <w:p w14:paraId="36CE232A" w14:textId="77777777" w:rsidR="0019400B" w:rsidRPr="009D49D2" w:rsidRDefault="0019400B" w:rsidP="009D49D2">
      <w:pPr>
        <w:pStyle w:val="ListParagraph"/>
        <w:spacing w:after="0"/>
        <w:ind w:left="1080"/>
        <w:rPr>
          <w:rFonts w:cstheme="minorHAnsi"/>
        </w:rPr>
      </w:pPr>
    </w:p>
    <w:p w14:paraId="5D8AAC33" w14:textId="4BC954F1" w:rsidR="00C674EA" w:rsidRPr="009D49D2" w:rsidRDefault="00C674EA" w:rsidP="00B93B19">
      <w:pPr>
        <w:pStyle w:val="Heading1"/>
        <w:numPr>
          <w:ilvl w:val="0"/>
          <w:numId w:val="245"/>
        </w:numPr>
        <w:spacing w:before="0"/>
        <w:contextualSpacing/>
        <w:rPr>
          <w:rFonts w:asciiTheme="minorHAnsi" w:hAnsiTheme="minorHAnsi" w:cstheme="minorHAnsi"/>
          <w:color w:val="auto"/>
        </w:rPr>
      </w:pPr>
      <w:bookmarkStart w:id="252" w:name="_Toc49771541"/>
      <w:r w:rsidRPr="009D49D2">
        <w:rPr>
          <w:rFonts w:asciiTheme="minorHAnsi" w:hAnsiTheme="minorHAnsi" w:cstheme="minorHAnsi"/>
          <w:color w:val="auto"/>
        </w:rPr>
        <w:t>Critical Incident</w:t>
      </w:r>
      <w:bookmarkEnd w:id="252"/>
      <w:r w:rsidRPr="009D49D2">
        <w:rPr>
          <w:rFonts w:asciiTheme="minorHAnsi" w:hAnsiTheme="minorHAnsi" w:cstheme="minorHAnsi"/>
          <w:color w:val="auto"/>
        </w:rPr>
        <w:t xml:space="preserve"> </w:t>
      </w:r>
    </w:p>
    <w:p w14:paraId="2BFD115F" w14:textId="0804C9A1" w:rsidR="00C674EA" w:rsidRPr="009D49D2" w:rsidRDefault="00C674EA" w:rsidP="003955CA">
      <w:pPr>
        <w:pStyle w:val="ListParagraph"/>
        <w:numPr>
          <w:ilvl w:val="0"/>
          <w:numId w:val="184"/>
        </w:numPr>
        <w:spacing w:after="0"/>
        <w:ind w:left="1080"/>
        <w:rPr>
          <w:rFonts w:cstheme="minorHAnsi"/>
        </w:rPr>
      </w:pPr>
      <w:r w:rsidRPr="009D49D2">
        <w:rPr>
          <w:rFonts w:cstheme="minorHAnsi"/>
        </w:rPr>
        <w:t>A “Critical Incident” is any actual or alleged event or situation that creates a significant risk of substantial or serious harm to the physical or mental health, safety or well-being of BIAV staff</w:t>
      </w:r>
      <w:r w:rsidR="0074738A" w:rsidRPr="009D49D2">
        <w:rPr>
          <w:rFonts w:cstheme="minorHAnsi"/>
        </w:rPr>
        <w:t>, consumers or volunteers</w:t>
      </w:r>
      <w:r w:rsidRPr="009D49D2">
        <w:rPr>
          <w:rFonts w:cstheme="minorHAnsi"/>
        </w:rPr>
        <w:t xml:space="preserve">.  </w:t>
      </w:r>
    </w:p>
    <w:p w14:paraId="2690321E" w14:textId="77777777" w:rsidR="00C674EA" w:rsidRPr="009D49D2" w:rsidRDefault="00C674EA" w:rsidP="003955CA">
      <w:pPr>
        <w:pStyle w:val="ListParagraph"/>
        <w:numPr>
          <w:ilvl w:val="0"/>
          <w:numId w:val="184"/>
        </w:numPr>
        <w:spacing w:after="0"/>
        <w:ind w:left="1080"/>
        <w:rPr>
          <w:rFonts w:cstheme="minorHAnsi"/>
        </w:rPr>
      </w:pPr>
      <w:r w:rsidRPr="009D49D2">
        <w:rPr>
          <w:rFonts w:cstheme="minorHAnsi"/>
        </w:rPr>
        <w:t xml:space="preserve">Reportable Critical Incidents include: </w:t>
      </w:r>
    </w:p>
    <w:p w14:paraId="04DF831E" w14:textId="07E6464F" w:rsidR="00C674EA" w:rsidRPr="009D49D2" w:rsidRDefault="00C674EA" w:rsidP="003955CA">
      <w:pPr>
        <w:pStyle w:val="ListParagraph"/>
        <w:numPr>
          <w:ilvl w:val="0"/>
          <w:numId w:val="183"/>
        </w:numPr>
        <w:spacing w:after="0"/>
        <w:ind w:left="1800"/>
        <w:rPr>
          <w:rFonts w:cstheme="minorHAnsi"/>
        </w:rPr>
      </w:pPr>
      <w:r w:rsidRPr="009D49D2">
        <w:rPr>
          <w:rFonts w:cstheme="minorHAnsi"/>
        </w:rPr>
        <w:t>A serious, life threatening medical event requir</w:t>
      </w:r>
      <w:r w:rsidR="00FD2526">
        <w:rPr>
          <w:rFonts w:cstheme="minorHAnsi"/>
        </w:rPr>
        <w:t>ing</w:t>
      </w:r>
      <w:r w:rsidRPr="009D49D2">
        <w:rPr>
          <w:rFonts w:cstheme="minorHAnsi"/>
        </w:rPr>
        <w:t xml:space="preserve"> immediate emergency treatment.  </w:t>
      </w:r>
    </w:p>
    <w:p w14:paraId="0DB5BDB0" w14:textId="77777777" w:rsidR="00C674EA" w:rsidRPr="009D49D2" w:rsidRDefault="00C674EA" w:rsidP="003955CA">
      <w:pPr>
        <w:pStyle w:val="ListParagraph"/>
        <w:numPr>
          <w:ilvl w:val="0"/>
          <w:numId w:val="183"/>
        </w:numPr>
        <w:spacing w:after="0"/>
        <w:ind w:left="1800"/>
        <w:rPr>
          <w:rFonts w:cstheme="minorHAnsi"/>
        </w:rPr>
      </w:pPr>
      <w:r w:rsidRPr="009D49D2">
        <w:rPr>
          <w:rFonts w:cstheme="minorHAnsi"/>
        </w:rPr>
        <w:t xml:space="preserve">Law Enforcement Contact  </w:t>
      </w:r>
    </w:p>
    <w:p w14:paraId="103ACDBA" w14:textId="77777777" w:rsidR="00C674EA" w:rsidRPr="009D49D2" w:rsidRDefault="00C674EA" w:rsidP="00D569B9">
      <w:pPr>
        <w:pStyle w:val="ListParagraph"/>
        <w:numPr>
          <w:ilvl w:val="0"/>
          <w:numId w:val="183"/>
        </w:numPr>
        <w:spacing w:after="0"/>
        <w:ind w:left="1800"/>
        <w:rPr>
          <w:rFonts w:cstheme="minorHAnsi"/>
        </w:rPr>
      </w:pPr>
      <w:r w:rsidRPr="009D49D2">
        <w:rPr>
          <w:rFonts w:cstheme="minorHAnsi"/>
        </w:rPr>
        <w:t>BIAV staff or Board initiated call for crisis intervention</w:t>
      </w:r>
    </w:p>
    <w:p w14:paraId="3AF3024E" w14:textId="77777777" w:rsidR="00C674EA" w:rsidRPr="009D49D2" w:rsidRDefault="00C674EA" w:rsidP="00D569B9">
      <w:pPr>
        <w:pStyle w:val="ListParagraph"/>
        <w:numPr>
          <w:ilvl w:val="0"/>
          <w:numId w:val="183"/>
        </w:numPr>
        <w:spacing w:after="0"/>
        <w:ind w:left="1800"/>
        <w:rPr>
          <w:rFonts w:cstheme="minorHAnsi"/>
        </w:rPr>
      </w:pPr>
      <w:r w:rsidRPr="009D49D2">
        <w:rPr>
          <w:rFonts w:cstheme="minorHAnsi"/>
        </w:rPr>
        <w:t>Criminal charges filed against BIAV staff or Board member</w:t>
      </w:r>
    </w:p>
    <w:p w14:paraId="17AC4AD9" w14:textId="00FEB063" w:rsidR="00C674EA" w:rsidRPr="009D49D2" w:rsidRDefault="0074738A" w:rsidP="003955CA">
      <w:pPr>
        <w:pStyle w:val="ListParagraph"/>
        <w:numPr>
          <w:ilvl w:val="0"/>
          <w:numId w:val="183"/>
        </w:numPr>
        <w:spacing w:after="0"/>
        <w:ind w:left="1800"/>
        <w:rPr>
          <w:rFonts w:cstheme="minorHAnsi"/>
        </w:rPr>
      </w:pPr>
      <w:r w:rsidRPr="009D49D2">
        <w:rPr>
          <w:rFonts w:cstheme="minorHAnsi"/>
        </w:rPr>
        <w:t>F</w:t>
      </w:r>
      <w:r w:rsidR="00C674EA" w:rsidRPr="009D49D2">
        <w:rPr>
          <w:rFonts w:cstheme="minorHAnsi"/>
        </w:rPr>
        <w:t>ailure to comply with the rights to which an individual with a disability is entitled as established by law, rule, regulation, or policy.</w:t>
      </w:r>
    </w:p>
    <w:p w14:paraId="47C01882" w14:textId="326EE271" w:rsidR="00C674EA" w:rsidRPr="009D49D2" w:rsidRDefault="00C674EA" w:rsidP="003955CA">
      <w:pPr>
        <w:pStyle w:val="ListParagraph"/>
        <w:numPr>
          <w:ilvl w:val="0"/>
          <w:numId w:val="183"/>
        </w:numPr>
        <w:spacing w:after="0"/>
        <w:ind w:left="1800"/>
        <w:rPr>
          <w:rFonts w:cstheme="minorHAnsi"/>
        </w:rPr>
      </w:pPr>
      <w:r w:rsidRPr="009D49D2">
        <w:rPr>
          <w:rFonts w:cstheme="minorHAnsi"/>
        </w:rPr>
        <w:t xml:space="preserve">Any incident, marked by seriousness or severity, likely to result in attracting negative public attention, </w:t>
      </w:r>
      <w:r w:rsidR="00785459" w:rsidRPr="009D49D2">
        <w:rPr>
          <w:rFonts w:cstheme="minorHAnsi"/>
        </w:rPr>
        <w:t xml:space="preserve">potential media Involvement </w:t>
      </w:r>
      <w:r w:rsidRPr="009D49D2">
        <w:rPr>
          <w:rFonts w:cstheme="minorHAnsi"/>
        </w:rPr>
        <w:t>or lead to claims or legal action against the BIAV.</w:t>
      </w:r>
    </w:p>
    <w:p w14:paraId="2F791D7A" w14:textId="62F1C511" w:rsidR="00C674EA" w:rsidRPr="009D49D2" w:rsidRDefault="00C674EA" w:rsidP="003955CA">
      <w:pPr>
        <w:pStyle w:val="ListParagraph"/>
        <w:numPr>
          <w:ilvl w:val="0"/>
          <w:numId w:val="184"/>
        </w:numPr>
        <w:spacing w:after="0"/>
        <w:ind w:left="1080"/>
        <w:rPr>
          <w:rFonts w:cstheme="minorHAnsi"/>
        </w:rPr>
      </w:pPr>
      <w:r w:rsidRPr="009D49D2">
        <w:rPr>
          <w:rFonts w:cstheme="minorHAnsi"/>
        </w:rPr>
        <w:t>Any person who becomes aware of a critical incident as defined on this form is required to</w:t>
      </w:r>
      <w:r w:rsidR="0074738A" w:rsidRPr="009D49D2">
        <w:rPr>
          <w:rFonts w:cstheme="minorHAnsi"/>
        </w:rPr>
        <w:t xml:space="preserve">: </w:t>
      </w:r>
    </w:p>
    <w:p w14:paraId="546C9A86" w14:textId="6B7F7DE1" w:rsidR="00C674EA" w:rsidRPr="009D49D2" w:rsidRDefault="00C674EA" w:rsidP="003955CA">
      <w:pPr>
        <w:pStyle w:val="ListParagraph"/>
        <w:numPr>
          <w:ilvl w:val="1"/>
          <w:numId w:val="185"/>
        </w:numPr>
        <w:spacing w:after="0"/>
        <w:ind w:left="1800"/>
        <w:rPr>
          <w:rFonts w:cstheme="minorHAnsi"/>
        </w:rPr>
      </w:pPr>
      <w:r w:rsidRPr="009D49D2">
        <w:rPr>
          <w:rFonts w:cstheme="minorHAnsi"/>
        </w:rPr>
        <w:t xml:space="preserve">Report the incident to the BIAV Executive Director </w:t>
      </w:r>
      <w:r w:rsidR="00504BAC" w:rsidRPr="009D49D2">
        <w:rPr>
          <w:rFonts w:cstheme="minorHAnsi"/>
        </w:rPr>
        <w:t xml:space="preserve">as soon as possible. </w:t>
      </w:r>
    </w:p>
    <w:p w14:paraId="6570F246" w14:textId="74A814B2" w:rsidR="00C674EA" w:rsidRPr="009D49D2" w:rsidRDefault="00C674EA" w:rsidP="003955CA">
      <w:pPr>
        <w:pStyle w:val="ListParagraph"/>
        <w:numPr>
          <w:ilvl w:val="1"/>
          <w:numId w:val="185"/>
        </w:numPr>
        <w:spacing w:after="0"/>
        <w:ind w:left="1800"/>
        <w:rPr>
          <w:rFonts w:cstheme="minorHAnsi"/>
        </w:rPr>
      </w:pPr>
      <w:r w:rsidRPr="009D49D2">
        <w:rPr>
          <w:rFonts w:cstheme="minorHAnsi"/>
        </w:rPr>
        <w:t xml:space="preserve">Document the incident using the </w:t>
      </w:r>
      <w:r w:rsidR="00F066FE" w:rsidRPr="009D49D2">
        <w:rPr>
          <w:rFonts w:cstheme="minorHAnsi"/>
        </w:rPr>
        <w:t>C</w:t>
      </w:r>
      <w:r w:rsidRPr="009D49D2">
        <w:rPr>
          <w:rFonts w:cstheme="minorHAnsi"/>
        </w:rPr>
        <w:t xml:space="preserve">ritical </w:t>
      </w:r>
      <w:r w:rsidR="00F066FE" w:rsidRPr="009D49D2">
        <w:rPr>
          <w:rFonts w:cstheme="minorHAnsi"/>
        </w:rPr>
        <w:t>Incident</w:t>
      </w:r>
      <w:r w:rsidRPr="009D49D2">
        <w:rPr>
          <w:rFonts w:cstheme="minorHAnsi"/>
        </w:rPr>
        <w:t xml:space="preserve"> </w:t>
      </w:r>
      <w:r w:rsidR="00F066FE" w:rsidRPr="009D49D2">
        <w:rPr>
          <w:rFonts w:cstheme="minorHAnsi"/>
        </w:rPr>
        <w:t>R</w:t>
      </w:r>
      <w:r w:rsidRPr="009D49D2">
        <w:rPr>
          <w:rFonts w:cstheme="minorHAnsi"/>
        </w:rPr>
        <w:t xml:space="preserve">eport </w:t>
      </w:r>
      <w:r w:rsidR="00F066FE" w:rsidRPr="009D49D2">
        <w:rPr>
          <w:rFonts w:cstheme="minorHAnsi"/>
        </w:rPr>
        <w:t>F</w:t>
      </w:r>
      <w:r w:rsidRPr="009D49D2">
        <w:rPr>
          <w:rFonts w:cstheme="minorHAnsi"/>
        </w:rPr>
        <w:t>orm with</w:t>
      </w:r>
      <w:r w:rsidR="00504BAC" w:rsidRPr="009D49D2">
        <w:rPr>
          <w:rFonts w:cstheme="minorHAnsi"/>
        </w:rPr>
        <w:t>in</w:t>
      </w:r>
      <w:r w:rsidRPr="009D49D2">
        <w:rPr>
          <w:rFonts w:cstheme="minorHAnsi"/>
        </w:rPr>
        <w:t xml:space="preserve"> 48 hours. </w:t>
      </w:r>
    </w:p>
    <w:p w14:paraId="390B6157" w14:textId="0AA8AA79" w:rsidR="00C674EA" w:rsidRPr="009D49D2" w:rsidRDefault="00C674EA" w:rsidP="003955CA">
      <w:pPr>
        <w:pStyle w:val="ListParagraph"/>
        <w:numPr>
          <w:ilvl w:val="0"/>
          <w:numId w:val="184"/>
        </w:numPr>
        <w:spacing w:after="0"/>
        <w:ind w:left="1080"/>
        <w:rPr>
          <w:rFonts w:cstheme="minorHAnsi"/>
        </w:rPr>
      </w:pPr>
      <w:r w:rsidRPr="009D49D2">
        <w:rPr>
          <w:rFonts w:cstheme="minorHAnsi"/>
        </w:rPr>
        <w:t xml:space="preserve">Review </w:t>
      </w:r>
      <w:r w:rsidR="0074738A" w:rsidRPr="009D49D2">
        <w:rPr>
          <w:rFonts w:cstheme="minorHAnsi"/>
        </w:rPr>
        <w:t xml:space="preserve">of </w:t>
      </w:r>
      <w:r w:rsidRPr="009D49D2">
        <w:rPr>
          <w:rFonts w:cstheme="minorHAnsi"/>
        </w:rPr>
        <w:t xml:space="preserve">Critical Incident reports </w:t>
      </w:r>
      <w:r w:rsidR="0074738A" w:rsidRPr="009D49D2">
        <w:rPr>
          <w:rFonts w:cstheme="minorHAnsi"/>
        </w:rPr>
        <w:t>w</w:t>
      </w:r>
      <w:r w:rsidRPr="009D49D2">
        <w:rPr>
          <w:rFonts w:cstheme="minorHAnsi"/>
        </w:rPr>
        <w:t xml:space="preserve">ill be completed by the </w:t>
      </w:r>
      <w:r w:rsidR="0074738A" w:rsidRPr="009D49D2">
        <w:rPr>
          <w:rFonts w:cstheme="minorHAnsi"/>
        </w:rPr>
        <w:t xml:space="preserve">Executive Director or designee, with a report made to the Board of Directors. </w:t>
      </w:r>
      <w:r w:rsidRPr="009D49D2">
        <w:rPr>
          <w:rFonts w:cstheme="minorHAnsi"/>
        </w:rPr>
        <w:t xml:space="preserve"> </w:t>
      </w:r>
    </w:p>
    <w:p w14:paraId="04A20E64" w14:textId="7EBEDA34" w:rsidR="00C674EA" w:rsidRPr="009D49D2" w:rsidRDefault="00C674EA" w:rsidP="003955CA">
      <w:pPr>
        <w:pStyle w:val="ListParagraph"/>
        <w:numPr>
          <w:ilvl w:val="0"/>
          <w:numId w:val="184"/>
        </w:numPr>
        <w:spacing w:after="0"/>
        <w:ind w:left="1080"/>
        <w:rPr>
          <w:rFonts w:cstheme="minorHAnsi"/>
        </w:rPr>
      </w:pPr>
      <w:r w:rsidRPr="009D49D2">
        <w:rPr>
          <w:rFonts w:cstheme="minorHAnsi"/>
        </w:rPr>
        <w:t>Copies of incident reports will be maintained according the BIAV record retention policy</w:t>
      </w:r>
    </w:p>
    <w:p w14:paraId="580EC641" w14:textId="24FA75F0" w:rsidR="00DC1EE4" w:rsidRPr="009D49D2" w:rsidRDefault="006F764C" w:rsidP="00B93B19">
      <w:pPr>
        <w:pStyle w:val="Heading1"/>
        <w:numPr>
          <w:ilvl w:val="0"/>
          <w:numId w:val="245"/>
        </w:numPr>
        <w:spacing w:before="0"/>
        <w:contextualSpacing/>
        <w:rPr>
          <w:rFonts w:asciiTheme="minorHAnsi" w:hAnsiTheme="minorHAnsi" w:cstheme="minorHAnsi"/>
          <w:color w:val="auto"/>
        </w:rPr>
      </w:pPr>
      <w:bookmarkStart w:id="253" w:name="_Toc49771542"/>
      <w:r w:rsidRPr="009D49D2">
        <w:rPr>
          <w:rFonts w:asciiTheme="minorHAnsi" w:hAnsiTheme="minorHAnsi" w:cstheme="minorHAnsi"/>
          <w:color w:val="auto"/>
        </w:rPr>
        <w:lastRenderedPageBreak/>
        <w:t>Data Man</w:t>
      </w:r>
      <w:r w:rsidR="00DC1EE4" w:rsidRPr="009D49D2">
        <w:rPr>
          <w:rFonts w:asciiTheme="minorHAnsi" w:hAnsiTheme="minorHAnsi" w:cstheme="minorHAnsi"/>
          <w:color w:val="auto"/>
        </w:rPr>
        <w:t>agement</w:t>
      </w:r>
      <w:bookmarkEnd w:id="253"/>
    </w:p>
    <w:p w14:paraId="49D880BB" w14:textId="23F03BA3" w:rsidR="00AC0DFA" w:rsidRPr="009D49D2" w:rsidRDefault="00BE5DE2" w:rsidP="009D49D2">
      <w:pPr>
        <w:pStyle w:val="ListParagraph"/>
        <w:numPr>
          <w:ilvl w:val="1"/>
          <w:numId w:val="101"/>
        </w:numPr>
        <w:spacing w:after="0"/>
        <w:ind w:left="1080"/>
        <w:rPr>
          <w:rFonts w:cstheme="minorHAnsi"/>
        </w:rPr>
      </w:pPr>
      <w:r w:rsidRPr="009D49D2">
        <w:rPr>
          <w:rFonts w:cstheme="minorHAnsi"/>
        </w:rPr>
        <w:t>A</w:t>
      </w:r>
      <w:r w:rsidR="00AC0DFA" w:rsidRPr="009D49D2">
        <w:rPr>
          <w:rFonts w:cstheme="minorHAnsi"/>
        </w:rPr>
        <w:t>ll data (BIAV and customer) is</w:t>
      </w:r>
      <w:r w:rsidR="001C5F43" w:rsidRPr="009D49D2">
        <w:rPr>
          <w:rFonts w:cstheme="minorHAnsi"/>
        </w:rPr>
        <w:t xml:space="preserve"> protected in all of its forms.</w:t>
      </w:r>
      <w:r w:rsidR="00AC0DFA" w:rsidRPr="009D49D2">
        <w:rPr>
          <w:rFonts w:cstheme="minorHAnsi"/>
        </w:rPr>
        <w:t xml:space="preserve"> Intentional misuse resulting in a breach of this policy will result in disciplinary action, up to and including termination.  </w:t>
      </w:r>
    </w:p>
    <w:p w14:paraId="11CF6CF7" w14:textId="77777777" w:rsidR="00DC1EE4" w:rsidRPr="009D49D2" w:rsidRDefault="00AC0DFA" w:rsidP="009D49D2">
      <w:pPr>
        <w:pStyle w:val="ListParagraph"/>
        <w:numPr>
          <w:ilvl w:val="1"/>
          <w:numId w:val="101"/>
        </w:numPr>
        <w:spacing w:after="0"/>
        <w:ind w:left="1080"/>
        <w:rPr>
          <w:rFonts w:cstheme="minorHAnsi"/>
        </w:rPr>
      </w:pPr>
      <w:r w:rsidRPr="009D49D2">
        <w:rPr>
          <w:rFonts w:cstheme="minorHAnsi"/>
        </w:rPr>
        <w:t xml:space="preserve">This policy applies to all Brain Injury Association of Virginia full and part-time employees, </w:t>
      </w:r>
      <w:r w:rsidR="004C1331" w:rsidRPr="009D49D2">
        <w:rPr>
          <w:rFonts w:cstheme="minorHAnsi"/>
        </w:rPr>
        <w:t xml:space="preserve">volunteers, </w:t>
      </w:r>
      <w:r w:rsidRPr="009D49D2">
        <w:rPr>
          <w:rFonts w:cstheme="minorHAnsi"/>
        </w:rPr>
        <w:t>vendors, or other persons, entities, or organizations that have access to BIAV or customer data.</w:t>
      </w:r>
    </w:p>
    <w:p w14:paraId="5D93E9D7" w14:textId="77777777" w:rsidR="00DC1EE4" w:rsidRPr="009D49D2" w:rsidRDefault="00DC1EE4" w:rsidP="009D49D2">
      <w:pPr>
        <w:pStyle w:val="ListParagraph"/>
        <w:numPr>
          <w:ilvl w:val="1"/>
          <w:numId w:val="101"/>
        </w:numPr>
        <w:spacing w:after="0"/>
        <w:ind w:left="1080"/>
        <w:rPr>
          <w:rFonts w:cstheme="minorHAnsi"/>
        </w:rPr>
      </w:pPr>
      <w:r w:rsidRPr="009D49D2">
        <w:rPr>
          <w:rFonts w:cstheme="minorHAnsi"/>
        </w:rPr>
        <w:t>No person will use the database</w:t>
      </w:r>
      <w:r w:rsidR="00A96D0A" w:rsidRPr="009D49D2">
        <w:rPr>
          <w:rFonts w:cstheme="minorHAnsi"/>
        </w:rPr>
        <w:t xml:space="preserve"> until </w:t>
      </w:r>
      <w:r w:rsidRPr="009D49D2">
        <w:rPr>
          <w:rFonts w:cstheme="minorHAnsi"/>
        </w:rPr>
        <w:t>they complete a compe</w:t>
      </w:r>
      <w:r w:rsidR="003429BF" w:rsidRPr="009D49D2">
        <w:rPr>
          <w:rFonts w:cstheme="minorHAnsi"/>
        </w:rPr>
        <w:t xml:space="preserve">tency training session and </w:t>
      </w:r>
      <w:r w:rsidRPr="009D49D2">
        <w:rPr>
          <w:rFonts w:cstheme="minorHAnsi"/>
        </w:rPr>
        <w:t>are issued a username</w:t>
      </w:r>
      <w:r w:rsidR="003429BF" w:rsidRPr="009D49D2">
        <w:rPr>
          <w:rFonts w:cstheme="minorHAnsi"/>
        </w:rPr>
        <w:t xml:space="preserve"> and password</w:t>
      </w:r>
      <w:r w:rsidRPr="009D49D2">
        <w:rPr>
          <w:rFonts w:cstheme="minorHAnsi"/>
        </w:rPr>
        <w:t xml:space="preserve"> to utilize the system.   </w:t>
      </w:r>
      <w:r w:rsidRPr="00FD2526">
        <w:rPr>
          <w:rFonts w:cstheme="minorHAnsi"/>
          <w:highlight w:val="yellow"/>
        </w:rPr>
        <w:t xml:space="preserve">Training will be provided by the </w:t>
      </w:r>
      <w:r w:rsidRPr="00C46D7E">
        <w:rPr>
          <w:rFonts w:cstheme="minorHAnsi"/>
        </w:rPr>
        <w:t>Data Coordinator or designee.</w:t>
      </w:r>
      <w:r w:rsidRPr="009D49D2">
        <w:rPr>
          <w:rFonts w:cstheme="minorHAnsi"/>
        </w:rPr>
        <w:t xml:space="preserve">  Staff is only permitted to use their own username </w:t>
      </w:r>
      <w:r w:rsidR="003429BF" w:rsidRPr="009D49D2">
        <w:rPr>
          <w:rFonts w:cstheme="minorHAnsi"/>
        </w:rPr>
        <w:t xml:space="preserve">and password </w:t>
      </w:r>
      <w:r w:rsidRPr="009D49D2">
        <w:rPr>
          <w:rFonts w:cstheme="minorHAnsi"/>
        </w:rPr>
        <w:t>when accessing the database.</w:t>
      </w:r>
    </w:p>
    <w:p w14:paraId="0E7EBA18" w14:textId="79A0BFB8" w:rsidR="00DC1EE4" w:rsidRPr="009D49D2" w:rsidRDefault="00DC1EE4" w:rsidP="009D49D2">
      <w:pPr>
        <w:pStyle w:val="ListParagraph"/>
        <w:numPr>
          <w:ilvl w:val="1"/>
          <w:numId w:val="101"/>
        </w:numPr>
        <w:spacing w:after="0"/>
        <w:ind w:left="1080"/>
        <w:rPr>
          <w:rFonts w:cstheme="minorHAnsi"/>
        </w:rPr>
      </w:pPr>
      <w:r w:rsidRPr="009D49D2">
        <w:rPr>
          <w:rFonts w:cstheme="minorHAnsi"/>
        </w:rPr>
        <w:t>Data entered into the database is confidential</w:t>
      </w:r>
      <w:r w:rsidR="00BE5DE2" w:rsidRPr="009D49D2">
        <w:rPr>
          <w:rFonts w:cstheme="minorHAnsi"/>
        </w:rPr>
        <w:t>, and s</w:t>
      </w:r>
      <w:r w:rsidRPr="009D49D2">
        <w:rPr>
          <w:rFonts w:cstheme="minorHAnsi"/>
        </w:rPr>
        <w:t xml:space="preserve">taff </w:t>
      </w:r>
      <w:r w:rsidR="00BE5DE2" w:rsidRPr="009D49D2">
        <w:rPr>
          <w:rFonts w:cstheme="minorHAnsi"/>
        </w:rPr>
        <w:t>are expected to c</w:t>
      </w:r>
      <w:r w:rsidR="008A2E95" w:rsidRPr="009D49D2">
        <w:rPr>
          <w:rFonts w:cstheme="minorHAnsi"/>
        </w:rPr>
        <w:t>omply with the organization</w:t>
      </w:r>
      <w:r w:rsidR="00BE5DE2" w:rsidRPr="009D49D2">
        <w:rPr>
          <w:rFonts w:cstheme="minorHAnsi"/>
        </w:rPr>
        <w:t>’s</w:t>
      </w:r>
      <w:r w:rsidRPr="009D49D2">
        <w:rPr>
          <w:rFonts w:cstheme="minorHAnsi"/>
        </w:rPr>
        <w:t xml:space="preserve"> confidentiality policy.</w:t>
      </w:r>
    </w:p>
    <w:p w14:paraId="2EB5EE28" w14:textId="76A60980" w:rsidR="00DC1EE4" w:rsidRPr="009D49D2" w:rsidRDefault="00CA2CAB" w:rsidP="009D49D2">
      <w:pPr>
        <w:pStyle w:val="ListParagraph"/>
        <w:numPr>
          <w:ilvl w:val="1"/>
          <w:numId w:val="101"/>
        </w:numPr>
        <w:spacing w:after="0"/>
        <w:ind w:left="1080"/>
        <w:rPr>
          <w:rFonts w:cstheme="minorHAnsi"/>
        </w:rPr>
      </w:pPr>
      <w:r w:rsidRPr="009D49D2">
        <w:rPr>
          <w:rFonts w:cstheme="minorHAnsi"/>
        </w:rPr>
        <w:t xml:space="preserve">To prevent unauthorized persons from accessing the confidential data stored in the database, BIAV staff are expected to lock their screen or log out of the database when they </w:t>
      </w:r>
      <w:r w:rsidR="00DC1EE4" w:rsidRPr="009D49D2">
        <w:rPr>
          <w:rFonts w:cstheme="minorHAnsi"/>
        </w:rPr>
        <w:t>leave their workstation.</w:t>
      </w:r>
    </w:p>
    <w:p w14:paraId="147E3A4B" w14:textId="43C18BA7" w:rsidR="00AC0DFA" w:rsidRPr="009D49D2" w:rsidRDefault="00DC1EE4" w:rsidP="009D49D2">
      <w:pPr>
        <w:pStyle w:val="ListParagraph"/>
        <w:numPr>
          <w:ilvl w:val="1"/>
          <w:numId w:val="101"/>
        </w:numPr>
        <w:spacing w:after="0"/>
        <w:ind w:left="1080"/>
        <w:rPr>
          <w:rFonts w:cstheme="minorHAnsi"/>
        </w:rPr>
      </w:pPr>
      <w:r w:rsidRPr="009D49D2">
        <w:rPr>
          <w:rFonts w:cstheme="minorHAnsi"/>
        </w:rPr>
        <w:t xml:space="preserve">Data stored in the database is a valuable asset </w:t>
      </w:r>
      <w:r w:rsidR="004837BB" w:rsidRPr="009D49D2">
        <w:rPr>
          <w:rFonts w:cstheme="minorHAnsi"/>
        </w:rPr>
        <w:t>to the organization</w:t>
      </w:r>
      <w:r w:rsidR="00CA2CAB" w:rsidRPr="009D49D2">
        <w:rPr>
          <w:rFonts w:cstheme="minorHAnsi"/>
        </w:rPr>
        <w:t>, and c</w:t>
      </w:r>
      <w:r w:rsidRPr="009D49D2">
        <w:rPr>
          <w:rFonts w:cstheme="minorHAnsi"/>
        </w:rPr>
        <w:t xml:space="preserve">areful attention must be given to how this data is shared or disseminated.  </w:t>
      </w:r>
      <w:r w:rsidR="00CA2CAB" w:rsidRPr="009D49D2">
        <w:rPr>
          <w:rFonts w:cstheme="minorHAnsi"/>
        </w:rPr>
        <w:t>A</w:t>
      </w:r>
      <w:r w:rsidRPr="009D49D2">
        <w:rPr>
          <w:rFonts w:cstheme="minorHAnsi"/>
        </w:rPr>
        <w:t>ll queries and reports must be approv</w:t>
      </w:r>
      <w:r w:rsidR="004837BB" w:rsidRPr="009D49D2">
        <w:rPr>
          <w:rFonts w:cstheme="minorHAnsi"/>
        </w:rPr>
        <w:t xml:space="preserve">ed by the </w:t>
      </w:r>
      <w:r w:rsidR="004837BB" w:rsidRPr="00FD2526">
        <w:rPr>
          <w:rFonts w:cstheme="minorHAnsi"/>
          <w:highlight w:val="yellow"/>
        </w:rPr>
        <w:t>Data Coordinator,</w:t>
      </w:r>
      <w:r w:rsidR="004837BB" w:rsidRPr="009D49D2">
        <w:rPr>
          <w:rFonts w:cstheme="minorHAnsi"/>
        </w:rPr>
        <w:t xml:space="preserve"> </w:t>
      </w:r>
      <w:r w:rsidR="003E4D0E">
        <w:rPr>
          <w:rFonts w:cstheme="minorHAnsi"/>
        </w:rPr>
        <w:t>Deputy Director</w:t>
      </w:r>
      <w:r w:rsidR="00EF2D6D" w:rsidRPr="009D49D2">
        <w:rPr>
          <w:rFonts w:cstheme="minorHAnsi"/>
        </w:rPr>
        <w:t>, or</w:t>
      </w:r>
      <w:r w:rsidR="004837BB" w:rsidRPr="009D49D2">
        <w:rPr>
          <w:rFonts w:cstheme="minorHAnsi"/>
        </w:rPr>
        <w:t xml:space="preserve"> </w:t>
      </w:r>
      <w:r w:rsidRPr="009D49D2">
        <w:rPr>
          <w:rFonts w:cstheme="minorHAnsi"/>
        </w:rPr>
        <w:t>Executive Director prior to distribution to outside parties or organizations.</w:t>
      </w:r>
      <w:r w:rsidR="00AC0DFA" w:rsidRPr="009D49D2">
        <w:rPr>
          <w:rFonts w:cstheme="minorHAnsi"/>
        </w:rPr>
        <w:t xml:space="preserve"> </w:t>
      </w:r>
    </w:p>
    <w:p w14:paraId="498F06D8" w14:textId="522C94DC" w:rsidR="00DC1EE4" w:rsidRPr="009D49D2" w:rsidRDefault="00D962C0" w:rsidP="009D49D2">
      <w:pPr>
        <w:pStyle w:val="ListParagraph"/>
        <w:numPr>
          <w:ilvl w:val="1"/>
          <w:numId w:val="101"/>
        </w:numPr>
        <w:spacing w:after="0"/>
        <w:ind w:left="1080"/>
        <w:rPr>
          <w:rFonts w:cstheme="minorHAnsi"/>
        </w:rPr>
      </w:pPr>
      <w:r w:rsidRPr="009D49D2">
        <w:rPr>
          <w:rFonts w:cstheme="minorHAnsi"/>
        </w:rPr>
        <w:t>Confidential d</w:t>
      </w:r>
      <w:r w:rsidR="00AC0DFA" w:rsidRPr="009D49D2">
        <w:rPr>
          <w:rFonts w:cstheme="minorHAnsi"/>
        </w:rPr>
        <w:t xml:space="preserve">ata transmitted </w:t>
      </w:r>
      <w:r w:rsidRPr="009D49D2">
        <w:rPr>
          <w:rFonts w:cstheme="minorHAnsi"/>
        </w:rPr>
        <w:t xml:space="preserve">electronically </w:t>
      </w:r>
      <w:r w:rsidR="004C1331" w:rsidRPr="009D49D2">
        <w:rPr>
          <w:rFonts w:cstheme="minorHAnsi"/>
        </w:rPr>
        <w:t xml:space="preserve">to outside entities </w:t>
      </w:r>
      <w:r w:rsidR="00AC0DFA" w:rsidRPr="009D49D2">
        <w:rPr>
          <w:rFonts w:cstheme="minorHAnsi"/>
        </w:rPr>
        <w:t>must be secured</w:t>
      </w:r>
      <w:r w:rsidRPr="009D49D2">
        <w:rPr>
          <w:rFonts w:cstheme="minorHAnsi"/>
        </w:rPr>
        <w:t xml:space="preserve">; this </w:t>
      </w:r>
      <w:r w:rsidR="00AC0DFA" w:rsidRPr="009D49D2">
        <w:rPr>
          <w:rFonts w:cstheme="minorHAnsi"/>
        </w:rPr>
        <w:t>data includes, bu</w:t>
      </w:r>
      <w:r w:rsidR="004837BB" w:rsidRPr="009D49D2">
        <w:rPr>
          <w:rFonts w:cstheme="minorHAnsi"/>
        </w:rPr>
        <w:t>t is not limited to</w:t>
      </w:r>
      <w:r w:rsidRPr="009D49D2">
        <w:rPr>
          <w:rFonts w:cstheme="minorHAnsi"/>
        </w:rPr>
        <w:t xml:space="preserve"> consumer and </w:t>
      </w:r>
      <w:r w:rsidR="00AC0DFA" w:rsidRPr="009D49D2">
        <w:rPr>
          <w:rFonts w:cstheme="minorHAnsi"/>
        </w:rPr>
        <w:t>financial data.</w:t>
      </w:r>
    </w:p>
    <w:p w14:paraId="0F065DC5" w14:textId="1357A20D" w:rsidR="004C1331" w:rsidRPr="009D49D2" w:rsidRDefault="00CA2CAB" w:rsidP="009D49D2">
      <w:pPr>
        <w:pStyle w:val="ListParagraph"/>
        <w:numPr>
          <w:ilvl w:val="1"/>
          <w:numId w:val="101"/>
        </w:numPr>
        <w:spacing w:after="0"/>
        <w:ind w:left="1080"/>
        <w:rPr>
          <w:rFonts w:cstheme="minorHAnsi"/>
        </w:rPr>
      </w:pPr>
      <w:r w:rsidRPr="009D49D2">
        <w:rPr>
          <w:rFonts w:cstheme="minorHAnsi"/>
        </w:rPr>
        <w:t>Requests for the release of BIAV data must be submitted in writing and approved by the Executive Director or designee</w:t>
      </w:r>
      <w:r w:rsidR="001C5F43" w:rsidRPr="009D49D2">
        <w:rPr>
          <w:rFonts w:cstheme="minorHAnsi"/>
        </w:rPr>
        <w:t>.</w:t>
      </w:r>
    </w:p>
    <w:p w14:paraId="0248051E" w14:textId="3E429B72" w:rsidR="00DC1EE4" w:rsidRPr="009D49D2" w:rsidRDefault="00DC1EE4" w:rsidP="009D49D2">
      <w:pPr>
        <w:pStyle w:val="ListParagraph"/>
        <w:numPr>
          <w:ilvl w:val="1"/>
          <w:numId w:val="101"/>
        </w:numPr>
        <w:spacing w:after="0"/>
        <w:ind w:left="1080"/>
        <w:rPr>
          <w:rFonts w:cstheme="minorHAnsi"/>
        </w:rPr>
      </w:pPr>
      <w:r w:rsidRPr="009D49D2">
        <w:rPr>
          <w:rFonts w:cstheme="minorHAnsi"/>
        </w:rPr>
        <w:t xml:space="preserve">Changes to the database must be communicated with the </w:t>
      </w:r>
      <w:r w:rsidRPr="00C46D7E">
        <w:rPr>
          <w:rFonts w:cstheme="minorHAnsi"/>
          <w:highlight w:val="yellow"/>
        </w:rPr>
        <w:t>Data Coordinator</w:t>
      </w:r>
      <w:r w:rsidR="00EF2D6D" w:rsidRPr="009D49D2">
        <w:rPr>
          <w:rFonts w:cstheme="minorHAnsi"/>
        </w:rPr>
        <w:t xml:space="preserve"> </w:t>
      </w:r>
      <w:r w:rsidRPr="009D49D2">
        <w:rPr>
          <w:rFonts w:cstheme="minorHAnsi"/>
        </w:rPr>
        <w:t xml:space="preserve">prior to implementation.  The </w:t>
      </w:r>
      <w:r w:rsidRPr="00C46D7E">
        <w:rPr>
          <w:rFonts w:cstheme="minorHAnsi"/>
          <w:highlight w:val="yellow"/>
        </w:rPr>
        <w:t>Data Coordinator</w:t>
      </w:r>
      <w:r w:rsidRPr="009D49D2">
        <w:rPr>
          <w:rFonts w:cstheme="minorHAnsi"/>
        </w:rPr>
        <w:t xml:space="preserve"> will authorize the changes, make the necessary changes, or contact the consultant</w:t>
      </w:r>
      <w:r w:rsidR="00EF2D6D" w:rsidRPr="009D49D2">
        <w:rPr>
          <w:rFonts w:cstheme="minorHAnsi"/>
        </w:rPr>
        <w:t xml:space="preserve">/developer </w:t>
      </w:r>
      <w:r w:rsidRPr="009D49D2">
        <w:rPr>
          <w:rFonts w:cstheme="minorHAnsi"/>
        </w:rPr>
        <w:t>to make the changes.</w:t>
      </w:r>
    </w:p>
    <w:p w14:paraId="1FF90C5E" w14:textId="77777777" w:rsidR="00DC1EE4" w:rsidRPr="009D49D2" w:rsidRDefault="00DC1EE4" w:rsidP="009D49D2">
      <w:pPr>
        <w:pStyle w:val="ListParagraph"/>
        <w:numPr>
          <w:ilvl w:val="1"/>
          <w:numId w:val="101"/>
        </w:numPr>
        <w:spacing w:after="0"/>
        <w:ind w:left="1080"/>
        <w:rPr>
          <w:rFonts w:cstheme="minorHAnsi"/>
        </w:rPr>
      </w:pPr>
      <w:r w:rsidRPr="009D49D2">
        <w:rPr>
          <w:rFonts w:cstheme="minorHAnsi"/>
        </w:rPr>
        <w:t xml:space="preserve">The </w:t>
      </w:r>
      <w:r w:rsidRPr="00C46D7E">
        <w:rPr>
          <w:rFonts w:cstheme="minorHAnsi"/>
          <w:highlight w:val="yellow"/>
        </w:rPr>
        <w:t>Data Coordinator</w:t>
      </w:r>
      <w:r w:rsidRPr="009D49D2">
        <w:rPr>
          <w:rFonts w:cstheme="minorHAnsi"/>
        </w:rPr>
        <w:t xml:space="preserve"> (or designee) will communicate with the system</w:t>
      </w:r>
      <w:r w:rsidR="00EF2D6D" w:rsidRPr="009D49D2">
        <w:rPr>
          <w:rFonts w:cstheme="minorHAnsi"/>
        </w:rPr>
        <w:t xml:space="preserve">s developer </w:t>
      </w:r>
      <w:r w:rsidRPr="009D49D2">
        <w:rPr>
          <w:rFonts w:cstheme="minorHAnsi"/>
        </w:rPr>
        <w:t>for any technical support or database programming issues.</w:t>
      </w:r>
    </w:p>
    <w:p w14:paraId="1329B9FD" w14:textId="4679AB30" w:rsidR="005904A9" w:rsidRPr="009D49D2" w:rsidRDefault="00326AB0" w:rsidP="009D49D2">
      <w:pPr>
        <w:pStyle w:val="ListParagraph"/>
        <w:numPr>
          <w:ilvl w:val="1"/>
          <w:numId w:val="101"/>
        </w:numPr>
        <w:spacing w:after="0"/>
        <w:ind w:left="1080"/>
        <w:rPr>
          <w:rFonts w:cstheme="minorHAnsi"/>
        </w:rPr>
      </w:pPr>
      <w:r w:rsidRPr="009D49D2">
        <w:rPr>
          <w:rFonts w:cstheme="minorHAnsi"/>
        </w:rPr>
        <w:t xml:space="preserve">Data on BIAV computers is backed up </w:t>
      </w:r>
      <w:r w:rsidR="00D962C0" w:rsidRPr="009D49D2">
        <w:rPr>
          <w:rFonts w:cstheme="minorHAnsi"/>
        </w:rPr>
        <w:t>on our internal server and through a cloud based provider coordinated by our IT vendor. S</w:t>
      </w:r>
      <w:r w:rsidRPr="009D49D2">
        <w:rPr>
          <w:rFonts w:cstheme="minorHAnsi"/>
        </w:rPr>
        <w:t xml:space="preserve">alesforce </w:t>
      </w:r>
      <w:r w:rsidR="001C5F43" w:rsidRPr="009D49D2">
        <w:rPr>
          <w:rFonts w:cstheme="minorHAnsi"/>
        </w:rPr>
        <w:t>data is backed up weekly</w:t>
      </w:r>
      <w:r w:rsidR="00D962C0" w:rsidRPr="009D49D2">
        <w:rPr>
          <w:rFonts w:cstheme="minorHAnsi"/>
        </w:rPr>
        <w:t xml:space="preserve"> by BIAV staff </w:t>
      </w:r>
      <w:r w:rsidR="001C5F43" w:rsidRPr="009D49D2">
        <w:rPr>
          <w:rFonts w:cstheme="minorHAnsi"/>
        </w:rPr>
        <w:t>and stored securely.</w:t>
      </w:r>
      <w:r w:rsidR="00D962C0" w:rsidRPr="009D49D2">
        <w:rPr>
          <w:rFonts w:cstheme="minorHAnsi"/>
        </w:rPr>
        <w:t xml:space="preserve"> </w:t>
      </w:r>
    </w:p>
    <w:p w14:paraId="79FD17D3" w14:textId="1C5246BA" w:rsidR="005904A9" w:rsidRPr="009D49D2" w:rsidRDefault="005904A9" w:rsidP="009D49D2">
      <w:pPr>
        <w:pStyle w:val="ListParagraph"/>
        <w:numPr>
          <w:ilvl w:val="1"/>
          <w:numId w:val="101"/>
        </w:numPr>
        <w:spacing w:after="0"/>
        <w:ind w:left="1080"/>
        <w:rPr>
          <w:rFonts w:cstheme="minorHAnsi"/>
        </w:rPr>
      </w:pPr>
      <w:r w:rsidRPr="009D49D2">
        <w:rPr>
          <w:rFonts w:cstheme="minorHAnsi"/>
        </w:rPr>
        <w:t xml:space="preserve">Individual names are not removed from the database, but an “opt out” indicator can be chosen for email and/or written mail to ensure no future mailings are sent if the individual indicates this is their preference.  If a person is not to receive mail, the street address can also be moved to the “Notes” section of their electronic folder. Staff can initiate use of these options too if they see that correspondence from BIAV agitates the recipient. </w:t>
      </w:r>
    </w:p>
    <w:p w14:paraId="2F74520F" w14:textId="77777777" w:rsidR="0019400B" w:rsidRPr="009D49D2" w:rsidRDefault="0019400B" w:rsidP="009D49D2">
      <w:pPr>
        <w:pStyle w:val="ListParagraph"/>
        <w:spacing w:after="0"/>
        <w:ind w:left="1080"/>
        <w:rPr>
          <w:rFonts w:cstheme="minorHAnsi"/>
        </w:rPr>
      </w:pPr>
    </w:p>
    <w:p w14:paraId="58B221D4" w14:textId="5D8B295E" w:rsidR="002C59CC" w:rsidRPr="009D49D2" w:rsidRDefault="00DC1EE4" w:rsidP="00B93B19">
      <w:pPr>
        <w:pStyle w:val="Heading1"/>
        <w:numPr>
          <w:ilvl w:val="0"/>
          <w:numId w:val="245"/>
        </w:numPr>
        <w:spacing w:before="0"/>
        <w:contextualSpacing/>
        <w:rPr>
          <w:rFonts w:asciiTheme="minorHAnsi" w:hAnsiTheme="minorHAnsi" w:cstheme="minorHAnsi"/>
          <w:color w:val="auto"/>
        </w:rPr>
      </w:pPr>
      <w:bookmarkStart w:id="254" w:name="_Toc49771543"/>
      <w:r w:rsidRPr="009D49D2">
        <w:rPr>
          <w:rFonts w:asciiTheme="minorHAnsi" w:hAnsiTheme="minorHAnsi" w:cstheme="minorHAnsi"/>
          <w:color w:val="auto"/>
        </w:rPr>
        <w:t>Donation Managemen</w:t>
      </w:r>
      <w:r w:rsidR="002C59CC" w:rsidRPr="009D49D2">
        <w:rPr>
          <w:rFonts w:asciiTheme="minorHAnsi" w:hAnsiTheme="minorHAnsi" w:cstheme="minorHAnsi"/>
          <w:color w:val="auto"/>
        </w:rPr>
        <w:t>t</w:t>
      </w:r>
      <w:bookmarkEnd w:id="254"/>
    </w:p>
    <w:p w14:paraId="58055D1A" w14:textId="0731FA59" w:rsidR="00AB2706" w:rsidRPr="009D49D2" w:rsidRDefault="00AB2706" w:rsidP="009D49D2">
      <w:pPr>
        <w:pStyle w:val="ListParagraph"/>
        <w:numPr>
          <w:ilvl w:val="1"/>
          <w:numId w:val="102"/>
        </w:numPr>
        <w:spacing w:after="0"/>
        <w:ind w:left="1080"/>
        <w:rPr>
          <w:rFonts w:cstheme="minorHAnsi"/>
        </w:rPr>
      </w:pPr>
      <w:r w:rsidRPr="009D49D2">
        <w:rPr>
          <w:rFonts w:cstheme="minorHAnsi"/>
        </w:rPr>
        <w:t>All donations are recorded and deposited according to</w:t>
      </w:r>
      <w:r w:rsidR="00CD4CEC" w:rsidRPr="009D49D2">
        <w:rPr>
          <w:rFonts w:cstheme="minorHAnsi"/>
        </w:rPr>
        <w:t xml:space="preserve"> established </w:t>
      </w:r>
      <w:r w:rsidRPr="009D49D2">
        <w:rPr>
          <w:rFonts w:cstheme="minorHAnsi"/>
        </w:rPr>
        <w:t>accounting procedures.</w:t>
      </w:r>
    </w:p>
    <w:p w14:paraId="60D1A0C9" w14:textId="77777777" w:rsidR="00DC1EE4" w:rsidRPr="009D49D2" w:rsidRDefault="00DC1EE4" w:rsidP="009D49D2">
      <w:pPr>
        <w:pStyle w:val="ListParagraph"/>
        <w:numPr>
          <w:ilvl w:val="1"/>
          <w:numId w:val="102"/>
        </w:numPr>
        <w:spacing w:after="0"/>
        <w:ind w:left="1080"/>
        <w:rPr>
          <w:rFonts w:cstheme="minorHAnsi"/>
        </w:rPr>
      </w:pPr>
      <w:r w:rsidRPr="009D49D2">
        <w:rPr>
          <w:rFonts w:cstheme="minorHAnsi"/>
        </w:rPr>
        <w:t>Donor-designated restrictions on contributions shall be honored.</w:t>
      </w:r>
    </w:p>
    <w:p w14:paraId="65121FE6" w14:textId="77777777" w:rsidR="007A30A3" w:rsidRPr="00962BD6" w:rsidRDefault="007A30A3" w:rsidP="009D49D2">
      <w:pPr>
        <w:pStyle w:val="ListParagraph"/>
        <w:numPr>
          <w:ilvl w:val="1"/>
          <w:numId w:val="102"/>
        </w:numPr>
        <w:spacing w:after="0"/>
        <w:ind w:left="1080"/>
        <w:rPr>
          <w:rFonts w:cstheme="minorHAnsi"/>
          <w:i/>
        </w:rPr>
      </w:pPr>
      <w:r w:rsidRPr="00962BD6">
        <w:rPr>
          <w:rFonts w:cstheme="minorHAnsi"/>
        </w:rPr>
        <w:t>Written gift acknowledgements shall be issued for all donations.</w:t>
      </w:r>
    </w:p>
    <w:p w14:paraId="5FF53110" w14:textId="77777777" w:rsidR="00CD4CEC" w:rsidRPr="009D49D2" w:rsidRDefault="00DC1EE4" w:rsidP="009D49D2">
      <w:pPr>
        <w:pStyle w:val="ListParagraph"/>
        <w:numPr>
          <w:ilvl w:val="1"/>
          <w:numId w:val="102"/>
        </w:numPr>
        <w:spacing w:after="0"/>
        <w:ind w:left="1080"/>
        <w:rPr>
          <w:rFonts w:cstheme="minorHAnsi"/>
        </w:rPr>
      </w:pPr>
      <w:r w:rsidRPr="009D49D2">
        <w:rPr>
          <w:rFonts w:cstheme="minorHAnsi"/>
        </w:rPr>
        <w:lastRenderedPageBreak/>
        <w:t>If the donor receives anything in exchange for their donation, such as a dinner or event admission, the</w:t>
      </w:r>
      <w:r w:rsidR="00AB2706" w:rsidRPr="009D49D2">
        <w:rPr>
          <w:rFonts w:cstheme="minorHAnsi"/>
        </w:rPr>
        <w:t xml:space="preserve"> gift acknowledgement</w:t>
      </w:r>
      <w:r w:rsidRPr="009D49D2">
        <w:rPr>
          <w:rFonts w:cstheme="minorHAnsi"/>
        </w:rPr>
        <w:t xml:space="preserve"> shall state </w:t>
      </w:r>
      <w:r w:rsidR="00AB2706" w:rsidRPr="009D49D2">
        <w:rPr>
          <w:rFonts w:cstheme="minorHAnsi"/>
        </w:rPr>
        <w:t>the value of the item received when known.  If the value is unknown, the gift acknowledgment will advise consultation with the donor’s tax advisor.</w:t>
      </w:r>
      <w:r w:rsidR="00CD4CEC" w:rsidRPr="009D49D2">
        <w:rPr>
          <w:rFonts w:cstheme="minorHAnsi"/>
        </w:rPr>
        <w:t xml:space="preserve"> </w:t>
      </w:r>
    </w:p>
    <w:p w14:paraId="3744B2A1" w14:textId="230A02AE" w:rsidR="00CD4CEC" w:rsidRPr="009D49D2" w:rsidRDefault="00CD4CEC" w:rsidP="009D49D2">
      <w:pPr>
        <w:pStyle w:val="ListParagraph"/>
        <w:numPr>
          <w:ilvl w:val="1"/>
          <w:numId w:val="102"/>
        </w:numPr>
        <w:spacing w:after="0"/>
        <w:ind w:left="1080"/>
        <w:rPr>
          <w:rFonts w:cstheme="minorHAnsi"/>
        </w:rPr>
      </w:pPr>
      <w:r w:rsidRPr="009D49D2">
        <w:rPr>
          <w:rFonts w:cstheme="minorHAnsi"/>
        </w:rPr>
        <w:t>Amounts paid by a bidder in excess of the value of a prize are considered to be charitable contributions. In the case of raffle ticket purchases, the amount paid for the chance to win a prize will be considered as equal to the market value of the chance of winning.</w:t>
      </w:r>
    </w:p>
    <w:p w14:paraId="2C5054F0" w14:textId="77777777" w:rsidR="00CD4CEC" w:rsidRPr="009D49D2" w:rsidRDefault="00DC1EE4" w:rsidP="009D49D2">
      <w:pPr>
        <w:pStyle w:val="ListParagraph"/>
        <w:numPr>
          <w:ilvl w:val="1"/>
          <w:numId w:val="102"/>
        </w:numPr>
        <w:spacing w:after="0"/>
        <w:ind w:left="1080"/>
        <w:rPr>
          <w:rFonts w:cstheme="minorHAnsi"/>
        </w:rPr>
      </w:pPr>
      <w:r w:rsidRPr="009D49D2">
        <w:rPr>
          <w:rFonts w:cstheme="minorHAnsi"/>
        </w:rPr>
        <w:t>BIAV will accept gifts of cash</w:t>
      </w:r>
      <w:r w:rsidR="00CD4CEC" w:rsidRPr="009D49D2">
        <w:rPr>
          <w:rFonts w:cstheme="minorHAnsi"/>
        </w:rPr>
        <w:t xml:space="preserve">, </w:t>
      </w:r>
      <w:r w:rsidRPr="009D49D2">
        <w:rPr>
          <w:rFonts w:cstheme="minorHAnsi"/>
        </w:rPr>
        <w:t>marketable securities and in-kind donations</w:t>
      </w:r>
      <w:r w:rsidR="00CD4CEC" w:rsidRPr="009D49D2">
        <w:rPr>
          <w:rFonts w:cstheme="minorHAnsi"/>
        </w:rPr>
        <w:t xml:space="preserve">. </w:t>
      </w:r>
    </w:p>
    <w:p w14:paraId="04958907" w14:textId="77777777" w:rsidR="00CD4CEC" w:rsidRPr="009D49D2" w:rsidRDefault="00CD4CEC" w:rsidP="003955CA">
      <w:pPr>
        <w:pStyle w:val="ListParagraph"/>
        <w:numPr>
          <w:ilvl w:val="2"/>
          <w:numId w:val="210"/>
        </w:numPr>
        <w:spacing w:after="0"/>
        <w:ind w:left="1800" w:hanging="360"/>
        <w:rPr>
          <w:rFonts w:cstheme="minorHAnsi"/>
        </w:rPr>
      </w:pPr>
      <w:r w:rsidRPr="009D49D2">
        <w:rPr>
          <w:rFonts w:cstheme="minorHAnsi"/>
        </w:rPr>
        <w:t xml:space="preserve">Cash </w:t>
      </w:r>
      <w:r w:rsidR="00DC1EE4" w:rsidRPr="009D49D2">
        <w:rPr>
          <w:rFonts w:cstheme="minorHAnsi"/>
        </w:rPr>
        <w:t>gifts include cash, checks, credit cards, wire transfers and payroll deductions.</w:t>
      </w:r>
    </w:p>
    <w:p w14:paraId="764D0AF4" w14:textId="2ECA7116" w:rsidR="00DC1EE4" w:rsidRPr="00FD2526" w:rsidRDefault="00DC1EE4" w:rsidP="00381FA9">
      <w:pPr>
        <w:pStyle w:val="ListParagraph"/>
        <w:numPr>
          <w:ilvl w:val="2"/>
          <w:numId w:val="210"/>
        </w:numPr>
        <w:spacing w:after="0"/>
        <w:ind w:left="1800" w:hanging="360"/>
        <w:rPr>
          <w:rFonts w:cstheme="minorHAnsi"/>
        </w:rPr>
      </w:pPr>
      <w:r w:rsidRPr="00FD2526">
        <w:rPr>
          <w:rFonts w:cstheme="minorHAnsi"/>
        </w:rPr>
        <w:t xml:space="preserve">BIAV will accept gifts of marketable securities. The </w:t>
      </w:r>
      <w:r w:rsidR="003E4D0E" w:rsidRPr="00FD2526">
        <w:rPr>
          <w:rFonts w:cstheme="minorHAnsi"/>
        </w:rPr>
        <w:t>Deputy Director</w:t>
      </w:r>
      <w:r w:rsidRPr="00FD2526">
        <w:rPr>
          <w:rFonts w:cstheme="minorHAnsi"/>
        </w:rPr>
        <w:t xml:space="preserve"> will </w:t>
      </w:r>
      <w:r w:rsidR="00CD4CEC" w:rsidRPr="00FD2526">
        <w:rPr>
          <w:rFonts w:cstheme="minorHAnsi"/>
        </w:rPr>
        <w:t xml:space="preserve">determine </w:t>
      </w:r>
      <w:r w:rsidRPr="00FD2526">
        <w:rPr>
          <w:rFonts w:cstheme="minorHAnsi"/>
        </w:rPr>
        <w:t xml:space="preserve">the amount of the contribution based on </w:t>
      </w:r>
      <w:r w:rsidR="00CD4CEC" w:rsidRPr="00FD2526">
        <w:rPr>
          <w:rFonts w:cstheme="minorHAnsi"/>
        </w:rPr>
        <w:t xml:space="preserve">opening </w:t>
      </w:r>
      <w:r w:rsidRPr="00FD2526">
        <w:rPr>
          <w:rFonts w:cstheme="minorHAnsi"/>
        </w:rPr>
        <w:t xml:space="preserve">price of the securities on the date the securities are received. </w:t>
      </w:r>
      <w:r w:rsidR="00CD4CEC" w:rsidRPr="00FD2526">
        <w:rPr>
          <w:rFonts w:cstheme="minorHAnsi"/>
        </w:rPr>
        <w:t xml:space="preserve">All gifts of </w:t>
      </w:r>
      <w:r w:rsidRPr="00FD2526">
        <w:rPr>
          <w:rFonts w:cstheme="minorHAnsi"/>
        </w:rPr>
        <w:t>securities will be sold in a timely manner.</w:t>
      </w:r>
    </w:p>
    <w:p w14:paraId="38AD951B" w14:textId="1BF569C5" w:rsidR="00CD4CEC" w:rsidRPr="009D49D2" w:rsidRDefault="00DC1EE4" w:rsidP="009D49D2">
      <w:pPr>
        <w:pStyle w:val="ListParagraph"/>
        <w:numPr>
          <w:ilvl w:val="1"/>
          <w:numId w:val="102"/>
        </w:numPr>
        <w:spacing w:after="0"/>
        <w:ind w:left="1080"/>
        <w:rPr>
          <w:rFonts w:cstheme="minorHAnsi"/>
        </w:rPr>
      </w:pPr>
      <w:r w:rsidRPr="009D49D2">
        <w:rPr>
          <w:rFonts w:cstheme="minorHAnsi"/>
        </w:rPr>
        <w:t>BIAV will also accept in-kind donations for programs, services or fundraising initiatives</w:t>
      </w:r>
      <w:r w:rsidR="0082101F" w:rsidRPr="009D49D2">
        <w:rPr>
          <w:rFonts w:cstheme="minorHAnsi"/>
        </w:rPr>
        <w:t>.</w:t>
      </w:r>
      <w:r w:rsidRPr="009D49D2">
        <w:rPr>
          <w:rFonts w:cstheme="minorHAnsi"/>
        </w:rPr>
        <w:t xml:space="preserve"> Donors are responsible for determining the value of the item for purposes of federal tax treatment of the contribution. </w:t>
      </w:r>
    </w:p>
    <w:p w14:paraId="0960E89F" w14:textId="77777777" w:rsidR="0019400B" w:rsidRPr="009D49D2" w:rsidRDefault="0019400B" w:rsidP="009D49D2">
      <w:pPr>
        <w:pStyle w:val="ListParagraph"/>
        <w:spacing w:after="0"/>
        <w:ind w:left="1080"/>
        <w:rPr>
          <w:rFonts w:cstheme="minorHAnsi"/>
        </w:rPr>
      </w:pPr>
    </w:p>
    <w:p w14:paraId="19082DD2" w14:textId="2593CCA3" w:rsidR="002C59CC" w:rsidRPr="009D49D2" w:rsidRDefault="00DC1EE4" w:rsidP="00B93B19">
      <w:pPr>
        <w:pStyle w:val="Heading1"/>
        <w:numPr>
          <w:ilvl w:val="0"/>
          <w:numId w:val="245"/>
        </w:numPr>
        <w:spacing w:before="0"/>
        <w:contextualSpacing/>
        <w:rPr>
          <w:rFonts w:asciiTheme="minorHAnsi" w:hAnsiTheme="minorHAnsi" w:cstheme="minorHAnsi"/>
          <w:color w:val="auto"/>
        </w:rPr>
      </w:pPr>
      <w:bookmarkStart w:id="255" w:name="_Toc49771544"/>
      <w:r w:rsidRPr="009D49D2">
        <w:rPr>
          <w:rFonts w:asciiTheme="minorHAnsi" w:hAnsiTheme="minorHAnsi" w:cstheme="minorHAnsi"/>
          <w:color w:val="auto"/>
        </w:rPr>
        <w:t>Donor Relations</w:t>
      </w:r>
      <w:bookmarkEnd w:id="255"/>
    </w:p>
    <w:p w14:paraId="2AB7A41F" w14:textId="77777777" w:rsidR="00DC1EE4" w:rsidRPr="009D49D2" w:rsidRDefault="00DC1EE4" w:rsidP="009D49D2">
      <w:pPr>
        <w:pStyle w:val="ListParagraph"/>
        <w:numPr>
          <w:ilvl w:val="1"/>
          <w:numId w:val="103"/>
        </w:numPr>
        <w:spacing w:after="0"/>
        <w:ind w:left="1080"/>
        <w:rPr>
          <w:rFonts w:cstheme="minorHAnsi"/>
        </w:rPr>
      </w:pPr>
      <w:r w:rsidRPr="009D49D2">
        <w:rPr>
          <w:rFonts w:cstheme="minorHAnsi"/>
        </w:rPr>
        <w:t>Donors may restrict the purpose of their gift, and should enclose documentation associated with the gift for appropriate processing. Absent written confirmation of the donor’s intent, all gifts will be considered unrestricted.</w:t>
      </w:r>
    </w:p>
    <w:p w14:paraId="6220041D" w14:textId="51591D75" w:rsidR="00DC1EE4" w:rsidRPr="009D49D2" w:rsidRDefault="00DC1EE4" w:rsidP="009D49D2">
      <w:pPr>
        <w:pStyle w:val="ListParagraph"/>
        <w:numPr>
          <w:ilvl w:val="1"/>
          <w:numId w:val="103"/>
        </w:numPr>
        <w:spacing w:after="0"/>
        <w:ind w:left="1080"/>
        <w:rPr>
          <w:rFonts w:cstheme="minorHAnsi"/>
        </w:rPr>
      </w:pPr>
      <w:r w:rsidRPr="009D49D2">
        <w:rPr>
          <w:rFonts w:cstheme="minorHAnsi"/>
        </w:rPr>
        <w:t xml:space="preserve">All requests for donors to remain anonymous shall be honored and the gift will be flagged </w:t>
      </w:r>
      <w:r w:rsidR="00CD4CEC" w:rsidRPr="009D49D2">
        <w:rPr>
          <w:rFonts w:cstheme="minorHAnsi"/>
        </w:rPr>
        <w:t xml:space="preserve">as such </w:t>
      </w:r>
      <w:r w:rsidRPr="009D49D2">
        <w:rPr>
          <w:rFonts w:cstheme="minorHAnsi"/>
        </w:rPr>
        <w:t>in the donor database.</w:t>
      </w:r>
    </w:p>
    <w:p w14:paraId="014AB7FD" w14:textId="0798A2FA" w:rsidR="00DC1EE4" w:rsidRPr="009D49D2" w:rsidRDefault="00DC1EE4" w:rsidP="009D49D2">
      <w:pPr>
        <w:pStyle w:val="ListParagraph"/>
        <w:numPr>
          <w:ilvl w:val="1"/>
          <w:numId w:val="103"/>
        </w:numPr>
        <w:spacing w:after="0"/>
        <w:ind w:left="1080"/>
        <w:rPr>
          <w:rFonts w:cstheme="minorHAnsi"/>
        </w:rPr>
      </w:pPr>
      <w:r w:rsidRPr="009D49D2">
        <w:rPr>
          <w:rFonts w:cstheme="minorHAnsi"/>
        </w:rPr>
        <w:t>Any information supplied to BIAV by donors will be used solely to fulfill their donation, and shall not be shared for any reason unless permission is granted b</w:t>
      </w:r>
      <w:r w:rsidR="00CD4CEC" w:rsidRPr="009D49D2">
        <w:rPr>
          <w:rFonts w:cstheme="minorHAnsi"/>
        </w:rPr>
        <w:t>y the donor</w:t>
      </w:r>
      <w:r w:rsidRPr="009D49D2">
        <w:rPr>
          <w:rFonts w:cstheme="minorHAnsi"/>
        </w:rPr>
        <w:t>.</w:t>
      </w:r>
    </w:p>
    <w:p w14:paraId="2A810428" w14:textId="77777777" w:rsidR="00DC1EE4" w:rsidRPr="009D49D2" w:rsidRDefault="00DC1EE4" w:rsidP="009D49D2">
      <w:pPr>
        <w:pStyle w:val="ListParagraph"/>
        <w:numPr>
          <w:ilvl w:val="1"/>
          <w:numId w:val="103"/>
        </w:numPr>
        <w:spacing w:after="0"/>
        <w:ind w:left="1080"/>
        <w:rPr>
          <w:rFonts w:cstheme="minorHAnsi"/>
        </w:rPr>
      </w:pPr>
      <w:r w:rsidRPr="009D49D2">
        <w:rPr>
          <w:rFonts w:cstheme="minorHAnsi"/>
        </w:rPr>
        <w:t>Donors who supply BIAV with their postal address or email address may be contacted periodically for solicitation purposes and/or with information regarding upcoming events.</w:t>
      </w:r>
    </w:p>
    <w:p w14:paraId="3289428F" w14:textId="05B0FCF5" w:rsidR="00DC1EE4" w:rsidRPr="009D49D2" w:rsidRDefault="00DC1EE4" w:rsidP="009D49D2">
      <w:pPr>
        <w:pStyle w:val="ListParagraph"/>
        <w:numPr>
          <w:ilvl w:val="1"/>
          <w:numId w:val="103"/>
        </w:numPr>
        <w:spacing w:after="0"/>
        <w:ind w:left="1080"/>
        <w:rPr>
          <w:rFonts w:cstheme="minorHAnsi"/>
        </w:rPr>
      </w:pPr>
      <w:r w:rsidRPr="009D49D2">
        <w:rPr>
          <w:rFonts w:cstheme="minorHAnsi"/>
        </w:rPr>
        <w:t>Donors may request to be permanently removed from BIAV’s mailing list via email, phone or postal mail. All requests to be removed from BIAV’s mailing list shall be honored.</w:t>
      </w:r>
    </w:p>
    <w:p w14:paraId="56CB26A0" w14:textId="77777777" w:rsidR="00DC1EE4" w:rsidRPr="009D49D2" w:rsidRDefault="00DC1EE4" w:rsidP="009D49D2">
      <w:pPr>
        <w:pStyle w:val="ListParagraph"/>
        <w:numPr>
          <w:ilvl w:val="1"/>
          <w:numId w:val="103"/>
        </w:numPr>
        <w:spacing w:after="0"/>
        <w:ind w:left="1080"/>
        <w:rPr>
          <w:rFonts w:cstheme="minorHAnsi"/>
        </w:rPr>
      </w:pPr>
      <w:r w:rsidRPr="009D49D2">
        <w:rPr>
          <w:rFonts w:cstheme="minorHAnsi"/>
        </w:rPr>
        <w:t>Those donors who do not wish to remain anonymous will be recognized in various forms of BIAV media.</w:t>
      </w:r>
    </w:p>
    <w:p w14:paraId="4A95B2EF" w14:textId="77777777" w:rsidR="00DC1EE4" w:rsidRPr="009D49D2" w:rsidRDefault="00DC1EE4" w:rsidP="009D49D2">
      <w:pPr>
        <w:pStyle w:val="ListParagraph"/>
        <w:numPr>
          <w:ilvl w:val="1"/>
          <w:numId w:val="103"/>
        </w:numPr>
        <w:spacing w:after="0"/>
        <w:ind w:left="1080"/>
        <w:rPr>
          <w:rFonts w:cstheme="minorHAnsi"/>
        </w:rPr>
      </w:pPr>
      <w:r w:rsidRPr="009D49D2">
        <w:rPr>
          <w:rFonts w:cstheme="minorHAnsi"/>
        </w:rPr>
        <w:t>BIAV may share donor information for memorial donations with designated family members, unless the donation is made anonymously</w:t>
      </w:r>
      <w:r w:rsidR="00EB491E" w:rsidRPr="009D49D2">
        <w:rPr>
          <w:rFonts w:cstheme="minorHAnsi"/>
        </w:rPr>
        <w:t>.</w:t>
      </w:r>
    </w:p>
    <w:p w14:paraId="6BFE6512" w14:textId="2CB75EA0" w:rsidR="002D1DBC" w:rsidRPr="009D49D2" w:rsidRDefault="00EB491E" w:rsidP="009D49D2">
      <w:pPr>
        <w:pStyle w:val="ListParagraph"/>
        <w:numPr>
          <w:ilvl w:val="1"/>
          <w:numId w:val="103"/>
        </w:numPr>
        <w:spacing w:after="0"/>
        <w:ind w:left="1080"/>
        <w:rPr>
          <w:rFonts w:cstheme="minorHAnsi"/>
        </w:rPr>
      </w:pPr>
      <w:r w:rsidRPr="009D49D2">
        <w:rPr>
          <w:rFonts w:cstheme="minorHAnsi"/>
        </w:rPr>
        <w:t>Donors shall be defined as anyone who contributes to the organization</w:t>
      </w:r>
      <w:r w:rsidR="00CD4CEC" w:rsidRPr="009D49D2">
        <w:rPr>
          <w:rFonts w:cstheme="minorHAnsi"/>
        </w:rPr>
        <w:t xml:space="preserve">, </w:t>
      </w:r>
      <w:r w:rsidRPr="009D49D2">
        <w:rPr>
          <w:rFonts w:cstheme="minorHAnsi"/>
        </w:rPr>
        <w:t xml:space="preserve">without the expectation of a service being rendered. </w:t>
      </w:r>
    </w:p>
    <w:p w14:paraId="1978531C" w14:textId="77777777" w:rsidR="00EB491E" w:rsidRPr="009D49D2" w:rsidRDefault="00EB491E" w:rsidP="009D49D2">
      <w:pPr>
        <w:pStyle w:val="ListParagraph"/>
        <w:numPr>
          <w:ilvl w:val="0"/>
          <w:numId w:val="104"/>
        </w:numPr>
        <w:tabs>
          <w:tab w:val="left" w:pos="1800"/>
        </w:tabs>
        <w:spacing w:after="0"/>
        <w:ind w:left="2160" w:hanging="720"/>
        <w:rPr>
          <w:rFonts w:cstheme="minorHAnsi"/>
        </w:rPr>
      </w:pPr>
      <w:r w:rsidRPr="009D49D2">
        <w:rPr>
          <w:rFonts w:cstheme="minorHAnsi"/>
        </w:rPr>
        <w:t>The following shall be considered donors:</w:t>
      </w:r>
    </w:p>
    <w:p w14:paraId="38191E7B" w14:textId="77777777" w:rsidR="00EB491E" w:rsidRPr="009D49D2" w:rsidRDefault="00EB491E" w:rsidP="009D49D2">
      <w:pPr>
        <w:pStyle w:val="ListParagraph"/>
        <w:numPr>
          <w:ilvl w:val="2"/>
          <w:numId w:val="105"/>
        </w:numPr>
        <w:spacing w:after="0"/>
        <w:ind w:left="2520" w:hanging="360"/>
        <w:rPr>
          <w:rFonts w:cstheme="minorHAnsi"/>
        </w:rPr>
      </w:pPr>
      <w:r w:rsidRPr="009D49D2">
        <w:rPr>
          <w:rFonts w:cstheme="minorHAnsi"/>
        </w:rPr>
        <w:t>Organizational sponsors</w:t>
      </w:r>
    </w:p>
    <w:p w14:paraId="36B32F33" w14:textId="77777777" w:rsidR="00EB491E" w:rsidRPr="009D49D2" w:rsidRDefault="00EB491E" w:rsidP="009D49D2">
      <w:pPr>
        <w:pStyle w:val="ListParagraph"/>
        <w:numPr>
          <w:ilvl w:val="2"/>
          <w:numId w:val="105"/>
        </w:numPr>
        <w:spacing w:after="0"/>
        <w:ind w:left="2520" w:hanging="360"/>
        <w:rPr>
          <w:rFonts w:cstheme="minorHAnsi"/>
        </w:rPr>
      </w:pPr>
      <w:r w:rsidRPr="009D49D2">
        <w:rPr>
          <w:rFonts w:cstheme="minorHAnsi"/>
        </w:rPr>
        <w:t>General donors</w:t>
      </w:r>
    </w:p>
    <w:p w14:paraId="13267B31" w14:textId="77777777" w:rsidR="00EB491E" w:rsidRPr="009D49D2" w:rsidRDefault="00EB491E" w:rsidP="009D49D2">
      <w:pPr>
        <w:pStyle w:val="ListParagraph"/>
        <w:numPr>
          <w:ilvl w:val="2"/>
          <w:numId w:val="105"/>
        </w:numPr>
        <w:spacing w:after="0"/>
        <w:ind w:left="2520" w:hanging="360"/>
        <w:rPr>
          <w:rFonts w:cstheme="minorHAnsi"/>
        </w:rPr>
      </w:pPr>
      <w:r w:rsidRPr="009D49D2">
        <w:rPr>
          <w:rFonts w:cstheme="minorHAnsi"/>
        </w:rPr>
        <w:t>“In memory” donors</w:t>
      </w:r>
    </w:p>
    <w:p w14:paraId="4650BB1A" w14:textId="77777777" w:rsidR="00EB491E" w:rsidRPr="009D49D2" w:rsidRDefault="00EB491E" w:rsidP="009D49D2">
      <w:pPr>
        <w:pStyle w:val="ListParagraph"/>
        <w:numPr>
          <w:ilvl w:val="2"/>
          <w:numId w:val="105"/>
        </w:numPr>
        <w:spacing w:after="0"/>
        <w:ind w:left="2520" w:hanging="360"/>
        <w:rPr>
          <w:rFonts w:cstheme="minorHAnsi"/>
        </w:rPr>
      </w:pPr>
      <w:r w:rsidRPr="009D49D2">
        <w:rPr>
          <w:rFonts w:cstheme="minorHAnsi"/>
        </w:rPr>
        <w:t>“In honor of” donors</w:t>
      </w:r>
    </w:p>
    <w:p w14:paraId="2226A60B" w14:textId="2EFCC9BA" w:rsidR="00EB491E" w:rsidRPr="009D49D2" w:rsidRDefault="009043D4" w:rsidP="009D49D2">
      <w:pPr>
        <w:pStyle w:val="ListParagraph"/>
        <w:numPr>
          <w:ilvl w:val="2"/>
          <w:numId w:val="105"/>
        </w:numPr>
        <w:spacing w:after="0"/>
        <w:ind w:left="2520" w:hanging="360"/>
        <w:rPr>
          <w:rFonts w:cstheme="minorHAnsi"/>
        </w:rPr>
      </w:pPr>
      <w:r w:rsidRPr="009D49D2">
        <w:rPr>
          <w:rFonts w:cstheme="minorHAnsi"/>
        </w:rPr>
        <w:t xml:space="preserve">Program </w:t>
      </w:r>
      <w:r w:rsidR="00EB491E" w:rsidRPr="009D49D2">
        <w:rPr>
          <w:rFonts w:cstheme="minorHAnsi"/>
        </w:rPr>
        <w:t>donors and sponsors</w:t>
      </w:r>
    </w:p>
    <w:p w14:paraId="3FBCC66B" w14:textId="5C06F989" w:rsidR="00EB491E" w:rsidRPr="009D49D2" w:rsidRDefault="00FD2526" w:rsidP="009D49D2">
      <w:pPr>
        <w:pStyle w:val="ListParagraph"/>
        <w:numPr>
          <w:ilvl w:val="2"/>
          <w:numId w:val="105"/>
        </w:numPr>
        <w:spacing w:after="0"/>
        <w:ind w:left="2520" w:hanging="360"/>
        <w:rPr>
          <w:rFonts w:cstheme="minorHAnsi"/>
        </w:rPr>
      </w:pPr>
      <w:r>
        <w:rPr>
          <w:rFonts w:cstheme="minorHAnsi"/>
        </w:rPr>
        <w:t>Event d</w:t>
      </w:r>
      <w:r w:rsidR="00EB491E" w:rsidRPr="009D49D2">
        <w:rPr>
          <w:rFonts w:cstheme="minorHAnsi"/>
        </w:rPr>
        <w:t>onors and sponsors</w:t>
      </w:r>
    </w:p>
    <w:p w14:paraId="4814C938" w14:textId="09A0C328" w:rsidR="00EB491E" w:rsidRPr="009D49D2" w:rsidRDefault="00EB491E" w:rsidP="00FD2526">
      <w:pPr>
        <w:pStyle w:val="ListParagraph"/>
        <w:spacing w:after="0"/>
        <w:ind w:left="2520"/>
        <w:rPr>
          <w:rFonts w:cstheme="minorHAnsi"/>
        </w:rPr>
      </w:pPr>
    </w:p>
    <w:p w14:paraId="607834B8" w14:textId="77777777" w:rsidR="00073EBC" w:rsidRPr="009D49D2" w:rsidRDefault="00073EBC" w:rsidP="009D49D2">
      <w:pPr>
        <w:pStyle w:val="ListParagraph"/>
        <w:numPr>
          <w:ilvl w:val="0"/>
          <w:numId w:val="104"/>
        </w:numPr>
        <w:tabs>
          <w:tab w:val="left" w:pos="1800"/>
        </w:tabs>
        <w:spacing w:after="0"/>
        <w:ind w:left="2160" w:hanging="720"/>
        <w:rPr>
          <w:rFonts w:cstheme="minorHAnsi"/>
        </w:rPr>
      </w:pPr>
      <w:r w:rsidRPr="009D49D2">
        <w:rPr>
          <w:rFonts w:cstheme="minorHAnsi"/>
        </w:rPr>
        <w:lastRenderedPageBreak/>
        <w:t>The following shall not be considered donors:</w:t>
      </w:r>
    </w:p>
    <w:p w14:paraId="7E8B6CB4" w14:textId="77777777" w:rsidR="00073EBC" w:rsidRPr="009D49D2" w:rsidRDefault="00073EBC" w:rsidP="009D49D2">
      <w:pPr>
        <w:pStyle w:val="ListParagraph"/>
        <w:numPr>
          <w:ilvl w:val="2"/>
          <w:numId w:val="106"/>
        </w:numPr>
        <w:spacing w:after="0"/>
        <w:ind w:left="2520" w:hanging="360"/>
        <w:rPr>
          <w:rFonts w:cstheme="minorHAnsi"/>
        </w:rPr>
      </w:pPr>
      <w:r w:rsidRPr="009D49D2">
        <w:rPr>
          <w:rFonts w:cstheme="minorHAnsi"/>
        </w:rPr>
        <w:t>Paying members</w:t>
      </w:r>
    </w:p>
    <w:p w14:paraId="45D62AE1" w14:textId="3CA263BE" w:rsidR="00073EBC" w:rsidRPr="009D49D2" w:rsidRDefault="009043D4" w:rsidP="009D49D2">
      <w:pPr>
        <w:pStyle w:val="ListParagraph"/>
        <w:numPr>
          <w:ilvl w:val="2"/>
          <w:numId w:val="106"/>
        </w:numPr>
        <w:spacing w:after="0"/>
        <w:ind w:left="2520" w:hanging="360"/>
        <w:rPr>
          <w:rFonts w:cstheme="minorHAnsi"/>
        </w:rPr>
      </w:pPr>
      <w:r w:rsidRPr="009D49D2">
        <w:rPr>
          <w:rFonts w:cstheme="minorHAnsi"/>
        </w:rPr>
        <w:t xml:space="preserve">Program </w:t>
      </w:r>
      <w:r w:rsidR="00073EBC" w:rsidRPr="009D49D2">
        <w:rPr>
          <w:rFonts w:cstheme="minorHAnsi"/>
        </w:rPr>
        <w:t>participants</w:t>
      </w:r>
    </w:p>
    <w:p w14:paraId="01E23A94" w14:textId="264BCD23" w:rsidR="00073EBC" w:rsidRPr="00FD2526" w:rsidRDefault="00FD2526" w:rsidP="00381FA9">
      <w:pPr>
        <w:pStyle w:val="ListParagraph"/>
        <w:numPr>
          <w:ilvl w:val="2"/>
          <w:numId w:val="106"/>
        </w:numPr>
        <w:spacing w:after="0"/>
        <w:ind w:left="2520" w:hanging="360"/>
        <w:rPr>
          <w:rFonts w:cstheme="minorHAnsi"/>
        </w:rPr>
      </w:pPr>
      <w:r w:rsidRPr="00FD2526">
        <w:rPr>
          <w:rFonts w:cstheme="minorHAnsi"/>
        </w:rPr>
        <w:t xml:space="preserve">Event </w:t>
      </w:r>
      <w:r w:rsidR="00073EBC" w:rsidRPr="00FD2526">
        <w:rPr>
          <w:rFonts w:cstheme="minorHAnsi"/>
        </w:rPr>
        <w:t>participants</w:t>
      </w:r>
      <w:r w:rsidRPr="00FD2526">
        <w:rPr>
          <w:rFonts w:cstheme="minorHAnsi"/>
        </w:rPr>
        <w:t xml:space="preserve"> (e.g. a</w:t>
      </w:r>
      <w:r w:rsidR="00073EBC" w:rsidRPr="00FD2526">
        <w:rPr>
          <w:rFonts w:cstheme="minorHAnsi"/>
        </w:rPr>
        <w:t>nnual conference</w:t>
      </w:r>
      <w:r w:rsidRPr="00FD2526">
        <w:rPr>
          <w:rFonts w:cstheme="minorHAnsi"/>
        </w:rPr>
        <w:t xml:space="preserve">, </w:t>
      </w:r>
      <w:r>
        <w:rPr>
          <w:rFonts w:cstheme="minorHAnsi"/>
        </w:rPr>
        <w:t>G</w:t>
      </w:r>
      <w:r w:rsidRPr="00FD2526">
        <w:rPr>
          <w:rFonts w:cstheme="minorHAnsi"/>
        </w:rPr>
        <w:t>olf, Legacy)</w:t>
      </w:r>
    </w:p>
    <w:p w14:paraId="5EEDEA06" w14:textId="77777777" w:rsidR="00073EBC" w:rsidRPr="009D49D2" w:rsidRDefault="00073EBC" w:rsidP="009D49D2">
      <w:pPr>
        <w:pStyle w:val="ListParagraph"/>
        <w:numPr>
          <w:ilvl w:val="2"/>
          <w:numId w:val="106"/>
        </w:numPr>
        <w:spacing w:after="0"/>
        <w:ind w:left="2520" w:hanging="360"/>
        <w:rPr>
          <w:rFonts w:cstheme="minorHAnsi"/>
        </w:rPr>
      </w:pPr>
      <w:r w:rsidRPr="009D49D2">
        <w:rPr>
          <w:rFonts w:cstheme="minorHAnsi"/>
        </w:rPr>
        <w:t>Exhibitors</w:t>
      </w:r>
    </w:p>
    <w:p w14:paraId="6A2A3A11" w14:textId="448C38EC" w:rsidR="00F53EC8" w:rsidRPr="009D49D2" w:rsidRDefault="00073EBC" w:rsidP="009D49D2">
      <w:pPr>
        <w:pStyle w:val="ListParagraph"/>
        <w:numPr>
          <w:ilvl w:val="2"/>
          <w:numId w:val="106"/>
        </w:numPr>
        <w:spacing w:after="0"/>
        <w:ind w:left="2520" w:hanging="360"/>
        <w:rPr>
          <w:rFonts w:cstheme="minorHAnsi"/>
        </w:rPr>
      </w:pPr>
      <w:r w:rsidRPr="009D49D2">
        <w:rPr>
          <w:rFonts w:cstheme="minorHAnsi"/>
        </w:rPr>
        <w:t xml:space="preserve">Advertisers </w:t>
      </w:r>
    </w:p>
    <w:p w14:paraId="7310D933" w14:textId="77777777" w:rsidR="00731A45" w:rsidRPr="009D49D2" w:rsidRDefault="00731A45" w:rsidP="009D49D2">
      <w:pPr>
        <w:pStyle w:val="ListParagraph"/>
        <w:spacing w:after="0"/>
        <w:ind w:left="2520"/>
        <w:rPr>
          <w:rFonts w:cstheme="minorHAnsi"/>
        </w:rPr>
      </w:pPr>
    </w:p>
    <w:p w14:paraId="5025B1FB" w14:textId="0BCB7A4B" w:rsidR="00E85F0E" w:rsidRPr="009D49D2" w:rsidRDefault="00F53EC8" w:rsidP="00B93B19">
      <w:pPr>
        <w:pStyle w:val="ListParagraph"/>
        <w:numPr>
          <w:ilvl w:val="0"/>
          <w:numId w:val="245"/>
        </w:numPr>
        <w:spacing w:after="0"/>
        <w:rPr>
          <w:rFonts w:cstheme="minorHAnsi"/>
          <w:b/>
          <w:sz w:val="28"/>
          <w:szCs w:val="28"/>
        </w:rPr>
      </w:pPr>
      <w:r w:rsidRPr="009D49D2">
        <w:rPr>
          <w:rFonts w:cstheme="minorHAnsi"/>
          <w:b/>
          <w:sz w:val="28"/>
          <w:szCs w:val="28"/>
        </w:rPr>
        <w:t>Education and Training</w:t>
      </w:r>
    </w:p>
    <w:p w14:paraId="1469472A" w14:textId="29E16ACB" w:rsidR="00E85F0E" w:rsidRPr="009D49D2" w:rsidRDefault="00F53EC8" w:rsidP="00B93B19">
      <w:pPr>
        <w:pStyle w:val="ListParagraph"/>
        <w:numPr>
          <w:ilvl w:val="0"/>
          <w:numId w:val="222"/>
        </w:numPr>
        <w:spacing w:after="0"/>
        <w:ind w:left="1080"/>
        <w:rPr>
          <w:rFonts w:eastAsia="Times New Roman" w:cstheme="minorHAnsi"/>
          <w:color w:val="000000"/>
        </w:rPr>
      </w:pPr>
      <w:r w:rsidRPr="009D49D2">
        <w:rPr>
          <w:rFonts w:eastAsia="Times New Roman" w:cstheme="minorHAnsi"/>
          <w:color w:val="000000"/>
        </w:rPr>
        <w:t>For BIAV sponsored education and training events, th</w:t>
      </w:r>
      <w:r w:rsidR="00F45FA4" w:rsidRPr="009D49D2">
        <w:rPr>
          <w:rFonts w:eastAsia="Times New Roman" w:cstheme="minorHAnsi"/>
          <w:color w:val="000000"/>
        </w:rPr>
        <w:t xml:space="preserve">e following descriptions are to </w:t>
      </w:r>
      <w:r w:rsidRPr="009D49D2">
        <w:rPr>
          <w:rFonts w:eastAsia="Times New Roman" w:cstheme="minorHAnsi"/>
          <w:color w:val="000000"/>
        </w:rPr>
        <w:t>be</w:t>
      </w:r>
      <w:r w:rsidR="00DA0252" w:rsidRPr="009D49D2">
        <w:rPr>
          <w:rFonts w:eastAsia="Times New Roman" w:cstheme="minorHAnsi"/>
          <w:color w:val="000000"/>
        </w:rPr>
        <w:t xml:space="preserve"> </w:t>
      </w:r>
      <w:r w:rsidRPr="009D49D2">
        <w:rPr>
          <w:rFonts w:eastAsia="Times New Roman" w:cstheme="minorHAnsi"/>
          <w:color w:val="000000"/>
        </w:rPr>
        <w:t>in</w:t>
      </w:r>
      <w:r w:rsidR="001C5F43" w:rsidRPr="009D49D2">
        <w:rPr>
          <w:rFonts w:eastAsia="Times New Roman" w:cstheme="minorHAnsi"/>
          <w:color w:val="000000"/>
        </w:rPr>
        <w:t>cluded in program materials (e.g</w:t>
      </w:r>
      <w:r w:rsidRPr="009D49D2">
        <w:rPr>
          <w:rFonts w:eastAsia="Times New Roman" w:cstheme="minorHAnsi"/>
          <w:color w:val="000000"/>
        </w:rPr>
        <w:t>., brochures, website, event marketing):</w:t>
      </w:r>
    </w:p>
    <w:p w14:paraId="4D72DFC9" w14:textId="77777777" w:rsidR="00DA0252" w:rsidRPr="009D49D2" w:rsidRDefault="00DA0252" w:rsidP="00B93B19">
      <w:pPr>
        <w:pStyle w:val="ListParagraph"/>
        <w:numPr>
          <w:ilvl w:val="1"/>
          <w:numId w:val="223"/>
        </w:numPr>
        <w:spacing w:after="0"/>
        <w:ind w:left="1800"/>
        <w:rPr>
          <w:rFonts w:eastAsia="Times New Roman" w:cstheme="minorHAnsi"/>
          <w:color w:val="000000"/>
        </w:rPr>
      </w:pPr>
      <w:r w:rsidRPr="009D49D2">
        <w:rPr>
          <w:rFonts w:eastAsia="Times New Roman" w:cstheme="minorHAnsi"/>
          <w:color w:val="000000"/>
        </w:rPr>
        <w:t>Requirements for participation, if any.</w:t>
      </w:r>
    </w:p>
    <w:p w14:paraId="4B000CF1" w14:textId="77777777" w:rsidR="00DA0252" w:rsidRPr="009D49D2" w:rsidRDefault="00DA0252" w:rsidP="00B93B19">
      <w:pPr>
        <w:pStyle w:val="ListParagraph"/>
        <w:numPr>
          <w:ilvl w:val="1"/>
          <w:numId w:val="223"/>
        </w:numPr>
        <w:spacing w:after="0"/>
        <w:ind w:left="1800"/>
        <w:rPr>
          <w:rFonts w:eastAsia="Times New Roman" w:cstheme="minorHAnsi"/>
          <w:color w:val="000000"/>
        </w:rPr>
      </w:pPr>
      <w:r w:rsidRPr="009D49D2">
        <w:rPr>
          <w:rFonts w:eastAsia="Times New Roman" w:cstheme="minorHAnsi"/>
          <w:color w:val="000000"/>
        </w:rPr>
        <w:t xml:space="preserve">Objectives for the activity. </w:t>
      </w:r>
    </w:p>
    <w:p w14:paraId="5BFD5B1B" w14:textId="77777777" w:rsidR="00DA0252" w:rsidRPr="009D49D2" w:rsidRDefault="00DA0252" w:rsidP="00B93B19">
      <w:pPr>
        <w:pStyle w:val="ListParagraph"/>
        <w:numPr>
          <w:ilvl w:val="1"/>
          <w:numId w:val="223"/>
        </w:numPr>
        <w:spacing w:after="0"/>
        <w:ind w:left="1800"/>
        <w:rPr>
          <w:rFonts w:eastAsia="Times New Roman" w:cstheme="minorHAnsi"/>
          <w:color w:val="000000"/>
        </w:rPr>
      </w:pPr>
      <w:r w:rsidRPr="009D49D2">
        <w:rPr>
          <w:rFonts w:eastAsia="Times New Roman" w:cstheme="minorHAnsi"/>
          <w:color w:val="000000"/>
        </w:rPr>
        <w:t>Instructional methods and materials.</w:t>
      </w:r>
    </w:p>
    <w:p w14:paraId="219D07AE" w14:textId="77777777" w:rsidR="00DA0252" w:rsidRPr="009D49D2" w:rsidRDefault="00DA0252" w:rsidP="00B93B19">
      <w:pPr>
        <w:pStyle w:val="ListParagraph"/>
        <w:numPr>
          <w:ilvl w:val="1"/>
          <w:numId w:val="223"/>
        </w:numPr>
        <w:spacing w:after="0"/>
        <w:ind w:left="1800"/>
        <w:rPr>
          <w:rFonts w:eastAsia="Times New Roman" w:cstheme="minorHAnsi"/>
          <w:color w:val="000000"/>
        </w:rPr>
      </w:pPr>
      <w:r w:rsidRPr="009D49D2">
        <w:rPr>
          <w:rFonts w:eastAsia="Times New Roman" w:cstheme="minorHAnsi"/>
          <w:color w:val="000000"/>
        </w:rPr>
        <w:t>Sequence and hours of program instruction.</w:t>
      </w:r>
    </w:p>
    <w:p w14:paraId="203C7521" w14:textId="77777777" w:rsidR="00DA0252" w:rsidRPr="009D49D2" w:rsidRDefault="00DA0252" w:rsidP="00B93B19">
      <w:pPr>
        <w:pStyle w:val="ListParagraph"/>
        <w:numPr>
          <w:ilvl w:val="1"/>
          <w:numId w:val="223"/>
        </w:numPr>
        <w:spacing w:after="0"/>
        <w:ind w:left="1800"/>
        <w:rPr>
          <w:rFonts w:eastAsia="Times New Roman" w:cstheme="minorHAnsi"/>
          <w:color w:val="000000"/>
        </w:rPr>
      </w:pPr>
      <w:r w:rsidRPr="009D49D2">
        <w:rPr>
          <w:rFonts w:eastAsia="Times New Roman" w:cstheme="minorHAnsi"/>
          <w:color w:val="000000"/>
        </w:rPr>
        <w:t>Grant acknowledgements, as appropriate.</w:t>
      </w:r>
    </w:p>
    <w:p w14:paraId="3746DF05" w14:textId="51FAE839" w:rsidR="00F53EC8" w:rsidRPr="009D49D2" w:rsidRDefault="00F53EC8" w:rsidP="00B93B19">
      <w:pPr>
        <w:pStyle w:val="ListParagraph"/>
        <w:numPr>
          <w:ilvl w:val="0"/>
          <w:numId w:val="222"/>
        </w:numPr>
        <w:spacing w:after="0"/>
        <w:ind w:left="1080"/>
        <w:rPr>
          <w:rFonts w:eastAsia="Times New Roman" w:cstheme="minorHAnsi"/>
          <w:color w:val="000000"/>
        </w:rPr>
      </w:pPr>
      <w:r w:rsidRPr="009D49D2">
        <w:rPr>
          <w:rFonts w:eastAsia="Times New Roman" w:cstheme="minorHAnsi"/>
          <w:color w:val="000000"/>
        </w:rPr>
        <w:t>When planning for the events, the needs and interests of the attendees will be taken into consideration.</w:t>
      </w:r>
    </w:p>
    <w:p w14:paraId="34E6873A" w14:textId="58F4908B" w:rsidR="00F53EC8" w:rsidRPr="009D49D2" w:rsidRDefault="00F53EC8" w:rsidP="00B93B19">
      <w:pPr>
        <w:pStyle w:val="ListParagraph"/>
        <w:numPr>
          <w:ilvl w:val="0"/>
          <w:numId w:val="222"/>
        </w:numPr>
        <w:spacing w:after="0"/>
        <w:ind w:left="1080"/>
        <w:rPr>
          <w:rFonts w:eastAsia="Times New Roman" w:cstheme="minorHAnsi"/>
          <w:color w:val="000000"/>
        </w:rPr>
      </w:pPr>
      <w:r w:rsidRPr="009D49D2">
        <w:rPr>
          <w:rFonts w:eastAsia="Times New Roman" w:cstheme="minorHAnsi"/>
          <w:color w:val="000000"/>
        </w:rPr>
        <w:t>Requests for reasonable accommodations are identified, reviewed, decided upon and documented.</w:t>
      </w:r>
    </w:p>
    <w:p w14:paraId="7BC273AF" w14:textId="454F8417" w:rsidR="00DA0252" w:rsidRPr="009D49D2" w:rsidRDefault="00F53EC8" w:rsidP="00B93B19">
      <w:pPr>
        <w:pStyle w:val="ListParagraph"/>
        <w:numPr>
          <w:ilvl w:val="0"/>
          <w:numId w:val="222"/>
        </w:numPr>
        <w:spacing w:after="0"/>
        <w:ind w:left="1080"/>
        <w:rPr>
          <w:rFonts w:eastAsia="Times New Roman" w:cstheme="minorHAnsi"/>
          <w:color w:val="000000"/>
        </w:rPr>
      </w:pPr>
      <w:r w:rsidRPr="009D49D2">
        <w:rPr>
          <w:rFonts w:eastAsia="Times New Roman" w:cstheme="minorHAnsi"/>
          <w:color w:val="000000"/>
        </w:rPr>
        <w:t xml:space="preserve">Reasonable effort will be made to communicate any revisions and/or updates to the </w:t>
      </w:r>
      <w:r w:rsidR="00DA0252" w:rsidRPr="009D49D2">
        <w:rPr>
          <w:rFonts w:eastAsia="Times New Roman" w:cstheme="minorHAnsi"/>
          <w:color w:val="000000"/>
        </w:rPr>
        <w:t>event.</w:t>
      </w:r>
    </w:p>
    <w:p w14:paraId="173B480E" w14:textId="6DDD0B7D" w:rsidR="00F53EC8" w:rsidRPr="009D49D2" w:rsidRDefault="00F53EC8" w:rsidP="00B93B19">
      <w:pPr>
        <w:pStyle w:val="ListParagraph"/>
        <w:numPr>
          <w:ilvl w:val="0"/>
          <w:numId w:val="222"/>
        </w:numPr>
        <w:spacing w:after="0"/>
        <w:ind w:left="1080"/>
        <w:rPr>
          <w:rFonts w:eastAsia="Times New Roman" w:cstheme="minorHAnsi"/>
          <w:color w:val="000000"/>
        </w:rPr>
      </w:pPr>
      <w:r w:rsidRPr="009D49D2">
        <w:rPr>
          <w:rFonts w:eastAsia="Times New Roman" w:cstheme="minorHAnsi"/>
          <w:color w:val="000000"/>
        </w:rPr>
        <w:t>Evaluations will be conducted upon the completion of education and training events.</w:t>
      </w:r>
    </w:p>
    <w:p w14:paraId="71027AEF" w14:textId="07331E16" w:rsidR="00F53EC8" w:rsidRPr="009D49D2" w:rsidRDefault="00F53EC8" w:rsidP="009D49D2">
      <w:pPr>
        <w:pStyle w:val="ListParagraph"/>
        <w:spacing w:after="0"/>
        <w:ind w:left="0"/>
        <w:jc w:val="both"/>
        <w:rPr>
          <w:rFonts w:cstheme="minorHAnsi"/>
        </w:rPr>
      </w:pPr>
    </w:p>
    <w:p w14:paraId="40AA8501" w14:textId="3B4DD9FD" w:rsidR="00E35358" w:rsidRPr="009D49D2" w:rsidRDefault="00E35358" w:rsidP="00B93B19">
      <w:pPr>
        <w:pStyle w:val="Heading1"/>
        <w:numPr>
          <w:ilvl w:val="0"/>
          <w:numId w:val="245"/>
        </w:numPr>
        <w:spacing w:before="0"/>
        <w:contextualSpacing/>
        <w:rPr>
          <w:rFonts w:asciiTheme="minorHAnsi" w:hAnsiTheme="minorHAnsi" w:cstheme="minorHAnsi"/>
          <w:color w:val="auto"/>
        </w:rPr>
      </w:pPr>
      <w:bookmarkStart w:id="256" w:name="_Toc49771545"/>
      <w:r w:rsidRPr="009D49D2">
        <w:rPr>
          <w:rFonts w:asciiTheme="minorHAnsi" w:hAnsiTheme="minorHAnsi" w:cstheme="minorHAnsi"/>
          <w:color w:val="auto"/>
        </w:rPr>
        <w:t>Emergency Procedures</w:t>
      </w:r>
      <w:bookmarkEnd w:id="256"/>
    </w:p>
    <w:p w14:paraId="0C15F108" w14:textId="77777777" w:rsidR="00CD4CEC" w:rsidRPr="009D49D2" w:rsidRDefault="00CD4CEC" w:rsidP="003955CA">
      <w:pPr>
        <w:pStyle w:val="ListParagraph"/>
        <w:numPr>
          <w:ilvl w:val="1"/>
          <w:numId w:val="195"/>
        </w:numPr>
        <w:tabs>
          <w:tab w:val="left" w:pos="1080"/>
        </w:tabs>
        <w:spacing w:after="0"/>
        <w:ind w:left="1080" w:right="720" w:hanging="360"/>
        <w:jc w:val="both"/>
        <w:rPr>
          <w:rFonts w:cstheme="minorHAnsi"/>
        </w:rPr>
      </w:pPr>
      <w:bookmarkStart w:id="257" w:name="_Toc465259153"/>
      <w:bookmarkStart w:id="258" w:name="_Toc465342431"/>
      <w:bookmarkStart w:id="259" w:name="_Toc465342686"/>
      <w:bookmarkStart w:id="260" w:name="_Toc467586094"/>
      <w:r w:rsidRPr="009D49D2">
        <w:rPr>
          <w:rFonts w:cstheme="minorHAnsi"/>
        </w:rPr>
        <w:t xml:space="preserve">BIAV is committed to providing a safe, violence-free workplace and strictly prohibits employees, consultants, consumers, visitors, or anyone else on the agency’s premises or engaging in a BIAV-related activity from behaving in a violent or threatening manner. </w:t>
      </w:r>
    </w:p>
    <w:p w14:paraId="339576B6" w14:textId="77777777" w:rsidR="00C95DDB" w:rsidRPr="009D49D2" w:rsidRDefault="00CD4CEC" w:rsidP="003955CA">
      <w:pPr>
        <w:pStyle w:val="ListParagraph"/>
        <w:numPr>
          <w:ilvl w:val="1"/>
          <w:numId w:val="195"/>
        </w:numPr>
        <w:tabs>
          <w:tab w:val="left" w:pos="1080"/>
        </w:tabs>
        <w:spacing w:after="0"/>
        <w:ind w:left="1080" w:right="720" w:hanging="360"/>
        <w:jc w:val="both"/>
        <w:rPr>
          <w:rFonts w:cstheme="minorHAnsi"/>
          <w:color w:val="1F497D"/>
        </w:rPr>
      </w:pPr>
      <w:r w:rsidRPr="009D49D2">
        <w:rPr>
          <w:rFonts w:cstheme="minorHAnsi"/>
        </w:rPr>
        <w:t>If any employee observes or becomes concerned by the actions or behavior of an employee, consumer, consultant, visitor, or anyone else, they should notify the Executive Director immediately. If a danger is immediate, common sense must be used to implement emergency procedures, including giving warning, calling for assistance, and providing aid as necessary</w:t>
      </w:r>
      <w:r w:rsidR="00C95DDB" w:rsidRPr="009D49D2">
        <w:rPr>
          <w:rFonts w:cstheme="minorHAnsi"/>
        </w:rPr>
        <w:t xml:space="preserve">. </w:t>
      </w:r>
    </w:p>
    <w:p w14:paraId="35BFE338" w14:textId="181630AA" w:rsidR="00D9266B" w:rsidRPr="00D9266B" w:rsidRDefault="00C95DDB" w:rsidP="00D9266B">
      <w:pPr>
        <w:pStyle w:val="ListParagraph"/>
        <w:numPr>
          <w:ilvl w:val="1"/>
          <w:numId w:val="195"/>
        </w:numPr>
        <w:tabs>
          <w:tab w:val="left" w:pos="1080"/>
        </w:tabs>
        <w:spacing w:after="0"/>
        <w:ind w:left="1080" w:right="720" w:hanging="360"/>
        <w:jc w:val="both"/>
        <w:rPr>
          <w:rFonts w:cstheme="minorHAnsi"/>
        </w:rPr>
      </w:pPr>
      <w:r w:rsidRPr="009D49D2">
        <w:rPr>
          <w:rFonts w:cstheme="minorHAnsi"/>
        </w:rPr>
        <w:t xml:space="preserve">In situations requiring evacuation, staff is to gather in the dead end on the south side of the building; those situations include but are not limited to bomb threats and fire. The </w:t>
      </w:r>
      <w:r w:rsidR="003E4D0E">
        <w:rPr>
          <w:rFonts w:cstheme="minorHAnsi"/>
        </w:rPr>
        <w:t>Deputy Director</w:t>
      </w:r>
      <w:r w:rsidRPr="009D49D2">
        <w:rPr>
          <w:rFonts w:cstheme="minorHAnsi"/>
        </w:rPr>
        <w:t xml:space="preserve"> will be responsible for conducting a head count of employees, students, and any BIAV visitors who may have been present at the time of the evacuation.</w:t>
      </w:r>
      <w:r w:rsidR="00D9266B">
        <w:rPr>
          <w:rFonts w:cstheme="minorHAnsi"/>
        </w:rPr>
        <w:t xml:space="preserve"> If there is a scheduled fire drill, staff is to wait until building security or the fire department gives the “all clear” to re-enter the building.</w:t>
      </w:r>
    </w:p>
    <w:p w14:paraId="3BCDB629" w14:textId="7F89E929" w:rsidR="005B1150" w:rsidRPr="009D49D2" w:rsidRDefault="00C95DDB" w:rsidP="003955CA">
      <w:pPr>
        <w:pStyle w:val="ListParagraph"/>
        <w:numPr>
          <w:ilvl w:val="1"/>
          <w:numId w:val="195"/>
        </w:numPr>
        <w:tabs>
          <w:tab w:val="left" w:pos="1080"/>
        </w:tabs>
        <w:spacing w:after="0"/>
        <w:ind w:left="1080" w:right="720" w:hanging="360"/>
        <w:jc w:val="both"/>
        <w:rPr>
          <w:rFonts w:cstheme="minorHAnsi"/>
        </w:rPr>
      </w:pPr>
      <w:r w:rsidRPr="009D49D2">
        <w:rPr>
          <w:rFonts w:cstheme="minorHAnsi"/>
        </w:rPr>
        <w:t>I</w:t>
      </w:r>
      <w:r w:rsidR="005B1150" w:rsidRPr="009D49D2">
        <w:rPr>
          <w:rFonts w:cstheme="minorHAnsi"/>
        </w:rPr>
        <w:t xml:space="preserve">n natural disasters, including but not limited to hurricanes, tornados, earthquakes, </w:t>
      </w:r>
      <w:r w:rsidR="00E34BFA" w:rsidRPr="009D49D2">
        <w:rPr>
          <w:rFonts w:cstheme="minorHAnsi"/>
        </w:rPr>
        <w:t xml:space="preserve">or floods, </w:t>
      </w:r>
      <w:r w:rsidR="005B1150" w:rsidRPr="009D49D2">
        <w:rPr>
          <w:rFonts w:cstheme="minorHAnsi"/>
        </w:rPr>
        <w:t xml:space="preserve">staff are to move into the </w:t>
      </w:r>
      <w:r w:rsidR="007F7222" w:rsidRPr="009D49D2">
        <w:rPr>
          <w:rFonts w:cstheme="minorHAnsi"/>
        </w:rPr>
        <w:t>BIAV lobby</w:t>
      </w:r>
      <w:r w:rsidR="005B1150" w:rsidRPr="009D49D2">
        <w:rPr>
          <w:rFonts w:cstheme="minorHAnsi"/>
        </w:rPr>
        <w:t xml:space="preserve">. </w:t>
      </w:r>
    </w:p>
    <w:p w14:paraId="5DD21C95" w14:textId="3C4D262E" w:rsidR="00322076" w:rsidRPr="009D49D2" w:rsidRDefault="00322076" w:rsidP="003955CA">
      <w:pPr>
        <w:pStyle w:val="ListParagraph"/>
        <w:numPr>
          <w:ilvl w:val="1"/>
          <w:numId w:val="195"/>
        </w:numPr>
        <w:tabs>
          <w:tab w:val="left" w:pos="1080"/>
        </w:tabs>
        <w:spacing w:after="0"/>
        <w:ind w:left="1080" w:right="720" w:hanging="360"/>
        <w:jc w:val="both"/>
        <w:rPr>
          <w:rFonts w:cstheme="minorHAnsi"/>
        </w:rPr>
      </w:pPr>
      <w:r w:rsidRPr="009D49D2">
        <w:rPr>
          <w:rFonts w:cstheme="minorHAnsi"/>
        </w:rPr>
        <w:lastRenderedPageBreak/>
        <w:t>Staff responding to a medical emergency is to designate someone to call 911 and the emergency contact for the staff member, as well as inform the E</w:t>
      </w:r>
      <w:r w:rsidR="005B1150" w:rsidRPr="009D49D2">
        <w:rPr>
          <w:rFonts w:cstheme="minorHAnsi"/>
        </w:rPr>
        <w:t xml:space="preserve">xecutive Director or </w:t>
      </w:r>
      <w:r w:rsidR="003E4D0E">
        <w:rPr>
          <w:rFonts w:cstheme="minorHAnsi"/>
        </w:rPr>
        <w:t>Deputy Director</w:t>
      </w:r>
      <w:r w:rsidRPr="009D49D2">
        <w:rPr>
          <w:rFonts w:cstheme="minorHAnsi"/>
        </w:rPr>
        <w:t xml:space="preserve">. Staff is to stay with the person experiencing a medical emergency and provide what assistance they can to the employee and any detail they can to responders.  </w:t>
      </w:r>
    </w:p>
    <w:p w14:paraId="609F6A3A" w14:textId="6E5CC0B1" w:rsidR="00E34BFA" w:rsidRPr="009D49D2" w:rsidRDefault="00E34BFA" w:rsidP="003955CA">
      <w:pPr>
        <w:pStyle w:val="ListParagraph"/>
        <w:numPr>
          <w:ilvl w:val="1"/>
          <w:numId w:val="195"/>
        </w:numPr>
        <w:tabs>
          <w:tab w:val="left" w:pos="1080"/>
        </w:tabs>
        <w:spacing w:after="0"/>
        <w:ind w:left="1080" w:right="720" w:hanging="360"/>
        <w:jc w:val="both"/>
        <w:rPr>
          <w:rFonts w:cstheme="minorHAnsi"/>
        </w:rPr>
      </w:pPr>
      <w:r w:rsidRPr="009D49D2">
        <w:rPr>
          <w:rFonts w:cstheme="minorHAnsi"/>
        </w:rPr>
        <w:t>In the event of Utility failure</w:t>
      </w:r>
      <w:r w:rsidR="00FA39B2" w:rsidRPr="009D49D2">
        <w:rPr>
          <w:rFonts w:cstheme="minorHAnsi"/>
        </w:rPr>
        <w:t xml:space="preserve"> or building damage that interrupts BIAV business operations, the ED (or designee) will determine need for an alternative facility, assure ongoing communication with staff, and secure access to any vital records and </w:t>
      </w:r>
      <w:r w:rsidR="0064236B" w:rsidRPr="009D49D2">
        <w:rPr>
          <w:rFonts w:cstheme="minorHAnsi"/>
        </w:rPr>
        <w:t xml:space="preserve">databases. </w:t>
      </w:r>
      <w:r w:rsidR="00FA39B2" w:rsidRPr="009D49D2">
        <w:rPr>
          <w:rFonts w:cstheme="minorHAnsi"/>
        </w:rPr>
        <w:t>In the event of a loss of facilities, BIAV staff will work remotely until alternative site is secured.</w:t>
      </w:r>
    </w:p>
    <w:p w14:paraId="1A9D0C28" w14:textId="038AF848" w:rsidR="00CD4CEC" w:rsidRPr="009D49D2" w:rsidRDefault="00CD4CEC" w:rsidP="003955CA">
      <w:pPr>
        <w:pStyle w:val="ListParagraph"/>
        <w:numPr>
          <w:ilvl w:val="1"/>
          <w:numId w:val="195"/>
        </w:numPr>
        <w:tabs>
          <w:tab w:val="left" w:pos="1080"/>
        </w:tabs>
        <w:spacing w:after="0"/>
        <w:ind w:left="1080" w:right="720" w:hanging="360"/>
        <w:jc w:val="both"/>
        <w:rPr>
          <w:rFonts w:cstheme="minorHAnsi"/>
        </w:rPr>
      </w:pPr>
      <w:r w:rsidRPr="009D49D2">
        <w:rPr>
          <w:rFonts w:cstheme="minorHAnsi"/>
        </w:rPr>
        <w:t xml:space="preserve">If an active shooter situation develops, and if safe to do so, employees should exit the facility immediately to avoid the shooter; The Executive Director or </w:t>
      </w:r>
      <w:r w:rsidR="003E4D0E">
        <w:rPr>
          <w:rFonts w:cstheme="minorHAnsi"/>
        </w:rPr>
        <w:t>Deputy Director</w:t>
      </w:r>
      <w:r w:rsidRPr="009D49D2">
        <w:rPr>
          <w:rFonts w:cstheme="minorHAnsi"/>
        </w:rPr>
        <w:t xml:space="preserve"> will account for all employees and call 911. If employees are unable to safely exit the facility, they should lock themselves in their current location and barricade the door to deny the shooters' access.</w:t>
      </w:r>
    </w:p>
    <w:p w14:paraId="4A160ADE" w14:textId="31B67341" w:rsidR="00D73820" w:rsidRPr="009D49D2" w:rsidRDefault="00D73820" w:rsidP="003955CA">
      <w:pPr>
        <w:pStyle w:val="ListParagraph"/>
        <w:numPr>
          <w:ilvl w:val="1"/>
          <w:numId w:val="195"/>
        </w:numPr>
        <w:tabs>
          <w:tab w:val="left" w:pos="1080"/>
        </w:tabs>
        <w:spacing w:after="0"/>
        <w:ind w:left="1080" w:right="720" w:hanging="360"/>
        <w:jc w:val="both"/>
        <w:rPr>
          <w:rFonts w:cstheme="minorHAnsi"/>
        </w:rPr>
      </w:pPr>
      <w:r w:rsidRPr="009D49D2">
        <w:rPr>
          <w:rFonts w:cstheme="minorHAnsi"/>
        </w:rPr>
        <w:t>All employees should notify the Executive Director if a potentially violent non-work</w:t>
      </w:r>
      <w:r w:rsidR="00504BAC" w:rsidRPr="009D49D2">
        <w:rPr>
          <w:rFonts w:cstheme="minorHAnsi"/>
        </w:rPr>
        <w:t xml:space="preserve"> r</w:t>
      </w:r>
      <w:r w:rsidRPr="009D49D2">
        <w:rPr>
          <w:rFonts w:cstheme="minorHAnsi"/>
        </w:rPr>
        <w:t xml:space="preserve">elated situation exists that could result in violence in the workplace. </w:t>
      </w:r>
    </w:p>
    <w:p w14:paraId="4D40C951" w14:textId="77777777" w:rsidR="00CD4CEC" w:rsidRPr="009D49D2" w:rsidRDefault="00CD4CEC" w:rsidP="003955CA">
      <w:pPr>
        <w:pStyle w:val="ListParagraph"/>
        <w:numPr>
          <w:ilvl w:val="1"/>
          <w:numId w:val="195"/>
        </w:numPr>
        <w:tabs>
          <w:tab w:val="left" w:pos="1080"/>
        </w:tabs>
        <w:spacing w:after="0"/>
        <w:ind w:left="1080" w:right="720" w:hanging="360"/>
        <w:jc w:val="both"/>
        <w:rPr>
          <w:rFonts w:cstheme="minorHAnsi"/>
        </w:rPr>
      </w:pPr>
      <w:r w:rsidRPr="009D49D2">
        <w:rPr>
          <w:rFonts w:cstheme="minorHAnsi"/>
        </w:rPr>
        <w:t xml:space="preserve">BIAV maintains an emergency contact list for all staff; it is located on the shared drive. Staff is expected to ensure contact information is up to date. </w:t>
      </w:r>
    </w:p>
    <w:p w14:paraId="72505AB5" w14:textId="77777777" w:rsidR="0019400B" w:rsidRPr="009D49D2" w:rsidRDefault="0019400B" w:rsidP="009D49D2">
      <w:pPr>
        <w:pStyle w:val="ListParagraph"/>
        <w:tabs>
          <w:tab w:val="left" w:pos="1080"/>
        </w:tabs>
        <w:spacing w:after="0"/>
        <w:ind w:left="1080" w:right="720"/>
        <w:jc w:val="both"/>
        <w:rPr>
          <w:rFonts w:cstheme="minorHAnsi"/>
        </w:rPr>
      </w:pPr>
    </w:p>
    <w:p w14:paraId="18D5CBFF" w14:textId="4867783C" w:rsidR="00FA3750" w:rsidRPr="009D49D2" w:rsidRDefault="00FA3750" w:rsidP="00B93B19">
      <w:pPr>
        <w:pStyle w:val="Heading1"/>
        <w:numPr>
          <w:ilvl w:val="0"/>
          <w:numId w:val="245"/>
        </w:numPr>
        <w:spacing w:before="0"/>
        <w:contextualSpacing/>
        <w:rPr>
          <w:rFonts w:asciiTheme="minorHAnsi" w:hAnsiTheme="minorHAnsi" w:cstheme="minorHAnsi"/>
          <w:color w:val="auto"/>
        </w:rPr>
      </w:pPr>
      <w:bookmarkStart w:id="261" w:name="_Toc49771546"/>
      <w:bookmarkEnd w:id="257"/>
      <w:bookmarkEnd w:id="258"/>
      <w:bookmarkEnd w:id="259"/>
      <w:bookmarkEnd w:id="260"/>
      <w:r w:rsidRPr="009D49D2">
        <w:rPr>
          <w:rFonts w:asciiTheme="minorHAnsi" w:hAnsiTheme="minorHAnsi" w:cstheme="minorHAnsi"/>
          <w:color w:val="auto"/>
        </w:rPr>
        <w:t>Essential Services</w:t>
      </w:r>
      <w:bookmarkEnd w:id="261"/>
    </w:p>
    <w:p w14:paraId="2D750CA7" w14:textId="5A4B7A9B" w:rsidR="00CD4CEC" w:rsidRPr="00AB6151" w:rsidRDefault="00CD4CEC" w:rsidP="00B93B19">
      <w:pPr>
        <w:pStyle w:val="ListParagraph"/>
        <w:numPr>
          <w:ilvl w:val="1"/>
          <w:numId w:val="222"/>
        </w:numPr>
        <w:tabs>
          <w:tab w:val="left" w:pos="1080"/>
        </w:tabs>
        <w:spacing w:after="0"/>
        <w:ind w:left="1080" w:right="720"/>
        <w:jc w:val="both"/>
        <w:rPr>
          <w:rFonts w:cstheme="minorHAnsi"/>
        </w:rPr>
      </w:pPr>
      <w:r w:rsidRPr="00AB6151">
        <w:rPr>
          <w:rFonts w:cstheme="minorHAnsi"/>
        </w:rPr>
        <w:t xml:space="preserve">None of the services BIAV provides are considered to be essential to maintain the health and safety of the community. </w:t>
      </w:r>
    </w:p>
    <w:p w14:paraId="4D14093D" w14:textId="187E4FE0" w:rsidR="00FA3750" w:rsidRPr="009D49D2" w:rsidRDefault="00FA3750" w:rsidP="00B93B19">
      <w:pPr>
        <w:pStyle w:val="ListParagraph"/>
        <w:numPr>
          <w:ilvl w:val="1"/>
          <w:numId w:val="222"/>
        </w:numPr>
        <w:tabs>
          <w:tab w:val="left" w:pos="1080"/>
        </w:tabs>
        <w:spacing w:after="0"/>
        <w:ind w:left="1080" w:right="720"/>
        <w:jc w:val="both"/>
        <w:rPr>
          <w:rFonts w:cstheme="minorHAnsi"/>
        </w:rPr>
      </w:pPr>
      <w:r w:rsidRPr="009D49D2">
        <w:rPr>
          <w:rFonts w:cstheme="minorHAnsi"/>
        </w:rPr>
        <w:t>BIAV wil</w:t>
      </w:r>
      <w:r w:rsidR="0064236B" w:rsidRPr="009D49D2">
        <w:rPr>
          <w:rFonts w:cstheme="minorHAnsi"/>
        </w:rPr>
        <w:t xml:space="preserve">l make every effort to assure </w:t>
      </w:r>
      <w:proofErr w:type="gramStart"/>
      <w:r w:rsidR="0064236B" w:rsidRPr="009D49D2">
        <w:rPr>
          <w:rFonts w:cstheme="minorHAnsi"/>
        </w:rPr>
        <w:t>I&amp;</w:t>
      </w:r>
      <w:proofErr w:type="gramEnd"/>
      <w:r w:rsidRPr="009D49D2">
        <w:rPr>
          <w:rFonts w:cstheme="minorHAnsi"/>
        </w:rPr>
        <w:t xml:space="preserve">R services are maintained during </w:t>
      </w:r>
      <w:r w:rsidR="004F3D7E" w:rsidRPr="009D49D2">
        <w:rPr>
          <w:rFonts w:cstheme="minorHAnsi"/>
        </w:rPr>
        <w:t xml:space="preserve">prolonged </w:t>
      </w:r>
      <w:r w:rsidRPr="009D49D2">
        <w:rPr>
          <w:rFonts w:cstheme="minorHAnsi"/>
        </w:rPr>
        <w:t xml:space="preserve">periods of </w:t>
      </w:r>
      <w:r w:rsidR="0040776C" w:rsidRPr="009D49D2">
        <w:rPr>
          <w:rFonts w:cstheme="minorHAnsi"/>
        </w:rPr>
        <w:t xml:space="preserve">technology or </w:t>
      </w:r>
      <w:r w:rsidRPr="009D49D2">
        <w:rPr>
          <w:rFonts w:cstheme="minorHAnsi"/>
        </w:rPr>
        <w:t xml:space="preserve">utility failure or building </w:t>
      </w:r>
      <w:r w:rsidR="004F3D7E" w:rsidRPr="009D49D2">
        <w:rPr>
          <w:rFonts w:cstheme="minorHAnsi"/>
        </w:rPr>
        <w:t>evacuation/d</w:t>
      </w:r>
      <w:r w:rsidRPr="009D49D2">
        <w:rPr>
          <w:rFonts w:cstheme="minorHAnsi"/>
        </w:rPr>
        <w:t xml:space="preserve">amage.  </w:t>
      </w:r>
    </w:p>
    <w:p w14:paraId="46F6E36A" w14:textId="77777777" w:rsidR="0019400B" w:rsidRPr="009D49D2" w:rsidRDefault="0019400B" w:rsidP="009D49D2">
      <w:pPr>
        <w:pStyle w:val="ListParagraph"/>
        <w:tabs>
          <w:tab w:val="left" w:pos="1080"/>
        </w:tabs>
        <w:spacing w:after="0"/>
        <w:ind w:left="1080" w:right="720"/>
        <w:jc w:val="both"/>
        <w:rPr>
          <w:rFonts w:cstheme="minorHAnsi"/>
        </w:rPr>
      </w:pPr>
    </w:p>
    <w:p w14:paraId="38F6193D" w14:textId="7E6F805D" w:rsidR="00866EB6" w:rsidRPr="009D49D2" w:rsidRDefault="00866EB6" w:rsidP="00B93B19">
      <w:pPr>
        <w:pStyle w:val="Heading1"/>
        <w:numPr>
          <w:ilvl w:val="0"/>
          <w:numId w:val="245"/>
        </w:numPr>
        <w:spacing w:before="0"/>
        <w:contextualSpacing/>
        <w:rPr>
          <w:rFonts w:asciiTheme="minorHAnsi" w:hAnsiTheme="minorHAnsi" w:cstheme="minorHAnsi"/>
          <w:color w:val="auto"/>
        </w:rPr>
      </w:pPr>
      <w:bookmarkStart w:id="262" w:name="_Toc49771547"/>
      <w:r w:rsidRPr="009D49D2">
        <w:rPr>
          <w:rFonts w:asciiTheme="minorHAnsi" w:hAnsiTheme="minorHAnsi" w:cstheme="minorHAnsi"/>
          <w:color w:val="auto"/>
        </w:rPr>
        <w:t>Ethical Code of Conduct</w:t>
      </w:r>
      <w:bookmarkEnd w:id="262"/>
    </w:p>
    <w:p w14:paraId="216A1EB6" w14:textId="0B564A9E" w:rsidR="00670B2F" w:rsidRPr="00AB6151" w:rsidRDefault="00670B2F" w:rsidP="00AB6151">
      <w:pPr>
        <w:pStyle w:val="ListParagraph"/>
        <w:numPr>
          <w:ilvl w:val="1"/>
          <w:numId w:val="208"/>
        </w:numPr>
        <w:tabs>
          <w:tab w:val="left" w:pos="1080"/>
        </w:tabs>
        <w:spacing w:after="0"/>
        <w:ind w:left="1080" w:hanging="360"/>
        <w:rPr>
          <w:rFonts w:cstheme="minorHAnsi"/>
        </w:rPr>
      </w:pPr>
      <w:r w:rsidRPr="00AB6151">
        <w:rPr>
          <w:rFonts w:cstheme="minorHAnsi"/>
        </w:rPr>
        <w:t xml:space="preserve">This Code of Ethics policy shall serve as a guide for official conduct and professional performance of the BIAV directors and employees, to preserve public confidence in the BIAV’s mission. </w:t>
      </w:r>
    </w:p>
    <w:p w14:paraId="5433164C" w14:textId="1858E655" w:rsidR="00125D73" w:rsidRPr="009D49D2" w:rsidRDefault="00125D73" w:rsidP="00AB6151">
      <w:pPr>
        <w:pStyle w:val="ListParagraph"/>
        <w:numPr>
          <w:ilvl w:val="1"/>
          <w:numId w:val="208"/>
        </w:numPr>
        <w:tabs>
          <w:tab w:val="left" w:pos="1080"/>
        </w:tabs>
        <w:spacing w:after="0"/>
        <w:ind w:left="1080" w:hanging="360"/>
        <w:rPr>
          <w:rFonts w:cstheme="minorHAnsi"/>
        </w:rPr>
      </w:pPr>
      <w:r w:rsidRPr="009D49D2">
        <w:rPr>
          <w:rFonts w:cstheme="minorHAnsi"/>
        </w:rPr>
        <w:t>The BIAV and its Board and staff must comply at all times with all applic</w:t>
      </w:r>
      <w:r w:rsidR="00FD2526">
        <w:rPr>
          <w:rFonts w:cstheme="minorHAnsi"/>
        </w:rPr>
        <w:t>able laws and regulations. The o</w:t>
      </w:r>
      <w:r w:rsidRPr="009D49D2">
        <w:rPr>
          <w:rFonts w:cstheme="minorHAnsi"/>
        </w:rPr>
        <w:t>rganization will not condone the activities of employees who violat</w:t>
      </w:r>
      <w:r w:rsidR="004F3D7E" w:rsidRPr="009D49D2">
        <w:rPr>
          <w:rFonts w:cstheme="minorHAnsi"/>
        </w:rPr>
        <w:t xml:space="preserve">e the </w:t>
      </w:r>
      <w:r w:rsidRPr="009D49D2">
        <w:rPr>
          <w:rFonts w:cstheme="minorHAnsi"/>
        </w:rPr>
        <w:t xml:space="preserve">law, and does not permit any activity that fails to stand the closest possible public scrutiny. </w:t>
      </w:r>
    </w:p>
    <w:p w14:paraId="480FAB10" w14:textId="77777777" w:rsidR="00125D73" w:rsidRPr="009D49D2" w:rsidRDefault="00125D73" w:rsidP="00AB6151">
      <w:pPr>
        <w:pStyle w:val="ListParagraph"/>
        <w:numPr>
          <w:ilvl w:val="1"/>
          <w:numId w:val="208"/>
        </w:numPr>
        <w:tabs>
          <w:tab w:val="left" w:pos="1080"/>
        </w:tabs>
        <w:spacing w:after="0"/>
        <w:ind w:left="1080" w:hanging="360"/>
        <w:rPr>
          <w:rFonts w:cstheme="minorHAnsi"/>
        </w:rPr>
      </w:pPr>
      <w:r w:rsidRPr="009D49D2">
        <w:rPr>
          <w:rFonts w:cstheme="minorHAnsi"/>
        </w:rPr>
        <w:t>Responsibility of Directors and Employees</w:t>
      </w:r>
    </w:p>
    <w:p w14:paraId="1C226386" w14:textId="77777777" w:rsidR="00125D73" w:rsidRPr="009D49D2" w:rsidRDefault="00125D73" w:rsidP="003955CA">
      <w:pPr>
        <w:pStyle w:val="ListParagraph"/>
        <w:numPr>
          <w:ilvl w:val="0"/>
          <w:numId w:val="173"/>
        </w:numPr>
        <w:spacing w:after="0"/>
        <w:ind w:left="1800"/>
        <w:rPr>
          <w:rFonts w:cstheme="minorHAnsi"/>
        </w:rPr>
      </w:pPr>
      <w:r w:rsidRPr="009D49D2">
        <w:rPr>
          <w:rFonts w:cstheme="minorHAnsi"/>
        </w:rPr>
        <w:t>Directors and employees shall perform their duties with transparency and without favor.</w:t>
      </w:r>
    </w:p>
    <w:p w14:paraId="6E50D5EE" w14:textId="77777777" w:rsidR="00125D73" w:rsidRPr="009D49D2" w:rsidRDefault="00125D73" w:rsidP="003955CA">
      <w:pPr>
        <w:pStyle w:val="ListParagraph"/>
        <w:numPr>
          <w:ilvl w:val="0"/>
          <w:numId w:val="173"/>
        </w:numPr>
        <w:spacing w:after="0"/>
        <w:ind w:left="1800"/>
        <w:rPr>
          <w:rFonts w:cstheme="minorHAnsi"/>
        </w:rPr>
      </w:pPr>
      <w:r w:rsidRPr="009D49D2">
        <w:rPr>
          <w:rFonts w:cstheme="minorHAnsi"/>
        </w:rPr>
        <w:t xml:space="preserve">Directors and employees shall refrain from engaging in outside matters of financial or personal interest, including other employment, that could impair independence of judgment or prevent the proper exercise of one's official duties. </w:t>
      </w:r>
    </w:p>
    <w:p w14:paraId="2E2C0BE4" w14:textId="77777777" w:rsidR="00125D73" w:rsidRPr="009D49D2" w:rsidRDefault="00125D73" w:rsidP="003955CA">
      <w:pPr>
        <w:pStyle w:val="ListParagraph"/>
        <w:numPr>
          <w:ilvl w:val="0"/>
          <w:numId w:val="173"/>
        </w:numPr>
        <w:spacing w:after="0"/>
        <w:ind w:left="1800"/>
        <w:rPr>
          <w:rFonts w:cstheme="minorHAnsi"/>
        </w:rPr>
      </w:pPr>
      <w:r w:rsidRPr="009D49D2">
        <w:rPr>
          <w:rFonts w:cstheme="minorHAnsi"/>
        </w:rPr>
        <w:lastRenderedPageBreak/>
        <w:t>Directors and employees shall not accept or receive personal financial payments, services, loans, travel, reimbursement, entertainment, hospitality, or promise from any entity doing business with or before BIAV.</w:t>
      </w:r>
    </w:p>
    <w:p w14:paraId="6AD0EA30" w14:textId="77777777" w:rsidR="00125D73" w:rsidRPr="009D49D2" w:rsidRDefault="00125D73" w:rsidP="003955CA">
      <w:pPr>
        <w:pStyle w:val="ListParagraph"/>
        <w:numPr>
          <w:ilvl w:val="0"/>
          <w:numId w:val="173"/>
        </w:numPr>
        <w:spacing w:after="0"/>
        <w:ind w:left="1800"/>
        <w:rPr>
          <w:rFonts w:cstheme="minorHAnsi"/>
        </w:rPr>
      </w:pPr>
      <w:r w:rsidRPr="009D49D2">
        <w:rPr>
          <w:rFonts w:cstheme="minorHAnsi"/>
        </w:rPr>
        <w:t>Directors and employees shall not use or attempt to use their official position with the BIAV to secure unwarranted privileges for themselves, members of their family or others.</w:t>
      </w:r>
    </w:p>
    <w:p w14:paraId="6BB534C3" w14:textId="77777777" w:rsidR="00125D73" w:rsidRPr="009D49D2" w:rsidRDefault="00125D73" w:rsidP="003955CA">
      <w:pPr>
        <w:pStyle w:val="ListParagraph"/>
        <w:numPr>
          <w:ilvl w:val="0"/>
          <w:numId w:val="173"/>
        </w:numPr>
        <w:spacing w:after="0"/>
        <w:ind w:left="1800"/>
        <w:rPr>
          <w:rFonts w:cstheme="minorHAnsi"/>
        </w:rPr>
      </w:pPr>
      <w:r w:rsidRPr="009D49D2">
        <w:rPr>
          <w:rFonts w:cstheme="minorHAnsi"/>
        </w:rPr>
        <w:t xml:space="preserve">Directors and employees must conduct themselves at all times in a manner that avoids any appearance that they can be improperly or unduly influenced or that they are acting in violation of their public trust. </w:t>
      </w:r>
    </w:p>
    <w:p w14:paraId="21B60A76" w14:textId="77777777" w:rsidR="00125D73" w:rsidRPr="009D49D2" w:rsidRDefault="00125D73" w:rsidP="003955CA">
      <w:pPr>
        <w:pStyle w:val="ListParagraph"/>
        <w:numPr>
          <w:ilvl w:val="0"/>
          <w:numId w:val="173"/>
        </w:numPr>
        <w:spacing w:after="0"/>
        <w:ind w:left="1800"/>
        <w:rPr>
          <w:rFonts w:cstheme="minorHAnsi"/>
        </w:rPr>
      </w:pPr>
      <w:r w:rsidRPr="009D49D2">
        <w:rPr>
          <w:rFonts w:cstheme="minorHAnsi"/>
        </w:rPr>
        <w:t>Directors and employees may not engage in any official transaction with an outside entity in which they have a direct or indirect financial interest that may reasonably conflict with the proper discharge of their official duties.</w:t>
      </w:r>
    </w:p>
    <w:p w14:paraId="5FBC20D0" w14:textId="77777777" w:rsidR="00125D73" w:rsidRPr="009D49D2" w:rsidRDefault="00125D73" w:rsidP="00FD2526">
      <w:pPr>
        <w:pStyle w:val="ListParagraph"/>
        <w:numPr>
          <w:ilvl w:val="1"/>
          <w:numId w:val="208"/>
        </w:numPr>
        <w:tabs>
          <w:tab w:val="left" w:pos="1080"/>
        </w:tabs>
        <w:spacing w:after="0"/>
        <w:ind w:left="1080" w:hanging="360"/>
        <w:rPr>
          <w:rFonts w:cstheme="minorHAnsi"/>
        </w:rPr>
      </w:pPr>
      <w:r w:rsidRPr="009D49D2">
        <w:rPr>
          <w:rFonts w:cstheme="minorHAnsi"/>
        </w:rPr>
        <w:t>This Code of Ethics shall be provided to all directors and employees upon commencement of employment or appointment and shall be reviewed annually by the Executive Director.</w:t>
      </w:r>
    </w:p>
    <w:p w14:paraId="4F43C47F" w14:textId="29C0EB3D" w:rsidR="00125D73" w:rsidRPr="009D49D2" w:rsidRDefault="00125D73" w:rsidP="00FD2526">
      <w:pPr>
        <w:pStyle w:val="ListParagraph"/>
        <w:numPr>
          <w:ilvl w:val="1"/>
          <w:numId w:val="208"/>
        </w:numPr>
        <w:tabs>
          <w:tab w:val="left" w:pos="1080"/>
        </w:tabs>
        <w:spacing w:after="0"/>
        <w:ind w:left="1080" w:hanging="360"/>
        <w:rPr>
          <w:rFonts w:cstheme="minorHAnsi"/>
        </w:rPr>
      </w:pPr>
      <w:r w:rsidRPr="009D49D2">
        <w:rPr>
          <w:rFonts w:cstheme="minorHAnsi"/>
        </w:rPr>
        <w:t xml:space="preserve">In addition to any penalty contained in any other provision of law, any </w:t>
      </w:r>
      <w:r w:rsidR="00670B2F" w:rsidRPr="009D49D2">
        <w:rPr>
          <w:rFonts w:cstheme="minorHAnsi"/>
        </w:rPr>
        <w:t>D</w:t>
      </w:r>
      <w:r w:rsidRPr="009D49D2">
        <w:rPr>
          <w:rFonts w:cstheme="minorHAnsi"/>
        </w:rPr>
        <w:t>irector or employee who knowingly and intentionally violates any of the provisions of this code may be removed in the manner provided for in law, rules or regulations.</w:t>
      </w:r>
    </w:p>
    <w:p w14:paraId="75D61C6B" w14:textId="73BFCD7A" w:rsidR="00125D73" w:rsidRPr="009D49D2" w:rsidRDefault="00125D73" w:rsidP="00FD2526">
      <w:pPr>
        <w:pStyle w:val="ListParagraph"/>
        <w:numPr>
          <w:ilvl w:val="1"/>
          <w:numId w:val="208"/>
        </w:numPr>
        <w:tabs>
          <w:tab w:val="left" w:pos="1080"/>
        </w:tabs>
        <w:spacing w:after="0"/>
        <w:ind w:left="1080" w:hanging="360"/>
        <w:rPr>
          <w:rFonts w:cstheme="minorHAnsi"/>
        </w:rPr>
      </w:pPr>
      <w:r w:rsidRPr="009D49D2">
        <w:rPr>
          <w:rFonts w:cstheme="minorHAnsi"/>
        </w:rPr>
        <w:t xml:space="preserve">Employees and directors are required to report possible unethical behavior by a </w:t>
      </w:r>
      <w:r w:rsidR="00670B2F" w:rsidRPr="009D49D2">
        <w:rPr>
          <w:rFonts w:cstheme="minorHAnsi"/>
        </w:rPr>
        <w:t>D</w:t>
      </w:r>
      <w:r w:rsidRPr="009D49D2">
        <w:rPr>
          <w:rFonts w:cstheme="minorHAnsi"/>
        </w:rPr>
        <w:t xml:space="preserve">irector or employee to the Executive Director or the President of the Board of Directors. Employees and directors may file ethics complaints anonymously and are protected from retaliation by the policies adopted by the </w:t>
      </w:r>
      <w:r w:rsidR="00670B2F" w:rsidRPr="009D49D2">
        <w:rPr>
          <w:rFonts w:cstheme="minorHAnsi"/>
        </w:rPr>
        <w:t>BIAV</w:t>
      </w:r>
      <w:r w:rsidRPr="009D49D2">
        <w:rPr>
          <w:rFonts w:cstheme="minorHAnsi"/>
        </w:rPr>
        <w:t>.</w:t>
      </w:r>
    </w:p>
    <w:p w14:paraId="57DAA317" w14:textId="77777777" w:rsidR="0019400B" w:rsidRPr="009D49D2" w:rsidRDefault="0019400B" w:rsidP="009D49D2">
      <w:pPr>
        <w:pStyle w:val="ListParagraph"/>
        <w:tabs>
          <w:tab w:val="left" w:pos="1080"/>
        </w:tabs>
        <w:spacing w:after="0"/>
        <w:ind w:left="1080"/>
        <w:rPr>
          <w:rFonts w:cstheme="minorHAnsi"/>
        </w:rPr>
      </w:pPr>
    </w:p>
    <w:p w14:paraId="320D1E5F" w14:textId="59ECD4B0" w:rsidR="00866EB6" w:rsidRPr="009D49D2" w:rsidRDefault="00866EB6" w:rsidP="00B93B19">
      <w:pPr>
        <w:pStyle w:val="Heading1"/>
        <w:numPr>
          <w:ilvl w:val="0"/>
          <w:numId w:val="245"/>
        </w:numPr>
        <w:spacing w:before="0"/>
        <w:contextualSpacing/>
        <w:rPr>
          <w:rFonts w:asciiTheme="minorHAnsi" w:hAnsiTheme="minorHAnsi" w:cstheme="minorHAnsi"/>
          <w:color w:val="auto"/>
        </w:rPr>
      </w:pPr>
      <w:bookmarkStart w:id="263" w:name="_Toc49771548"/>
      <w:r w:rsidRPr="009D49D2">
        <w:rPr>
          <w:rFonts w:asciiTheme="minorHAnsi" w:hAnsiTheme="minorHAnsi" w:cstheme="minorHAnsi"/>
          <w:color w:val="auto"/>
        </w:rPr>
        <w:t>External Complaint</w:t>
      </w:r>
      <w:bookmarkEnd w:id="263"/>
    </w:p>
    <w:p w14:paraId="3C52F2C3" w14:textId="30E76F5A" w:rsidR="00DC602A" w:rsidRPr="009D49D2" w:rsidRDefault="00803082" w:rsidP="009D49D2">
      <w:pPr>
        <w:pStyle w:val="ListParagraph"/>
        <w:numPr>
          <w:ilvl w:val="1"/>
          <w:numId w:val="3"/>
        </w:numPr>
        <w:spacing w:after="0"/>
        <w:ind w:left="1080" w:hanging="360"/>
        <w:rPr>
          <w:rFonts w:cstheme="minorHAnsi"/>
        </w:rPr>
      </w:pPr>
      <w:r w:rsidRPr="009D49D2">
        <w:rPr>
          <w:rFonts w:cstheme="minorHAnsi"/>
        </w:rPr>
        <w:t>The purpose of the External Complaint policy is to afford all persons other than employees of BIAV the opportunity to seek resolution of their complaints</w:t>
      </w:r>
      <w:r w:rsidR="0082101F" w:rsidRPr="009D49D2">
        <w:rPr>
          <w:rFonts w:cstheme="minorHAnsi"/>
        </w:rPr>
        <w:t>.</w:t>
      </w:r>
    </w:p>
    <w:p w14:paraId="5537EAEB" w14:textId="77777777" w:rsidR="00803082" w:rsidRPr="009D49D2" w:rsidRDefault="00DC602A" w:rsidP="009D49D2">
      <w:pPr>
        <w:pStyle w:val="ListParagraph"/>
        <w:numPr>
          <w:ilvl w:val="1"/>
          <w:numId w:val="3"/>
        </w:numPr>
        <w:spacing w:after="0"/>
        <w:ind w:left="1080" w:hanging="360"/>
        <w:rPr>
          <w:rFonts w:cstheme="minorHAnsi"/>
        </w:rPr>
      </w:pPr>
      <w:r w:rsidRPr="009D49D2">
        <w:rPr>
          <w:rFonts w:cstheme="minorHAnsi"/>
        </w:rPr>
        <w:t>Complaints from persons served w</w:t>
      </w:r>
      <w:r w:rsidRPr="009D49D2">
        <w:rPr>
          <w:rFonts w:cstheme="minorHAnsi"/>
          <w:spacing w:val="2"/>
        </w:rPr>
        <w:t xml:space="preserve">ill not result in retaliation or barriers to services. </w:t>
      </w:r>
    </w:p>
    <w:p w14:paraId="5D3C2F88" w14:textId="75C20546" w:rsidR="00803082" w:rsidRPr="009D49D2" w:rsidRDefault="00803082" w:rsidP="009D49D2">
      <w:pPr>
        <w:pStyle w:val="ListParagraph"/>
        <w:numPr>
          <w:ilvl w:val="1"/>
          <w:numId w:val="3"/>
        </w:numPr>
        <w:spacing w:after="0"/>
        <w:ind w:left="1080" w:hanging="360"/>
        <w:rPr>
          <w:rFonts w:cstheme="minorHAnsi"/>
        </w:rPr>
      </w:pPr>
      <w:r w:rsidRPr="009D49D2">
        <w:rPr>
          <w:rFonts w:cstheme="minorHAnsi"/>
        </w:rPr>
        <w:t xml:space="preserve">Should an individual desire to pursue formal action, written complaints should be provided to the Executive Director as soon as possible after the event that gives rise to </w:t>
      </w:r>
      <w:r w:rsidR="00EC3816" w:rsidRPr="009D49D2">
        <w:rPr>
          <w:rFonts w:cstheme="minorHAnsi"/>
        </w:rPr>
        <w:t xml:space="preserve">a </w:t>
      </w:r>
      <w:r w:rsidRPr="009D49D2">
        <w:rPr>
          <w:rFonts w:cstheme="minorHAnsi"/>
        </w:rPr>
        <w:t xml:space="preserve">concern, and should set forth in detail the basis of the complaint. </w:t>
      </w:r>
    </w:p>
    <w:p w14:paraId="68F85F67" w14:textId="2F515228" w:rsidR="00803082" w:rsidRPr="009D49D2" w:rsidRDefault="00803082" w:rsidP="009D49D2">
      <w:pPr>
        <w:pStyle w:val="ListParagraph"/>
        <w:numPr>
          <w:ilvl w:val="1"/>
          <w:numId w:val="3"/>
        </w:numPr>
        <w:spacing w:after="0"/>
        <w:ind w:left="1080" w:hanging="360"/>
        <w:rPr>
          <w:rFonts w:cstheme="minorHAnsi"/>
        </w:rPr>
      </w:pPr>
      <w:r w:rsidRPr="009D49D2">
        <w:rPr>
          <w:rFonts w:cstheme="minorHAnsi"/>
        </w:rPr>
        <w:t xml:space="preserve">The Executive Director will date and log all related correspondence, send an acknowledgment that the complaint was received and initiate the investigation within 10 working days. </w:t>
      </w:r>
    </w:p>
    <w:p w14:paraId="1B70DAF2" w14:textId="77777777" w:rsidR="00803082" w:rsidRPr="009D49D2" w:rsidRDefault="00803082" w:rsidP="009D49D2">
      <w:pPr>
        <w:pStyle w:val="ListParagraph"/>
        <w:numPr>
          <w:ilvl w:val="1"/>
          <w:numId w:val="3"/>
        </w:numPr>
        <w:spacing w:after="0"/>
        <w:ind w:left="1080" w:hanging="360"/>
        <w:rPr>
          <w:rFonts w:cstheme="minorHAnsi"/>
        </w:rPr>
      </w:pPr>
      <w:r w:rsidRPr="009D49D2">
        <w:rPr>
          <w:rFonts w:cstheme="minorHAnsi"/>
        </w:rPr>
        <w:t xml:space="preserve">On completion of the investigation, or within 30 days, a written response of findings and conclusions will be provided to the complainant. </w:t>
      </w:r>
    </w:p>
    <w:p w14:paraId="538C384D" w14:textId="77777777" w:rsidR="00803082" w:rsidRPr="009D49D2" w:rsidRDefault="00803082" w:rsidP="009D49D2">
      <w:pPr>
        <w:pStyle w:val="ListParagraph"/>
        <w:numPr>
          <w:ilvl w:val="1"/>
          <w:numId w:val="3"/>
        </w:numPr>
        <w:spacing w:after="0"/>
        <w:ind w:left="1080" w:hanging="360"/>
        <w:rPr>
          <w:rFonts w:cstheme="minorHAnsi"/>
        </w:rPr>
      </w:pPr>
      <w:r w:rsidRPr="009D49D2">
        <w:rPr>
          <w:rFonts w:cstheme="minorHAnsi"/>
        </w:rPr>
        <w:t xml:space="preserve">If the complaint is not resolved to the </w:t>
      </w:r>
      <w:r w:rsidR="00277AD9" w:rsidRPr="009D49D2">
        <w:rPr>
          <w:rFonts w:cstheme="minorHAnsi"/>
        </w:rPr>
        <w:t xml:space="preserve">individual’s </w:t>
      </w:r>
      <w:r w:rsidRPr="009D49D2">
        <w:rPr>
          <w:rFonts w:cstheme="minorHAnsi"/>
        </w:rPr>
        <w:t xml:space="preserve">satisfaction, </w:t>
      </w:r>
      <w:r w:rsidR="00277AD9" w:rsidRPr="009D49D2">
        <w:rPr>
          <w:rFonts w:cstheme="minorHAnsi"/>
        </w:rPr>
        <w:t>he / she</w:t>
      </w:r>
      <w:r w:rsidRPr="009D49D2">
        <w:rPr>
          <w:rFonts w:cstheme="minorHAnsi"/>
        </w:rPr>
        <w:t xml:space="preserve"> is responsible for filing a written request for review of the complaint with the President of the Board of Directors</w:t>
      </w:r>
      <w:r w:rsidR="00277AD9" w:rsidRPr="009D49D2">
        <w:rPr>
          <w:rFonts w:cstheme="minorHAnsi"/>
        </w:rPr>
        <w:t xml:space="preserve">; it </w:t>
      </w:r>
      <w:r w:rsidRPr="009D49D2">
        <w:rPr>
          <w:rFonts w:cstheme="minorHAnsi"/>
        </w:rPr>
        <w:t xml:space="preserve">shall </w:t>
      </w:r>
      <w:r w:rsidR="00277AD9" w:rsidRPr="009D49D2">
        <w:rPr>
          <w:rFonts w:cstheme="minorHAnsi"/>
        </w:rPr>
        <w:t xml:space="preserve">be </w:t>
      </w:r>
      <w:r w:rsidRPr="009D49D2">
        <w:rPr>
          <w:rFonts w:cstheme="minorHAnsi"/>
        </w:rPr>
        <w:t>forward the complaint to the Executive Committee, who shall review the complaint</w:t>
      </w:r>
      <w:r w:rsidR="00277AD9" w:rsidRPr="009D49D2">
        <w:rPr>
          <w:rFonts w:cstheme="minorHAnsi"/>
        </w:rPr>
        <w:t xml:space="preserve"> and the Executive Director’s report of findings and conclusion. </w:t>
      </w:r>
    </w:p>
    <w:p w14:paraId="4558B944" w14:textId="494FF7EE" w:rsidR="00DC602A" w:rsidRPr="009D49D2" w:rsidRDefault="00803082" w:rsidP="009D49D2">
      <w:pPr>
        <w:pStyle w:val="ListParagraph"/>
        <w:numPr>
          <w:ilvl w:val="1"/>
          <w:numId w:val="3"/>
        </w:numPr>
        <w:spacing w:after="0"/>
        <w:ind w:left="1080" w:hanging="360"/>
        <w:rPr>
          <w:rFonts w:cstheme="minorHAnsi"/>
        </w:rPr>
      </w:pPr>
      <w:r w:rsidRPr="009D49D2">
        <w:rPr>
          <w:rFonts w:cstheme="minorHAnsi"/>
        </w:rPr>
        <w:t xml:space="preserve">On completion of the appeal review, the President of the Board of Directors will provide a written report of findings and conclusions to the </w:t>
      </w:r>
      <w:r w:rsidR="00C97335" w:rsidRPr="009D49D2">
        <w:rPr>
          <w:rFonts w:cstheme="minorHAnsi"/>
        </w:rPr>
        <w:t xml:space="preserve">individual </w:t>
      </w:r>
      <w:r w:rsidRPr="009D49D2">
        <w:rPr>
          <w:rFonts w:cstheme="minorHAnsi"/>
        </w:rPr>
        <w:t>and Executive Director</w:t>
      </w:r>
      <w:r w:rsidR="00862961" w:rsidRPr="009D49D2">
        <w:rPr>
          <w:rFonts w:cstheme="minorHAnsi"/>
        </w:rPr>
        <w:t xml:space="preserve"> within 30 days</w:t>
      </w:r>
      <w:r w:rsidRPr="009D49D2">
        <w:rPr>
          <w:rFonts w:cstheme="minorHAnsi"/>
        </w:rPr>
        <w:t>. Decisions resulting from appeal reviews will be final.</w:t>
      </w:r>
    </w:p>
    <w:p w14:paraId="77C830A1" w14:textId="77777777" w:rsidR="00DC602A" w:rsidRPr="009D49D2" w:rsidRDefault="00DC602A" w:rsidP="009D49D2">
      <w:pPr>
        <w:pStyle w:val="ListParagraph"/>
        <w:numPr>
          <w:ilvl w:val="1"/>
          <w:numId w:val="3"/>
        </w:numPr>
        <w:spacing w:after="0"/>
        <w:ind w:left="1080" w:hanging="360"/>
        <w:rPr>
          <w:rFonts w:cstheme="minorHAnsi"/>
        </w:rPr>
      </w:pPr>
      <w:r w:rsidRPr="009D49D2">
        <w:rPr>
          <w:rFonts w:cstheme="minorHAnsi"/>
          <w:spacing w:val="2"/>
        </w:rPr>
        <w:lastRenderedPageBreak/>
        <w:t xml:space="preserve">If more than one formal complaint is received within the organizational year, </w:t>
      </w:r>
      <w:r w:rsidR="00C756C3" w:rsidRPr="009D49D2">
        <w:rPr>
          <w:rFonts w:cstheme="minorHAnsi"/>
          <w:spacing w:val="2"/>
        </w:rPr>
        <w:t>an</w:t>
      </w:r>
      <w:r w:rsidRPr="009D49D2">
        <w:rPr>
          <w:rFonts w:cstheme="minorHAnsi"/>
          <w:spacing w:val="2"/>
        </w:rPr>
        <w:t xml:space="preserve"> analysis will </w:t>
      </w:r>
      <w:r w:rsidR="00C756C3" w:rsidRPr="009D49D2">
        <w:rPr>
          <w:rFonts w:cstheme="minorHAnsi"/>
          <w:spacing w:val="2"/>
        </w:rPr>
        <w:t xml:space="preserve">be conducted and </w:t>
      </w:r>
      <w:r w:rsidRPr="009D49D2">
        <w:rPr>
          <w:rFonts w:cstheme="minorHAnsi"/>
          <w:spacing w:val="2"/>
        </w:rPr>
        <w:t xml:space="preserve">include information on trends, areas needing performance improvement, and actions to be taken, as appropriate. </w:t>
      </w:r>
    </w:p>
    <w:p w14:paraId="0A053DE1" w14:textId="77777777" w:rsidR="0019400B" w:rsidRPr="009D49D2" w:rsidRDefault="0019400B" w:rsidP="009D49D2">
      <w:pPr>
        <w:pStyle w:val="ListParagraph"/>
        <w:spacing w:after="0"/>
        <w:ind w:left="1080"/>
        <w:rPr>
          <w:rFonts w:cstheme="minorHAnsi"/>
        </w:rPr>
      </w:pPr>
    </w:p>
    <w:p w14:paraId="55FE82E7" w14:textId="287E78AC" w:rsidR="000B0F23" w:rsidRPr="009D49D2" w:rsidRDefault="000B0F23" w:rsidP="00B93B19">
      <w:pPr>
        <w:pStyle w:val="Heading1"/>
        <w:numPr>
          <w:ilvl w:val="0"/>
          <w:numId w:val="245"/>
        </w:numPr>
        <w:spacing w:before="0"/>
        <w:contextualSpacing/>
        <w:rPr>
          <w:rFonts w:asciiTheme="minorHAnsi" w:hAnsiTheme="minorHAnsi" w:cstheme="minorHAnsi"/>
          <w:i/>
          <w:color w:val="auto"/>
        </w:rPr>
      </w:pPr>
      <w:bookmarkStart w:id="264" w:name="_Toc49771549"/>
      <w:r w:rsidRPr="009D49D2">
        <w:rPr>
          <w:rFonts w:asciiTheme="minorHAnsi" w:hAnsiTheme="minorHAnsi" w:cstheme="minorHAnsi"/>
          <w:color w:val="auto"/>
        </w:rPr>
        <w:t>Fundraising and Development</w:t>
      </w:r>
      <w:bookmarkEnd w:id="264"/>
    </w:p>
    <w:p w14:paraId="1FF0BFD9" w14:textId="176F5BE3" w:rsidR="000B0F23" w:rsidRPr="009D49D2" w:rsidRDefault="000B0F23" w:rsidP="009D49D2">
      <w:pPr>
        <w:pStyle w:val="ListParagraph"/>
        <w:numPr>
          <w:ilvl w:val="1"/>
          <w:numId w:val="107"/>
        </w:numPr>
        <w:tabs>
          <w:tab w:val="left" w:pos="1080"/>
        </w:tabs>
        <w:spacing w:after="0"/>
        <w:ind w:left="1080"/>
        <w:rPr>
          <w:rFonts w:cstheme="minorHAnsi"/>
        </w:rPr>
      </w:pPr>
      <w:r w:rsidRPr="009D49D2">
        <w:rPr>
          <w:rFonts w:cstheme="minorHAnsi"/>
        </w:rPr>
        <w:t xml:space="preserve">A development plan shall be created </w:t>
      </w:r>
      <w:r w:rsidR="00E94E04" w:rsidRPr="009D49D2">
        <w:rPr>
          <w:rFonts w:cstheme="minorHAnsi"/>
        </w:rPr>
        <w:t xml:space="preserve">annually </w:t>
      </w:r>
      <w:r w:rsidRPr="009D49D2">
        <w:rPr>
          <w:rFonts w:cstheme="minorHAnsi"/>
        </w:rPr>
        <w:t>and distributed to BIAV staff and board at the beginning of each fi</w:t>
      </w:r>
      <w:r w:rsidR="007A30A3" w:rsidRPr="009D49D2">
        <w:rPr>
          <w:rFonts w:cstheme="minorHAnsi"/>
        </w:rPr>
        <w:t>scal</w:t>
      </w:r>
      <w:r w:rsidRPr="009D49D2">
        <w:rPr>
          <w:rFonts w:cstheme="minorHAnsi"/>
        </w:rPr>
        <w:t xml:space="preserve"> year.</w:t>
      </w:r>
    </w:p>
    <w:p w14:paraId="71FC98D5" w14:textId="77777777" w:rsidR="000B0F23" w:rsidRPr="009D49D2" w:rsidRDefault="000B0F23" w:rsidP="009D49D2">
      <w:pPr>
        <w:pStyle w:val="ListParagraph"/>
        <w:numPr>
          <w:ilvl w:val="1"/>
          <w:numId w:val="107"/>
        </w:numPr>
        <w:tabs>
          <w:tab w:val="left" w:pos="1080"/>
        </w:tabs>
        <w:spacing w:after="0"/>
        <w:ind w:left="1080"/>
        <w:rPr>
          <w:rFonts w:cstheme="minorHAnsi"/>
        </w:rPr>
      </w:pPr>
      <w:r w:rsidRPr="009D49D2">
        <w:rPr>
          <w:rFonts w:cstheme="minorHAnsi"/>
        </w:rPr>
        <w:t>Funds shall be solicited in a respectful manner and without pressure.</w:t>
      </w:r>
    </w:p>
    <w:p w14:paraId="02801BA5" w14:textId="77777777" w:rsidR="000B0F23" w:rsidRPr="009D49D2" w:rsidRDefault="000B0F23" w:rsidP="009D49D2">
      <w:pPr>
        <w:pStyle w:val="ListParagraph"/>
        <w:numPr>
          <w:ilvl w:val="1"/>
          <w:numId w:val="107"/>
        </w:numPr>
        <w:tabs>
          <w:tab w:val="left" w:pos="1080"/>
        </w:tabs>
        <w:spacing w:after="0"/>
        <w:ind w:left="1080"/>
        <w:rPr>
          <w:rFonts w:cstheme="minorHAnsi"/>
        </w:rPr>
      </w:pPr>
      <w:r w:rsidRPr="009D49D2">
        <w:rPr>
          <w:rFonts w:cstheme="minorHAnsi"/>
        </w:rPr>
        <w:t>BIAV will not sell or share donor lists.</w:t>
      </w:r>
    </w:p>
    <w:p w14:paraId="07B12A97" w14:textId="56EA7D3A" w:rsidR="00394681" w:rsidRPr="009D49D2" w:rsidRDefault="00394681" w:rsidP="009D49D2">
      <w:pPr>
        <w:pStyle w:val="ListParagraph"/>
        <w:numPr>
          <w:ilvl w:val="1"/>
          <w:numId w:val="107"/>
        </w:numPr>
        <w:tabs>
          <w:tab w:val="left" w:pos="1080"/>
        </w:tabs>
        <w:spacing w:after="0"/>
        <w:ind w:left="1080"/>
        <w:rPr>
          <w:rFonts w:cstheme="minorHAnsi"/>
        </w:rPr>
      </w:pPr>
      <w:r w:rsidRPr="009D49D2">
        <w:rPr>
          <w:rFonts w:cstheme="minorHAnsi"/>
        </w:rPr>
        <w:t>BIAV will not ask development staff to contact donors from previous employers for fundraising purposes, and will clearly state an expectation that BIAV donors not be contacted for fundraising purposes by development staff after they leave the employment of BIAV</w:t>
      </w:r>
      <w:r w:rsidR="00176E0F" w:rsidRPr="009D49D2">
        <w:rPr>
          <w:rFonts w:cstheme="minorHAnsi"/>
        </w:rPr>
        <w:t>.</w:t>
      </w:r>
      <w:r w:rsidRPr="009D49D2">
        <w:rPr>
          <w:rFonts w:cstheme="minorHAnsi"/>
        </w:rPr>
        <w:t xml:space="preserve"> </w:t>
      </w:r>
    </w:p>
    <w:p w14:paraId="32BB8553" w14:textId="77777777" w:rsidR="000B0F23" w:rsidRPr="009D49D2" w:rsidRDefault="000B0F23" w:rsidP="009D49D2">
      <w:pPr>
        <w:pStyle w:val="ListParagraph"/>
        <w:numPr>
          <w:ilvl w:val="1"/>
          <w:numId w:val="107"/>
        </w:numPr>
        <w:tabs>
          <w:tab w:val="left" w:pos="1080"/>
        </w:tabs>
        <w:spacing w:after="0"/>
        <w:ind w:left="1080"/>
        <w:rPr>
          <w:rFonts w:cstheme="minorHAnsi"/>
        </w:rPr>
      </w:pPr>
      <w:r w:rsidRPr="009D49D2">
        <w:rPr>
          <w:rFonts w:cstheme="minorHAnsi"/>
        </w:rPr>
        <w:t>All third parties not directly affiliated with BIAV who wish to solicit funds on behalf of the organization must acquire written permission from BIAV prior to beginning any fundraising activities.</w:t>
      </w:r>
    </w:p>
    <w:p w14:paraId="0A1B8135" w14:textId="77777777" w:rsidR="0019400B" w:rsidRPr="009D49D2" w:rsidRDefault="0019400B" w:rsidP="009D49D2">
      <w:pPr>
        <w:pStyle w:val="ListParagraph"/>
        <w:tabs>
          <w:tab w:val="left" w:pos="1080"/>
        </w:tabs>
        <w:spacing w:after="0"/>
        <w:ind w:left="1080"/>
        <w:rPr>
          <w:rFonts w:cstheme="minorHAnsi"/>
        </w:rPr>
      </w:pPr>
    </w:p>
    <w:p w14:paraId="6A895DEB" w14:textId="2786F7BB" w:rsidR="00B2664E" w:rsidRPr="000D5F01" w:rsidRDefault="00B2664E" w:rsidP="00B93B19">
      <w:pPr>
        <w:pStyle w:val="Heading1"/>
        <w:numPr>
          <w:ilvl w:val="0"/>
          <w:numId w:val="245"/>
        </w:numPr>
        <w:spacing w:before="0"/>
        <w:rPr>
          <w:rFonts w:asciiTheme="minorHAnsi" w:hAnsiTheme="minorHAnsi" w:cstheme="minorHAnsi"/>
          <w:color w:val="auto"/>
        </w:rPr>
      </w:pPr>
      <w:bookmarkStart w:id="265" w:name="_Toc49771550"/>
      <w:r w:rsidRPr="000D5F01">
        <w:rPr>
          <w:rFonts w:asciiTheme="minorHAnsi" w:hAnsiTheme="minorHAnsi" w:cstheme="minorHAnsi"/>
          <w:color w:val="auto"/>
        </w:rPr>
        <w:t xml:space="preserve">Harassment </w:t>
      </w:r>
      <w:bookmarkEnd w:id="265"/>
    </w:p>
    <w:p w14:paraId="32E4F94E" w14:textId="77777777" w:rsidR="00B2664E" w:rsidRDefault="00B2664E" w:rsidP="009D49D2">
      <w:pPr>
        <w:pStyle w:val="ListParagraph"/>
        <w:numPr>
          <w:ilvl w:val="0"/>
          <w:numId w:val="37"/>
        </w:numPr>
        <w:spacing w:after="0"/>
        <w:ind w:left="1080"/>
        <w:rPr>
          <w:rFonts w:cstheme="minorHAnsi"/>
        </w:rPr>
      </w:pPr>
      <w:r w:rsidRPr="009D49D2">
        <w:rPr>
          <w:rFonts w:cstheme="minorHAnsi"/>
        </w:rPr>
        <w:t xml:space="preserve">BIAV is committed to providing employees/volunteers a workplace free of harassment that includes verbal, physical and visual conduct that creates or has potential to create an intimidating, offensive or hostile working environment or that interferes with work performance. </w:t>
      </w:r>
    </w:p>
    <w:p w14:paraId="56537708" w14:textId="77777777" w:rsidR="006E3A5B" w:rsidRDefault="006E3A5B" w:rsidP="006E3A5B">
      <w:pPr>
        <w:pStyle w:val="ListParagraph"/>
        <w:numPr>
          <w:ilvl w:val="0"/>
          <w:numId w:val="37"/>
        </w:numPr>
        <w:spacing w:after="0"/>
        <w:ind w:left="1080"/>
        <w:rPr>
          <w:rFonts w:cstheme="minorHAnsi"/>
        </w:rPr>
      </w:pPr>
      <w:r w:rsidRPr="006E3A5B">
        <w:rPr>
          <w:rFonts w:cstheme="minorHAnsi"/>
        </w:rPr>
        <w:t xml:space="preserve">This includes </w:t>
      </w:r>
      <w:r>
        <w:rPr>
          <w:rFonts w:cstheme="minorHAnsi"/>
        </w:rPr>
        <w:t>b</w:t>
      </w:r>
      <w:r w:rsidRPr="006E3A5B">
        <w:rPr>
          <w:rFonts w:cstheme="minorHAnsi"/>
        </w:rPr>
        <w:t>ullying</w:t>
      </w:r>
      <w:r>
        <w:rPr>
          <w:rFonts w:cstheme="minorHAnsi"/>
        </w:rPr>
        <w:t xml:space="preserve">, which is defined as </w:t>
      </w:r>
      <w:r w:rsidRPr="006E3A5B">
        <w:rPr>
          <w:rFonts w:cstheme="minorHAnsi"/>
        </w:rPr>
        <w:t>aggressive behavior that is intentional, is repeated over time, and involves an imbalance of power or strength</w:t>
      </w:r>
      <w:r>
        <w:rPr>
          <w:rFonts w:cstheme="minorHAnsi"/>
        </w:rPr>
        <w:t xml:space="preserve">; its various forms include: </w:t>
      </w:r>
      <w:r w:rsidRPr="006E3A5B">
        <w:rPr>
          <w:rFonts w:cstheme="minorHAnsi"/>
        </w:rPr>
        <w:t xml:space="preserve"> Bullying can take on various forms, including:  </w:t>
      </w:r>
    </w:p>
    <w:p w14:paraId="53D4E5A1" w14:textId="77777777" w:rsidR="006E3A5B" w:rsidRDefault="006E3A5B" w:rsidP="00FD2526">
      <w:pPr>
        <w:pStyle w:val="ListParagraph"/>
        <w:numPr>
          <w:ilvl w:val="1"/>
          <w:numId w:val="37"/>
        </w:numPr>
        <w:spacing w:after="0"/>
        <w:ind w:left="1800"/>
        <w:rPr>
          <w:rFonts w:cstheme="minorHAnsi"/>
        </w:rPr>
      </w:pPr>
      <w:r w:rsidRPr="006E3A5B">
        <w:rPr>
          <w:rFonts w:cstheme="minorHAnsi"/>
        </w:rPr>
        <w:t xml:space="preserve">Physical bullying – when one person engages in physical force against another person, such as by hitting, punching, pushing, kicking, pinching, or restraining another.  </w:t>
      </w:r>
    </w:p>
    <w:p w14:paraId="296C8D0A" w14:textId="77777777" w:rsidR="006E3A5B" w:rsidRDefault="006E3A5B" w:rsidP="00FD2526">
      <w:pPr>
        <w:pStyle w:val="ListParagraph"/>
        <w:numPr>
          <w:ilvl w:val="1"/>
          <w:numId w:val="37"/>
        </w:numPr>
        <w:spacing w:after="0"/>
        <w:ind w:left="1800"/>
        <w:rPr>
          <w:rFonts w:cstheme="minorHAnsi"/>
        </w:rPr>
      </w:pPr>
      <w:r w:rsidRPr="006E3A5B">
        <w:rPr>
          <w:rFonts w:cstheme="minorHAnsi"/>
        </w:rPr>
        <w:t xml:space="preserve">Verbal bullying – when someone uses their words to hurt another, such as by belittling or calling another hurtful names.  </w:t>
      </w:r>
    </w:p>
    <w:p w14:paraId="23976AD4" w14:textId="77777777" w:rsidR="006E3A5B" w:rsidRDefault="006E3A5B" w:rsidP="00FD2526">
      <w:pPr>
        <w:pStyle w:val="ListParagraph"/>
        <w:numPr>
          <w:ilvl w:val="1"/>
          <w:numId w:val="37"/>
        </w:numPr>
        <w:spacing w:after="0"/>
        <w:ind w:left="1800"/>
        <w:rPr>
          <w:rFonts w:cstheme="minorHAnsi"/>
        </w:rPr>
      </w:pPr>
      <w:r w:rsidRPr="006E3A5B">
        <w:rPr>
          <w:rFonts w:cstheme="minorHAnsi"/>
        </w:rPr>
        <w:t xml:space="preserve">Nonverbal or relational bullying – when one person manipulates a relationship or desired relationship to harm another person. This includes social exclusion, friendship manipulation, or gossip. This type of bullying also includes intimidating another person by using gestures.  </w:t>
      </w:r>
    </w:p>
    <w:p w14:paraId="20A098CA" w14:textId="77777777" w:rsidR="006E3A5B" w:rsidRDefault="006E3A5B" w:rsidP="00FD2526">
      <w:pPr>
        <w:pStyle w:val="ListParagraph"/>
        <w:numPr>
          <w:ilvl w:val="1"/>
          <w:numId w:val="37"/>
        </w:numPr>
        <w:spacing w:after="0"/>
        <w:ind w:left="1800"/>
        <w:rPr>
          <w:rFonts w:cstheme="minorHAnsi"/>
        </w:rPr>
      </w:pPr>
      <w:r w:rsidRPr="006E3A5B">
        <w:rPr>
          <w:rFonts w:cstheme="minorHAnsi"/>
        </w:rPr>
        <w:t xml:space="preserve">Cyberbullying – the intentional and overt act of aggression toward another person by way of any technological tool, such as email, instant messages, text messages, digital pictures or images, or website postings (including blogs). </w:t>
      </w:r>
    </w:p>
    <w:p w14:paraId="024F8842" w14:textId="4C124204" w:rsidR="006E3A5B" w:rsidRPr="006E3A5B" w:rsidRDefault="006E3A5B" w:rsidP="00FD2526">
      <w:pPr>
        <w:pStyle w:val="ListParagraph"/>
        <w:numPr>
          <w:ilvl w:val="1"/>
          <w:numId w:val="37"/>
        </w:numPr>
        <w:spacing w:after="0"/>
        <w:ind w:left="1800"/>
        <w:rPr>
          <w:rFonts w:cstheme="minorHAnsi"/>
        </w:rPr>
      </w:pPr>
      <w:r w:rsidRPr="006E3A5B">
        <w:rPr>
          <w:rFonts w:cstheme="minorHAnsi"/>
        </w:rPr>
        <w:t xml:space="preserve">Hazing – an activity expected of someone joining or participating in a group that humiliates, degrades, abuses, or endangers that person regardless of that person’s willingness to participate.  </w:t>
      </w:r>
    </w:p>
    <w:p w14:paraId="153D059F" w14:textId="4C316FDF" w:rsidR="00B2664E" w:rsidRPr="009D49D2" w:rsidRDefault="00B2664E" w:rsidP="00FD2526">
      <w:pPr>
        <w:pStyle w:val="ListParagraph"/>
        <w:numPr>
          <w:ilvl w:val="0"/>
          <w:numId w:val="37"/>
        </w:numPr>
        <w:spacing w:after="0"/>
        <w:ind w:left="1080"/>
        <w:rPr>
          <w:rFonts w:cstheme="minorHAnsi"/>
        </w:rPr>
      </w:pPr>
      <w:r w:rsidRPr="009D49D2">
        <w:rPr>
          <w:rFonts w:cstheme="minorHAnsi"/>
        </w:rPr>
        <w:lastRenderedPageBreak/>
        <w:t>Employees must avoid conduct that could be viewed as sexual harassment</w:t>
      </w:r>
      <w:r w:rsidR="006E3A5B">
        <w:rPr>
          <w:rFonts w:cstheme="minorHAnsi"/>
        </w:rPr>
        <w:t xml:space="preserve">; examples </w:t>
      </w:r>
      <w:r w:rsidR="006E3A5B" w:rsidRPr="006E3A5B">
        <w:rPr>
          <w:rFonts w:cstheme="minorHAnsi"/>
        </w:rPr>
        <w:t>include sexting, verbal bullying involving sexualized language or innuendos</w:t>
      </w:r>
      <w:r w:rsidR="006E3A5B">
        <w:rPr>
          <w:rFonts w:cstheme="minorHAnsi"/>
        </w:rPr>
        <w:t xml:space="preserve">, </w:t>
      </w:r>
      <w:r w:rsidRPr="009D49D2">
        <w:rPr>
          <w:rFonts w:cstheme="minorHAnsi"/>
        </w:rPr>
        <w:t>unwelcome sexual advances, requests for sexual favors and other verbal or physical conduct of a sexually harassing nature, when:</w:t>
      </w:r>
    </w:p>
    <w:p w14:paraId="610D67E5" w14:textId="77777777" w:rsidR="00B2664E" w:rsidRPr="009D49D2" w:rsidRDefault="00B2664E" w:rsidP="009D49D2">
      <w:pPr>
        <w:pStyle w:val="ListParagraph"/>
        <w:numPr>
          <w:ilvl w:val="0"/>
          <w:numId w:val="38"/>
        </w:numPr>
        <w:spacing w:after="0"/>
        <w:ind w:left="1800"/>
        <w:rPr>
          <w:rFonts w:cstheme="minorHAnsi"/>
        </w:rPr>
      </w:pPr>
      <w:r w:rsidRPr="009D49D2">
        <w:rPr>
          <w:rFonts w:cstheme="minorHAnsi"/>
        </w:rPr>
        <w:t>Submission to the harassment is made either explicitly or implicitly a term or condition of employment,</w:t>
      </w:r>
    </w:p>
    <w:p w14:paraId="5A57B2CD" w14:textId="77777777" w:rsidR="00B2664E" w:rsidRPr="009D49D2" w:rsidRDefault="00B2664E" w:rsidP="009D49D2">
      <w:pPr>
        <w:pStyle w:val="ListParagraph"/>
        <w:numPr>
          <w:ilvl w:val="0"/>
          <w:numId w:val="38"/>
        </w:numPr>
        <w:spacing w:after="0"/>
        <w:ind w:left="1800"/>
        <w:rPr>
          <w:rFonts w:cstheme="minorHAnsi"/>
        </w:rPr>
      </w:pPr>
      <w:r w:rsidRPr="009D49D2">
        <w:rPr>
          <w:rFonts w:cstheme="minorHAnsi"/>
        </w:rPr>
        <w:t>Submission to or rejection of the harassment is used as the basis for employment decisions affecting the individual, or</w:t>
      </w:r>
    </w:p>
    <w:p w14:paraId="717350EA" w14:textId="77777777" w:rsidR="00B2664E" w:rsidRPr="009D49D2" w:rsidRDefault="00B2664E" w:rsidP="009D49D2">
      <w:pPr>
        <w:pStyle w:val="ListParagraph"/>
        <w:numPr>
          <w:ilvl w:val="0"/>
          <w:numId w:val="38"/>
        </w:numPr>
        <w:spacing w:after="0"/>
        <w:ind w:left="1800"/>
        <w:rPr>
          <w:rFonts w:cstheme="minorHAnsi"/>
        </w:rPr>
      </w:pPr>
      <w:r w:rsidRPr="009D49D2">
        <w:rPr>
          <w:rFonts w:cstheme="minorHAnsi"/>
        </w:rPr>
        <w:t>The harassment has the purpose or effect of unreasonably interfering with an individual’s work performance or program participation, creating an intimidating, hostile, or offensive environment.</w:t>
      </w:r>
    </w:p>
    <w:p w14:paraId="6FF4172B" w14:textId="77777777" w:rsidR="00B2664E" w:rsidRPr="009D49D2" w:rsidRDefault="00B2664E" w:rsidP="009D49D2">
      <w:pPr>
        <w:pStyle w:val="ListParagraph"/>
        <w:numPr>
          <w:ilvl w:val="0"/>
          <w:numId w:val="37"/>
        </w:numPr>
        <w:spacing w:after="0"/>
        <w:ind w:left="1080"/>
        <w:rPr>
          <w:rFonts w:cstheme="minorHAnsi"/>
        </w:rPr>
      </w:pPr>
      <w:r w:rsidRPr="009D49D2">
        <w:rPr>
          <w:rFonts w:cstheme="minorHAnsi"/>
        </w:rPr>
        <w:t>Any employee or program participant who believes he/she has been the victim of harassment should inform the harasser this behavior is offensive and request it stop. If the behavior continues, the individual should notify his/her immediate supervisor or program director. If the employee’s immediate supervisor is involved in the harassing activity, the matter should be reported to the Executive Director.</w:t>
      </w:r>
    </w:p>
    <w:p w14:paraId="0229B7B3" w14:textId="77777777" w:rsidR="00B2664E" w:rsidRPr="009D49D2" w:rsidRDefault="00B2664E" w:rsidP="009D49D2">
      <w:pPr>
        <w:pStyle w:val="ListParagraph"/>
        <w:numPr>
          <w:ilvl w:val="0"/>
          <w:numId w:val="37"/>
        </w:numPr>
        <w:spacing w:after="0"/>
        <w:ind w:left="1080"/>
        <w:rPr>
          <w:rFonts w:cstheme="minorHAnsi"/>
        </w:rPr>
      </w:pPr>
      <w:r w:rsidRPr="009D49D2">
        <w:rPr>
          <w:rFonts w:cstheme="minorHAnsi"/>
        </w:rPr>
        <w:t>If the complaint is not resolved to the employee’s/volunteer’s satisfaction or involves the Executive Director, the claimant is responsible for filing a written request for review of the complaint with the President of the Board of Directors, who shall have complete discretion as to who participates in the review of the complaint.</w:t>
      </w:r>
    </w:p>
    <w:p w14:paraId="1578F0DF" w14:textId="77777777" w:rsidR="00B2664E" w:rsidRDefault="00B2664E" w:rsidP="009D49D2">
      <w:pPr>
        <w:pStyle w:val="ListParagraph"/>
        <w:numPr>
          <w:ilvl w:val="0"/>
          <w:numId w:val="37"/>
        </w:numPr>
        <w:spacing w:after="0"/>
        <w:ind w:left="1080"/>
        <w:rPr>
          <w:rFonts w:cstheme="minorHAnsi"/>
        </w:rPr>
      </w:pPr>
      <w:r w:rsidRPr="009D49D2">
        <w:rPr>
          <w:rFonts w:cstheme="minorHAnsi"/>
        </w:rPr>
        <w:t>On completion of the appeal review, the President of the Board of Directors will provide a written report of findings and conclusions to the employee/volunteer and Executive Director. Decisions resulting from appeal reviews will be final.</w:t>
      </w:r>
    </w:p>
    <w:p w14:paraId="7BBD2502" w14:textId="77777777" w:rsidR="00B268AB" w:rsidRPr="009D49D2" w:rsidRDefault="00B268AB" w:rsidP="00B268AB">
      <w:pPr>
        <w:pStyle w:val="ListParagraph"/>
        <w:spacing w:after="0"/>
        <w:ind w:left="1080"/>
        <w:rPr>
          <w:rFonts w:cstheme="minorHAnsi"/>
        </w:rPr>
      </w:pPr>
    </w:p>
    <w:p w14:paraId="09560061" w14:textId="4460CF71" w:rsidR="00BD5FDF" w:rsidRPr="009D49D2" w:rsidRDefault="00BD5FDF" w:rsidP="00B93B19">
      <w:pPr>
        <w:keepNext/>
        <w:keepLines/>
        <w:numPr>
          <w:ilvl w:val="0"/>
          <w:numId w:val="245"/>
        </w:numPr>
        <w:spacing w:after="0"/>
        <w:contextualSpacing/>
        <w:outlineLvl w:val="0"/>
        <w:rPr>
          <w:rFonts w:eastAsiaTheme="majorEastAsia" w:cstheme="minorHAnsi"/>
          <w:b/>
          <w:bCs/>
          <w:sz w:val="28"/>
          <w:szCs w:val="28"/>
        </w:rPr>
      </w:pPr>
      <w:bookmarkStart w:id="266" w:name="_Toc49771551"/>
      <w:r w:rsidRPr="009D49D2">
        <w:rPr>
          <w:rFonts w:eastAsiaTheme="majorEastAsia" w:cstheme="minorHAnsi"/>
          <w:b/>
          <w:bCs/>
          <w:sz w:val="28"/>
          <w:szCs w:val="28"/>
        </w:rPr>
        <w:t>Information &amp; Referral (I&amp;R)</w:t>
      </w:r>
      <w:bookmarkEnd w:id="266"/>
      <w:r w:rsidRPr="009D49D2">
        <w:rPr>
          <w:rFonts w:eastAsiaTheme="majorEastAsia" w:cstheme="minorHAnsi"/>
          <w:b/>
          <w:bCs/>
          <w:sz w:val="28"/>
          <w:szCs w:val="28"/>
        </w:rPr>
        <w:t xml:space="preserve">              </w:t>
      </w:r>
    </w:p>
    <w:p w14:paraId="0A00CB03" w14:textId="75831616" w:rsidR="00F277B0" w:rsidRPr="009D49D2" w:rsidRDefault="00F277B0" w:rsidP="009D49D2">
      <w:pPr>
        <w:numPr>
          <w:ilvl w:val="0"/>
          <w:numId w:val="108"/>
        </w:numPr>
        <w:spacing w:after="0"/>
        <w:ind w:left="1080"/>
        <w:contextualSpacing/>
        <w:rPr>
          <w:rFonts w:cstheme="minorHAnsi"/>
        </w:rPr>
      </w:pPr>
      <w:r w:rsidRPr="009D49D2">
        <w:rPr>
          <w:rFonts w:cstheme="minorHAnsi"/>
        </w:rPr>
        <w:t xml:space="preserve">Information and referral is free and confidential services or activities designed to provide information about services provided by public and private service providers and brief assessment of client needs (but not diagnosis and evaluation) to facilitate appropriate referral to community resources. People may receive assistance via the telephone, in-person office visits, online searches, or website based chat. </w:t>
      </w:r>
    </w:p>
    <w:p w14:paraId="0F67501D" w14:textId="68E27B16" w:rsidR="00F277B0" w:rsidRPr="009D49D2" w:rsidRDefault="00F277B0" w:rsidP="009D49D2">
      <w:pPr>
        <w:numPr>
          <w:ilvl w:val="0"/>
          <w:numId w:val="108"/>
        </w:numPr>
        <w:spacing w:after="0"/>
        <w:ind w:left="1080"/>
        <w:contextualSpacing/>
        <w:rPr>
          <w:rFonts w:cstheme="minorHAnsi"/>
        </w:rPr>
      </w:pPr>
      <w:r w:rsidRPr="009D49D2">
        <w:rPr>
          <w:rFonts w:cstheme="minorHAnsi"/>
          <w:color w:val="1F497D"/>
        </w:rPr>
        <w:t>I</w:t>
      </w:r>
      <w:r w:rsidRPr="009D49D2">
        <w:rPr>
          <w:rFonts w:cstheme="minorHAnsi"/>
        </w:rPr>
        <w:t xml:space="preserve">t is not dependent on citizenship, residency requirements, or financial resources. </w:t>
      </w:r>
    </w:p>
    <w:p w14:paraId="52D9BA60" w14:textId="77777777" w:rsidR="00BD5FDF" w:rsidRPr="009D49D2" w:rsidRDefault="00BD5FDF" w:rsidP="009D49D2">
      <w:pPr>
        <w:numPr>
          <w:ilvl w:val="0"/>
          <w:numId w:val="108"/>
        </w:numPr>
        <w:spacing w:after="0"/>
        <w:ind w:left="1080"/>
        <w:contextualSpacing/>
        <w:rPr>
          <w:rFonts w:cstheme="minorHAnsi"/>
        </w:rPr>
      </w:pPr>
      <w:r w:rsidRPr="009D49D2">
        <w:rPr>
          <w:rFonts w:cstheme="minorHAnsi"/>
        </w:rPr>
        <w:t>The program consists of interventions that:</w:t>
      </w:r>
    </w:p>
    <w:p w14:paraId="05CFCA39" w14:textId="77777777" w:rsidR="00BD5FDF" w:rsidRPr="009D49D2" w:rsidRDefault="00BD5FDF" w:rsidP="009D49D2">
      <w:pPr>
        <w:numPr>
          <w:ilvl w:val="2"/>
          <w:numId w:val="109"/>
        </w:numPr>
        <w:spacing w:after="0"/>
        <w:ind w:left="1800" w:hanging="360"/>
        <w:contextualSpacing/>
        <w:rPr>
          <w:rFonts w:cstheme="minorHAnsi"/>
        </w:rPr>
      </w:pPr>
      <w:r w:rsidRPr="009D49D2">
        <w:rPr>
          <w:rFonts w:cstheme="minorHAnsi"/>
        </w:rPr>
        <w:t>Assist individuals with identification of service needs and links them to appropriate and available resources based on stated needs.</w:t>
      </w:r>
    </w:p>
    <w:p w14:paraId="0F8D9BEA" w14:textId="25010DA9" w:rsidR="00BD5FDF" w:rsidRPr="009D49D2" w:rsidRDefault="00BD5FDF" w:rsidP="009D49D2">
      <w:pPr>
        <w:numPr>
          <w:ilvl w:val="2"/>
          <w:numId w:val="109"/>
        </w:numPr>
        <w:spacing w:after="0"/>
        <w:ind w:left="1800" w:hanging="360"/>
        <w:contextualSpacing/>
        <w:rPr>
          <w:rFonts w:cstheme="minorHAnsi"/>
        </w:rPr>
      </w:pPr>
      <w:r w:rsidRPr="009D49D2">
        <w:rPr>
          <w:rFonts w:cstheme="minorHAnsi"/>
        </w:rPr>
        <w:t>Provide brain injury specific information</w:t>
      </w:r>
      <w:r w:rsidR="00B91EFA" w:rsidRPr="009D49D2">
        <w:rPr>
          <w:rFonts w:cstheme="minorHAnsi"/>
        </w:rPr>
        <w:t>.</w:t>
      </w:r>
    </w:p>
    <w:p w14:paraId="46A3241E" w14:textId="3475DEF7" w:rsidR="00BD5FDF" w:rsidRPr="009D49D2" w:rsidRDefault="00BD5FDF" w:rsidP="009D49D2">
      <w:pPr>
        <w:numPr>
          <w:ilvl w:val="2"/>
          <w:numId w:val="109"/>
        </w:numPr>
        <w:spacing w:after="0"/>
        <w:ind w:left="1800" w:hanging="360"/>
        <w:contextualSpacing/>
        <w:rPr>
          <w:rFonts w:cstheme="minorHAnsi"/>
        </w:rPr>
      </w:pPr>
      <w:r w:rsidRPr="009D49D2">
        <w:rPr>
          <w:rFonts w:cstheme="minorHAnsi"/>
        </w:rPr>
        <w:t>Facilitate problem solving</w:t>
      </w:r>
      <w:r w:rsidR="00B91EFA" w:rsidRPr="009D49D2">
        <w:rPr>
          <w:rFonts w:cstheme="minorHAnsi"/>
        </w:rPr>
        <w:t>.</w:t>
      </w:r>
    </w:p>
    <w:p w14:paraId="7BAD7101" w14:textId="77777777" w:rsidR="00BD5FDF" w:rsidRPr="009D49D2" w:rsidRDefault="00BD5FDF" w:rsidP="009D49D2">
      <w:pPr>
        <w:numPr>
          <w:ilvl w:val="0"/>
          <w:numId w:val="108"/>
        </w:numPr>
        <w:spacing w:after="0"/>
        <w:ind w:left="1080"/>
        <w:contextualSpacing/>
        <w:rPr>
          <w:rFonts w:cstheme="minorHAnsi"/>
        </w:rPr>
      </w:pPr>
      <w:r w:rsidRPr="009D49D2">
        <w:rPr>
          <w:rFonts w:cstheme="minorHAnsi"/>
        </w:rPr>
        <w:t>Individuals who contact the agency will receive information on brain injury and community resources to meet an identified need. Community resources may be specific to brain injury, general disability-related or general community services.</w:t>
      </w:r>
    </w:p>
    <w:p w14:paraId="47D538F6" w14:textId="77777777" w:rsidR="00B67E94" w:rsidRPr="009D49D2" w:rsidRDefault="00BD5FDF" w:rsidP="009D49D2">
      <w:pPr>
        <w:numPr>
          <w:ilvl w:val="0"/>
          <w:numId w:val="108"/>
        </w:numPr>
        <w:spacing w:after="0"/>
        <w:ind w:left="1080"/>
        <w:contextualSpacing/>
        <w:rPr>
          <w:rFonts w:cstheme="minorHAnsi"/>
        </w:rPr>
      </w:pPr>
      <w:r w:rsidRPr="009D49D2">
        <w:rPr>
          <w:rFonts w:cstheme="minorHAnsi"/>
        </w:rPr>
        <w:t>New I&amp;R staff will be mentored by experienced staff on the basics of brain injury, resources and advocacy.  Mentors will assess their competency in these areas as well as proficiency in documentation.</w:t>
      </w:r>
    </w:p>
    <w:p w14:paraId="3E017D8A" w14:textId="42348F76" w:rsidR="00F52A14" w:rsidRPr="009D49D2" w:rsidRDefault="00F52A14" w:rsidP="009D49D2">
      <w:pPr>
        <w:numPr>
          <w:ilvl w:val="0"/>
          <w:numId w:val="108"/>
        </w:numPr>
        <w:spacing w:after="0"/>
        <w:ind w:left="1080"/>
        <w:contextualSpacing/>
        <w:rPr>
          <w:rFonts w:cstheme="minorHAnsi"/>
        </w:rPr>
      </w:pPr>
      <w:r w:rsidRPr="009D49D2">
        <w:rPr>
          <w:rFonts w:cstheme="minorHAnsi"/>
        </w:rPr>
        <w:lastRenderedPageBreak/>
        <w:t>New I&amp;R staff will be required to obtain AIRS certification within or immediately after one year of employment with BIAV. In addition, new I&amp;R staff will be required to obtain CBIS certification before the end of their second year of employment with BIAV.</w:t>
      </w:r>
    </w:p>
    <w:p w14:paraId="59F70A1C" w14:textId="77777777" w:rsidR="00BD5FDF" w:rsidRPr="00976897" w:rsidRDefault="00BD5FDF" w:rsidP="009D49D2">
      <w:pPr>
        <w:numPr>
          <w:ilvl w:val="0"/>
          <w:numId w:val="108"/>
        </w:numPr>
        <w:spacing w:after="0"/>
        <w:ind w:left="1080"/>
        <w:contextualSpacing/>
        <w:rPr>
          <w:rFonts w:cstheme="minorHAnsi"/>
          <w:highlight w:val="yellow"/>
        </w:rPr>
      </w:pPr>
      <w:r w:rsidRPr="00976897">
        <w:rPr>
          <w:rFonts w:cstheme="minorHAnsi"/>
          <w:highlight w:val="yellow"/>
        </w:rPr>
        <w:t xml:space="preserve">Information required by DARS obtained during I&amp;R calls will be uploaded to the DARS database on a monthly basis.  </w:t>
      </w:r>
    </w:p>
    <w:p w14:paraId="6372755B" w14:textId="77777777" w:rsidR="0019400B" w:rsidRPr="009D49D2" w:rsidRDefault="0019400B" w:rsidP="009D49D2">
      <w:pPr>
        <w:spacing w:after="0"/>
        <w:ind w:left="1080"/>
        <w:contextualSpacing/>
        <w:rPr>
          <w:rFonts w:cstheme="minorHAnsi"/>
        </w:rPr>
      </w:pPr>
    </w:p>
    <w:p w14:paraId="308FB6D3" w14:textId="564C9C16" w:rsidR="00372932" w:rsidRPr="009D49D2" w:rsidRDefault="007C41D8" w:rsidP="00B93B19">
      <w:pPr>
        <w:pStyle w:val="Heading1"/>
        <w:numPr>
          <w:ilvl w:val="0"/>
          <w:numId w:val="245"/>
        </w:numPr>
        <w:spacing w:before="0"/>
        <w:contextualSpacing/>
        <w:rPr>
          <w:rFonts w:asciiTheme="minorHAnsi" w:hAnsiTheme="minorHAnsi" w:cstheme="minorHAnsi"/>
          <w:color w:val="auto"/>
        </w:rPr>
      </w:pPr>
      <w:bookmarkStart w:id="267" w:name="_Toc49771552"/>
      <w:r w:rsidRPr="009D49D2">
        <w:rPr>
          <w:rFonts w:asciiTheme="minorHAnsi" w:hAnsiTheme="minorHAnsi" w:cstheme="minorHAnsi"/>
          <w:color w:val="auto"/>
        </w:rPr>
        <w:t>Inclement W</w:t>
      </w:r>
      <w:r w:rsidR="00372932" w:rsidRPr="009D49D2">
        <w:rPr>
          <w:rFonts w:asciiTheme="minorHAnsi" w:hAnsiTheme="minorHAnsi" w:cstheme="minorHAnsi"/>
          <w:color w:val="auto"/>
        </w:rPr>
        <w:t>eather</w:t>
      </w:r>
      <w:bookmarkEnd w:id="267"/>
    </w:p>
    <w:p w14:paraId="14657933" w14:textId="46456FD9" w:rsidR="00372932" w:rsidRPr="009D49D2" w:rsidRDefault="00372932" w:rsidP="003955CA">
      <w:pPr>
        <w:pStyle w:val="ListParagraph"/>
        <w:numPr>
          <w:ilvl w:val="1"/>
          <w:numId w:val="110"/>
        </w:numPr>
        <w:spacing w:after="0"/>
        <w:ind w:left="1080"/>
        <w:rPr>
          <w:rFonts w:cstheme="minorHAnsi"/>
        </w:rPr>
      </w:pPr>
      <w:r w:rsidRPr="009D49D2">
        <w:rPr>
          <w:rFonts w:cstheme="minorHAnsi"/>
        </w:rPr>
        <w:t>When inclement weather (snow, ice, torrential rain, hurricanes) is forecasted for areas in which employees live or work, staff are to prepare for such events by moving computerized files to portable storage devices and packing up other files and materials, and are expected to wor</w:t>
      </w:r>
      <w:r w:rsidR="0064236B" w:rsidRPr="009D49D2">
        <w:rPr>
          <w:rFonts w:cstheme="minorHAnsi"/>
        </w:rPr>
        <w:t xml:space="preserve">k from home as they are able.  </w:t>
      </w:r>
      <w:r w:rsidRPr="009D49D2">
        <w:rPr>
          <w:rFonts w:cstheme="minorHAnsi"/>
        </w:rPr>
        <w:t>If an employee is without power at home and therefore unable to work, annual leave will not be charged. Part-time employees are paid for hours worked.</w:t>
      </w:r>
    </w:p>
    <w:p w14:paraId="13E74404" w14:textId="77BC2D9F" w:rsidR="00372932" w:rsidRPr="009D49D2" w:rsidRDefault="00372932" w:rsidP="003955CA">
      <w:pPr>
        <w:pStyle w:val="ListParagraph"/>
        <w:numPr>
          <w:ilvl w:val="1"/>
          <w:numId w:val="110"/>
        </w:numPr>
        <w:spacing w:after="0"/>
        <w:ind w:left="1080"/>
        <w:rPr>
          <w:rFonts w:cstheme="minorHAnsi"/>
        </w:rPr>
      </w:pPr>
      <w:r w:rsidRPr="009D49D2">
        <w:rPr>
          <w:rFonts w:cstheme="minorHAnsi"/>
        </w:rPr>
        <w:t xml:space="preserve">If the Executive Director determines the office will be </w:t>
      </w:r>
      <w:r w:rsidRPr="009D49D2">
        <w:rPr>
          <w:rFonts w:cstheme="minorHAnsi"/>
          <w:i/>
        </w:rPr>
        <w:t>closed</w:t>
      </w:r>
      <w:r w:rsidRPr="009D49D2">
        <w:rPr>
          <w:rFonts w:cstheme="minorHAnsi"/>
        </w:rPr>
        <w:t xml:space="preserve"> due to inclement weather, salaried employees will not be charged with time off.   In this instance, the Executive Director will contact employees </w:t>
      </w:r>
      <w:r w:rsidR="004843F2" w:rsidRPr="009D49D2">
        <w:rPr>
          <w:rFonts w:cstheme="minorHAnsi"/>
        </w:rPr>
        <w:t xml:space="preserve">via text message </w:t>
      </w:r>
      <w:r w:rsidRPr="009D49D2">
        <w:rPr>
          <w:rFonts w:cstheme="minorHAnsi"/>
        </w:rPr>
        <w:t>by 8:30a</w:t>
      </w:r>
      <w:r w:rsidR="004843F2" w:rsidRPr="009D49D2">
        <w:rPr>
          <w:rFonts w:cstheme="minorHAnsi"/>
        </w:rPr>
        <w:t>m</w:t>
      </w:r>
      <w:r w:rsidR="00976897">
        <w:rPr>
          <w:rFonts w:cstheme="minorHAnsi"/>
        </w:rPr>
        <w:t xml:space="preserve"> with that decision. </w:t>
      </w:r>
    </w:p>
    <w:p w14:paraId="2A29008E" w14:textId="77777777" w:rsidR="00372932" w:rsidRPr="009D49D2" w:rsidRDefault="00372932" w:rsidP="003955CA">
      <w:pPr>
        <w:pStyle w:val="ListParagraph"/>
        <w:numPr>
          <w:ilvl w:val="1"/>
          <w:numId w:val="110"/>
        </w:numPr>
        <w:spacing w:after="0"/>
        <w:ind w:left="1080"/>
        <w:rPr>
          <w:rFonts w:cstheme="minorHAnsi"/>
        </w:rPr>
      </w:pPr>
      <w:r w:rsidRPr="009D49D2">
        <w:rPr>
          <w:rFonts w:cstheme="minorHAnsi"/>
        </w:rPr>
        <w:t>If weather conditions deteriorate during regular business hours, the Executive Director may make the determination to close the office and send employees home early.  In this event, no time off will be charged to the employee.</w:t>
      </w:r>
    </w:p>
    <w:p w14:paraId="02071CC9" w14:textId="77777777" w:rsidR="00372932" w:rsidRPr="009D49D2" w:rsidRDefault="00372932" w:rsidP="003955CA">
      <w:pPr>
        <w:pStyle w:val="ListParagraph"/>
        <w:numPr>
          <w:ilvl w:val="1"/>
          <w:numId w:val="110"/>
        </w:numPr>
        <w:spacing w:after="0"/>
        <w:ind w:left="1080"/>
        <w:rPr>
          <w:rFonts w:cstheme="minorHAnsi"/>
        </w:rPr>
      </w:pPr>
      <w:r w:rsidRPr="009D49D2">
        <w:rPr>
          <w:rFonts w:cstheme="minorHAnsi"/>
        </w:rPr>
        <w:t xml:space="preserve">When BIAV office is </w:t>
      </w:r>
      <w:r w:rsidRPr="009D49D2">
        <w:rPr>
          <w:rFonts w:cstheme="minorHAnsi"/>
          <w:i/>
        </w:rPr>
        <w:t>open,</w:t>
      </w:r>
      <w:r w:rsidRPr="009D49D2">
        <w:rPr>
          <w:rFonts w:cstheme="minorHAnsi"/>
        </w:rPr>
        <w:t xml:space="preserve"> employees are expected to evaluate local road conditions and give first consideration to their personal safety in determining their ability to report to work. If the office is open, staff are expected to work from home or request annual leave.</w:t>
      </w:r>
    </w:p>
    <w:p w14:paraId="65E7EC49" w14:textId="6FC2C64F" w:rsidR="00372932" w:rsidRPr="009D49D2" w:rsidRDefault="00446AB5" w:rsidP="003955CA">
      <w:pPr>
        <w:pStyle w:val="ListParagraph"/>
        <w:numPr>
          <w:ilvl w:val="1"/>
          <w:numId w:val="110"/>
        </w:numPr>
        <w:spacing w:after="0"/>
        <w:ind w:left="1080"/>
        <w:rPr>
          <w:rFonts w:cstheme="minorHAnsi"/>
        </w:rPr>
      </w:pPr>
      <w:r w:rsidRPr="009D49D2">
        <w:rPr>
          <w:rFonts w:cstheme="minorHAnsi"/>
        </w:rPr>
        <w:t>As</w:t>
      </w:r>
      <w:r w:rsidR="004B0458" w:rsidRPr="009D49D2">
        <w:rPr>
          <w:rFonts w:cstheme="minorHAnsi"/>
        </w:rPr>
        <w:t xml:space="preserve"> indicated, BIAV staff will use</w:t>
      </w:r>
      <w:r w:rsidR="00372932" w:rsidRPr="009D49D2">
        <w:rPr>
          <w:rFonts w:cstheme="minorHAnsi"/>
        </w:rPr>
        <w:t xml:space="preserve"> s</w:t>
      </w:r>
      <w:r w:rsidR="004843F2" w:rsidRPr="009D49D2">
        <w:rPr>
          <w:rFonts w:cstheme="minorHAnsi"/>
        </w:rPr>
        <w:t xml:space="preserve">ocial media </w:t>
      </w:r>
      <w:r w:rsidR="004B0458" w:rsidRPr="009D49D2">
        <w:rPr>
          <w:rFonts w:cstheme="minorHAnsi"/>
        </w:rPr>
        <w:t>to announce the office closing</w:t>
      </w:r>
      <w:r w:rsidR="00372932" w:rsidRPr="009D49D2">
        <w:rPr>
          <w:rFonts w:cstheme="minorHAnsi"/>
        </w:rPr>
        <w:t>.</w:t>
      </w:r>
    </w:p>
    <w:p w14:paraId="3A7CF597" w14:textId="77777777" w:rsidR="0019400B" w:rsidRPr="009D49D2" w:rsidRDefault="0019400B" w:rsidP="009D49D2">
      <w:pPr>
        <w:pStyle w:val="ListParagraph"/>
        <w:spacing w:after="0"/>
        <w:ind w:left="1080"/>
        <w:rPr>
          <w:rFonts w:cstheme="minorHAnsi"/>
        </w:rPr>
      </w:pPr>
    </w:p>
    <w:p w14:paraId="0D609F3E" w14:textId="61C55C56" w:rsidR="00372932" w:rsidRPr="009D49D2" w:rsidRDefault="00372932" w:rsidP="00B93B19">
      <w:pPr>
        <w:pStyle w:val="Heading1"/>
        <w:numPr>
          <w:ilvl w:val="0"/>
          <w:numId w:val="245"/>
        </w:numPr>
        <w:spacing w:before="0"/>
        <w:contextualSpacing/>
        <w:rPr>
          <w:rFonts w:asciiTheme="minorHAnsi" w:hAnsiTheme="minorHAnsi" w:cstheme="minorHAnsi"/>
          <w:color w:val="auto"/>
        </w:rPr>
      </w:pPr>
      <w:bookmarkStart w:id="268" w:name="_Toc49771553"/>
      <w:r w:rsidRPr="009D49D2">
        <w:rPr>
          <w:rFonts w:asciiTheme="minorHAnsi" w:hAnsiTheme="minorHAnsi" w:cstheme="minorHAnsi"/>
          <w:color w:val="auto"/>
        </w:rPr>
        <w:t>Joint Venture</w:t>
      </w:r>
      <w:bookmarkEnd w:id="268"/>
    </w:p>
    <w:p w14:paraId="4EC9B529" w14:textId="77777777" w:rsidR="00372932" w:rsidRPr="009D49D2" w:rsidRDefault="00372932" w:rsidP="003955CA">
      <w:pPr>
        <w:pStyle w:val="ListParagraph"/>
        <w:numPr>
          <w:ilvl w:val="1"/>
          <w:numId w:val="111"/>
        </w:numPr>
        <w:spacing w:after="0"/>
        <w:ind w:left="1080"/>
        <w:rPr>
          <w:rFonts w:cstheme="minorHAnsi"/>
        </w:rPr>
      </w:pPr>
      <w:r w:rsidRPr="009D49D2">
        <w:rPr>
          <w:rFonts w:cstheme="minorHAnsi"/>
        </w:rPr>
        <w:t>For purposes of this policy, a joint venture or similar arrangement (“venture or arrangement”) means any joint ownership or contractual arrangement through which there is an agreement to jointly undertake a specific business enterprise, investment, or exempt-purpose activity without regard to:</w:t>
      </w:r>
    </w:p>
    <w:p w14:paraId="2B37C31B" w14:textId="77777777" w:rsidR="00372932" w:rsidRPr="009D49D2" w:rsidRDefault="00372932" w:rsidP="003955CA">
      <w:pPr>
        <w:pStyle w:val="ListParagraph"/>
        <w:numPr>
          <w:ilvl w:val="2"/>
          <w:numId w:val="112"/>
        </w:numPr>
        <w:spacing w:after="0"/>
        <w:ind w:left="1800" w:hanging="360"/>
        <w:rPr>
          <w:rFonts w:cstheme="minorHAnsi"/>
        </w:rPr>
      </w:pPr>
      <w:r w:rsidRPr="009D49D2">
        <w:rPr>
          <w:rFonts w:cstheme="minorHAnsi"/>
        </w:rPr>
        <w:t>Whether the BIAV controls the venture or arrangement,</w:t>
      </w:r>
    </w:p>
    <w:p w14:paraId="1544BB27" w14:textId="77777777" w:rsidR="00372932" w:rsidRPr="009D49D2" w:rsidRDefault="00372932" w:rsidP="003955CA">
      <w:pPr>
        <w:pStyle w:val="ListParagraph"/>
        <w:numPr>
          <w:ilvl w:val="2"/>
          <w:numId w:val="112"/>
        </w:numPr>
        <w:spacing w:after="0"/>
        <w:ind w:left="1800" w:hanging="360"/>
        <w:rPr>
          <w:rFonts w:cstheme="minorHAnsi"/>
        </w:rPr>
      </w:pPr>
      <w:r w:rsidRPr="009D49D2">
        <w:rPr>
          <w:rFonts w:cstheme="minorHAnsi"/>
        </w:rPr>
        <w:t>The legal structure of the venture or arrangement, or</w:t>
      </w:r>
    </w:p>
    <w:p w14:paraId="08CC8091" w14:textId="77777777" w:rsidR="00372932" w:rsidRPr="009D49D2" w:rsidRDefault="00372932" w:rsidP="003955CA">
      <w:pPr>
        <w:pStyle w:val="ListParagraph"/>
        <w:numPr>
          <w:ilvl w:val="2"/>
          <w:numId w:val="112"/>
        </w:numPr>
        <w:spacing w:after="0"/>
        <w:ind w:left="1800" w:hanging="360"/>
        <w:rPr>
          <w:rFonts w:cstheme="minorHAnsi"/>
        </w:rPr>
      </w:pPr>
      <w:r w:rsidRPr="009D49D2">
        <w:rPr>
          <w:rFonts w:cstheme="minorHAnsi"/>
        </w:rPr>
        <w:t>Whether the venture or arrangement is taxed as a partnership or as an association or corporation for federal income tax purposes.</w:t>
      </w:r>
    </w:p>
    <w:p w14:paraId="286CF366" w14:textId="77777777" w:rsidR="00372932" w:rsidRPr="009D49D2" w:rsidRDefault="00372932" w:rsidP="003955CA">
      <w:pPr>
        <w:pStyle w:val="ListParagraph"/>
        <w:numPr>
          <w:ilvl w:val="1"/>
          <w:numId w:val="111"/>
        </w:numPr>
        <w:spacing w:after="0"/>
        <w:ind w:left="1080"/>
        <w:rPr>
          <w:rFonts w:cstheme="minorHAnsi"/>
        </w:rPr>
      </w:pPr>
      <w:r w:rsidRPr="009D49D2">
        <w:rPr>
          <w:rFonts w:cstheme="minorHAnsi"/>
        </w:rPr>
        <w:t>The BIAV will negotiate transactions and arrangements with other members of the venture or arrangement in a manner that adequately ensures protection of the BIAV’s exempt status; safeguards will include but not be limited to require that:</w:t>
      </w:r>
    </w:p>
    <w:p w14:paraId="76C256C9" w14:textId="77777777" w:rsidR="00372932" w:rsidRPr="009D49D2" w:rsidRDefault="00372932" w:rsidP="003955CA">
      <w:pPr>
        <w:pStyle w:val="ListParagraph"/>
        <w:numPr>
          <w:ilvl w:val="2"/>
          <w:numId w:val="113"/>
        </w:numPr>
        <w:spacing w:after="0"/>
        <w:ind w:left="1800" w:hanging="360"/>
        <w:rPr>
          <w:rFonts w:cstheme="minorHAnsi"/>
        </w:rPr>
      </w:pPr>
      <w:r w:rsidRPr="009D49D2">
        <w:rPr>
          <w:rFonts w:cstheme="minorHAnsi"/>
        </w:rPr>
        <w:t>A level of control over the venture or arrangement will be sufficient to ensure that it furthers the exempt purpose of the BIAV;</w:t>
      </w:r>
    </w:p>
    <w:p w14:paraId="188848D8" w14:textId="77777777" w:rsidR="00372932" w:rsidRPr="009D49D2" w:rsidRDefault="00372932" w:rsidP="003955CA">
      <w:pPr>
        <w:pStyle w:val="ListParagraph"/>
        <w:numPr>
          <w:ilvl w:val="2"/>
          <w:numId w:val="113"/>
        </w:numPr>
        <w:spacing w:after="0"/>
        <w:ind w:left="1800" w:hanging="360"/>
        <w:rPr>
          <w:rFonts w:cstheme="minorHAnsi"/>
        </w:rPr>
      </w:pPr>
      <w:r w:rsidRPr="009D49D2">
        <w:rPr>
          <w:rFonts w:cstheme="minorHAnsi"/>
        </w:rPr>
        <w:t>The venture or arrangement gives priority to exempt purposes over maximizing profits for the other participants, and</w:t>
      </w:r>
    </w:p>
    <w:p w14:paraId="3F5F48A1" w14:textId="77777777" w:rsidR="00372932" w:rsidRPr="009D49D2" w:rsidRDefault="00372932" w:rsidP="003955CA">
      <w:pPr>
        <w:pStyle w:val="ListParagraph"/>
        <w:numPr>
          <w:ilvl w:val="2"/>
          <w:numId w:val="113"/>
        </w:numPr>
        <w:spacing w:after="0"/>
        <w:ind w:left="1800" w:hanging="360"/>
        <w:rPr>
          <w:rFonts w:cstheme="minorHAnsi"/>
        </w:rPr>
      </w:pPr>
      <w:r w:rsidRPr="009D49D2">
        <w:rPr>
          <w:rFonts w:cstheme="minorHAnsi"/>
        </w:rPr>
        <w:lastRenderedPageBreak/>
        <w:t xml:space="preserve">The venture or arrangement </w:t>
      </w:r>
      <w:r w:rsidR="00487689" w:rsidRPr="009D49D2">
        <w:rPr>
          <w:rFonts w:cstheme="minorHAnsi"/>
        </w:rPr>
        <w:t xml:space="preserve">does </w:t>
      </w:r>
      <w:r w:rsidRPr="009D49D2">
        <w:rPr>
          <w:rFonts w:cstheme="minorHAnsi"/>
        </w:rPr>
        <w:t>not engage in activities that would jeopardize the BIAV’s exemption.</w:t>
      </w:r>
    </w:p>
    <w:p w14:paraId="277F7636" w14:textId="77777777" w:rsidR="0019400B" w:rsidRPr="009D49D2" w:rsidRDefault="0019400B" w:rsidP="009D49D2">
      <w:pPr>
        <w:pStyle w:val="ListParagraph"/>
        <w:spacing w:after="0"/>
        <w:ind w:left="1800"/>
        <w:rPr>
          <w:rFonts w:cstheme="minorHAnsi"/>
        </w:rPr>
      </w:pPr>
    </w:p>
    <w:p w14:paraId="4572313D" w14:textId="7B4B47F9" w:rsidR="00372932" w:rsidRPr="009D49D2" w:rsidRDefault="00372932" w:rsidP="00B93B19">
      <w:pPr>
        <w:pStyle w:val="Heading1"/>
        <w:numPr>
          <w:ilvl w:val="0"/>
          <w:numId w:val="245"/>
        </w:numPr>
        <w:spacing w:before="0"/>
        <w:contextualSpacing/>
        <w:rPr>
          <w:rFonts w:asciiTheme="minorHAnsi" w:hAnsiTheme="minorHAnsi" w:cstheme="minorHAnsi"/>
          <w:color w:val="auto"/>
        </w:rPr>
      </w:pPr>
      <w:bookmarkStart w:id="269" w:name="_Toc49771554"/>
      <w:r w:rsidRPr="009D49D2">
        <w:rPr>
          <w:rFonts w:asciiTheme="minorHAnsi" w:hAnsiTheme="minorHAnsi" w:cstheme="minorHAnsi"/>
          <w:color w:val="auto"/>
        </w:rPr>
        <w:t>Mailings</w:t>
      </w:r>
      <w:bookmarkEnd w:id="269"/>
    </w:p>
    <w:p w14:paraId="1931D512" w14:textId="19C675B1" w:rsidR="00372932" w:rsidRPr="009D49D2" w:rsidRDefault="00372932" w:rsidP="003955CA">
      <w:pPr>
        <w:pStyle w:val="ListParagraph"/>
        <w:numPr>
          <w:ilvl w:val="1"/>
          <w:numId w:val="114"/>
        </w:numPr>
        <w:spacing w:after="0"/>
        <w:ind w:left="1080"/>
        <w:rPr>
          <w:rFonts w:cstheme="minorHAnsi"/>
        </w:rPr>
      </w:pPr>
      <w:r w:rsidRPr="009D49D2">
        <w:rPr>
          <w:rFonts w:cstheme="minorHAnsi"/>
        </w:rPr>
        <w:t xml:space="preserve">The </w:t>
      </w:r>
      <w:r w:rsidR="00D44F2C" w:rsidRPr="009D49D2">
        <w:rPr>
          <w:rFonts w:cstheme="minorHAnsi"/>
        </w:rPr>
        <w:t>Development and Operations Manager</w:t>
      </w:r>
      <w:r w:rsidRPr="009D49D2">
        <w:rPr>
          <w:rFonts w:cstheme="minorHAnsi"/>
        </w:rPr>
        <w:t xml:space="preserve"> is primarily responsible for handling all details related to bulk mailings; these include:</w:t>
      </w:r>
    </w:p>
    <w:p w14:paraId="27C7DF98" w14:textId="77777777" w:rsidR="00372932" w:rsidRPr="009D49D2" w:rsidRDefault="00372932" w:rsidP="003955CA">
      <w:pPr>
        <w:pStyle w:val="ListParagraph"/>
        <w:numPr>
          <w:ilvl w:val="2"/>
          <w:numId w:val="115"/>
        </w:numPr>
        <w:spacing w:after="0"/>
        <w:ind w:left="1800" w:hanging="360"/>
        <w:rPr>
          <w:rFonts w:cstheme="minorHAnsi"/>
        </w:rPr>
      </w:pPr>
      <w:r w:rsidRPr="009D49D2">
        <w:rPr>
          <w:rFonts w:cstheme="minorHAnsi"/>
        </w:rPr>
        <w:t>Coordinating delivery of items with the bulk mail provider</w:t>
      </w:r>
    </w:p>
    <w:p w14:paraId="39D98BB5" w14:textId="77777777" w:rsidR="00372932" w:rsidRPr="009D49D2" w:rsidRDefault="00372932" w:rsidP="003955CA">
      <w:pPr>
        <w:pStyle w:val="ListParagraph"/>
        <w:numPr>
          <w:ilvl w:val="2"/>
          <w:numId w:val="115"/>
        </w:numPr>
        <w:spacing w:after="0"/>
        <w:ind w:left="1800" w:hanging="360"/>
        <w:rPr>
          <w:rFonts w:cstheme="minorHAnsi"/>
        </w:rPr>
      </w:pPr>
      <w:r w:rsidRPr="009D49D2">
        <w:rPr>
          <w:rFonts w:cstheme="minorHAnsi"/>
        </w:rPr>
        <w:t>Coordinating the bulk mail schedule with BIAV staff and with the bulk mail provider</w:t>
      </w:r>
    </w:p>
    <w:p w14:paraId="69D16F26" w14:textId="77777777" w:rsidR="00372932" w:rsidRPr="009D49D2" w:rsidRDefault="00372932" w:rsidP="003955CA">
      <w:pPr>
        <w:pStyle w:val="ListParagraph"/>
        <w:numPr>
          <w:ilvl w:val="2"/>
          <w:numId w:val="115"/>
        </w:numPr>
        <w:spacing w:after="0"/>
        <w:ind w:left="1800" w:hanging="360"/>
        <w:rPr>
          <w:rFonts w:cstheme="minorHAnsi"/>
        </w:rPr>
      </w:pPr>
      <w:r w:rsidRPr="009D49D2">
        <w:rPr>
          <w:rFonts w:cstheme="minorHAnsi"/>
        </w:rPr>
        <w:t>Requesting funds for postage by:</w:t>
      </w:r>
    </w:p>
    <w:p w14:paraId="22A20130" w14:textId="77777777" w:rsidR="00372932" w:rsidRPr="009D49D2" w:rsidRDefault="00372932" w:rsidP="003955CA">
      <w:pPr>
        <w:pStyle w:val="ListParagraph"/>
        <w:numPr>
          <w:ilvl w:val="3"/>
          <w:numId w:val="117"/>
        </w:numPr>
        <w:spacing w:after="0"/>
        <w:ind w:left="2520"/>
        <w:rPr>
          <w:rFonts w:cstheme="minorHAnsi"/>
        </w:rPr>
      </w:pPr>
      <w:r w:rsidRPr="009D49D2">
        <w:rPr>
          <w:rFonts w:cstheme="minorHAnsi"/>
        </w:rPr>
        <w:t>Verifying the bulk mail provider is using Form 3602N – Nonprofit Standard Mail</w:t>
      </w:r>
    </w:p>
    <w:p w14:paraId="3C1455FF" w14:textId="7DA59663" w:rsidR="00372932" w:rsidRPr="009D49D2" w:rsidRDefault="00372932" w:rsidP="003955CA">
      <w:pPr>
        <w:pStyle w:val="ListParagraph"/>
        <w:numPr>
          <w:ilvl w:val="3"/>
          <w:numId w:val="117"/>
        </w:numPr>
        <w:spacing w:after="0"/>
        <w:ind w:left="2520"/>
        <w:rPr>
          <w:rFonts w:cstheme="minorHAnsi"/>
        </w:rPr>
      </w:pPr>
      <w:r w:rsidRPr="009D49D2">
        <w:rPr>
          <w:rFonts w:cstheme="minorHAnsi"/>
        </w:rPr>
        <w:t>Providing</w:t>
      </w:r>
      <w:r w:rsidR="000C55F4" w:rsidRPr="009D49D2">
        <w:rPr>
          <w:rFonts w:cstheme="minorHAnsi"/>
        </w:rPr>
        <w:t xml:space="preserve"> a completed check request to </w:t>
      </w:r>
      <w:r w:rsidR="003E4D0E">
        <w:rPr>
          <w:rFonts w:cstheme="minorHAnsi"/>
        </w:rPr>
        <w:t>Deputy Director</w:t>
      </w:r>
      <w:r w:rsidR="000C55F4" w:rsidRPr="009D49D2">
        <w:rPr>
          <w:rFonts w:cstheme="minorHAnsi"/>
        </w:rPr>
        <w:t xml:space="preserve"> 3 days in advance of scheduled mailing</w:t>
      </w:r>
    </w:p>
    <w:p w14:paraId="7333DD04" w14:textId="4552D26B" w:rsidR="000C55F4" w:rsidRPr="00976897" w:rsidRDefault="00976897" w:rsidP="00976897">
      <w:pPr>
        <w:pStyle w:val="ListParagraph"/>
        <w:numPr>
          <w:ilvl w:val="1"/>
          <w:numId w:val="114"/>
        </w:numPr>
        <w:spacing w:after="0"/>
        <w:ind w:left="1080"/>
        <w:rPr>
          <w:rFonts w:cstheme="minorHAnsi"/>
          <w:highlight w:val="yellow"/>
        </w:rPr>
      </w:pPr>
      <w:r w:rsidRPr="00976897">
        <w:rPr>
          <w:rFonts w:cstheme="minorHAnsi"/>
          <w:highlight w:val="yellow"/>
        </w:rPr>
        <w:t>Any staff planning to utilize the bulk mailing process should plan a one-month lead time from the date m</w:t>
      </w:r>
      <w:r>
        <w:rPr>
          <w:rFonts w:cstheme="minorHAnsi"/>
          <w:highlight w:val="yellow"/>
        </w:rPr>
        <w:t>aterials are sent to the printer.</w:t>
      </w:r>
    </w:p>
    <w:p w14:paraId="27B2EA4D" w14:textId="64D756DE" w:rsidR="000C55F4" w:rsidRPr="009D49D2" w:rsidRDefault="000C55F4" w:rsidP="003955CA">
      <w:pPr>
        <w:pStyle w:val="ListParagraph"/>
        <w:numPr>
          <w:ilvl w:val="1"/>
          <w:numId w:val="114"/>
        </w:numPr>
        <w:spacing w:after="0"/>
        <w:ind w:left="1080"/>
        <w:rPr>
          <w:rFonts w:cstheme="minorHAnsi"/>
        </w:rPr>
      </w:pPr>
      <w:r w:rsidRPr="009D49D2">
        <w:rPr>
          <w:rFonts w:cstheme="minorHAnsi"/>
        </w:rPr>
        <w:t xml:space="preserve">When a notice from the post office has been received that funds for the Business Reply Mail account have been expended, the </w:t>
      </w:r>
      <w:r w:rsidR="00D44F2C" w:rsidRPr="009D49D2">
        <w:rPr>
          <w:rFonts w:cstheme="minorHAnsi"/>
        </w:rPr>
        <w:t xml:space="preserve">Development and Operations Manager </w:t>
      </w:r>
      <w:r w:rsidRPr="009D49D2">
        <w:rPr>
          <w:rFonts w:cstheme="minorHAnsi"/>
        </w:rPr>
        <w:t>will:</w:t>
      </w:r>
    </w:p>
    <w:p w14:paraId="15D34B97" w14:textId="78EFCF6D" w:rsidR="000C55F4" w:rsidRPr="009D49D2" w:rsidRDefault="000C55F4" w:rsidP="003955CA">
      <w:pPr>
        <w:pStyle w:val="ListParagraph"/>
        <w:numPr>
          <w:ilvl w:val="2"/>
          <w:numId w:val="116"/>
        </w:numPr>
        <w:spacing w:after="0"/>
        <w:ind w:left="1800" w:hanging="360"/>
        <w:rPr>
          <w:rFonts w:cstheme="minorHAnsi"/>
        </w:rPr>
      </w:pPr>
      <w:r w:rsidRPr="009D49D2">
        <w:rPr>
          <w:rFonts w:cstheme="minorHAnsi"/>
        </w:rPr>
        <w:t>Prepare a check request with supportive documentation noting a</w:t>
      </w:r>
      <w:r w:rsidR="0064236B" w:rsidRPr="009D49D2">
        <w:rPr>
          <w:rFonts w:cstheme="minorHAnsi"/>
        </w:rPr>
        <w:t>mounts for each category (e.g.</w:t>
      </w:r>
      <w:r w:rsidRPr="009D49D2">
        <w:rPr>
          <w:rFonts w:cstheme="minorHAnsi"/>
        </w:rPr>
        <w:t xml:space="preserve"> registry, newsletters, conference, </w:t>
      </w:r>
      <w:r w:rsidR="002861EE" w:rsidRPr="009D49D2">
        <w:rPr>
          <w:rFonts w:cstheme="minorHAnsi"/>
        </w:rPr>
        <w:t>etc.</w:t>
      </w:r>
      <w:r w:rsidRPr="009D49D2">
        <w:rPr>
          <w:rFonts w:cstheme="minorHAnsi"/>
        </w:rPr>
        <w:t>).</w:t>
      </w:r>
    </w:p>
    <w:p w14:paraId="66079B7F" w14:textId="3B8E07DB" w:rsidR="000C55F4" w:rsidRPr="009D49D2" w:rsidRDefault="000C55F4" w:rsidP="003955CA">
      <w:pPr>
        <w:pStyle w:val="ListParagraph"/>
        <w:numPr>
          <w:ilvl w:val="2"/>
          <w:numId w:val="116"/>
        </w:numPr>
        <w:spacing w:after="0"/>
        <w:ind w:left="1800" w:hanging="360"/>
        <w:rPr>
          <w:rFonts w:cstheme="minorHAnsi"/>
        </w:rPr>
      </w:pPr>
      <w:r w:rsidRPr="009D49D2">
        <w:rPr>
          <w:rFonts w:cstheme="minorHAnsi"/>
        </w:rPr>
        <w:t>Have it approved by the Executive Director or designee</w:t>
      </w:r>
      <w:r w:rsidR="003941A6" w:rsidRPr="009D49D2">
        <w:rPr>
          <w:rFonts w:cstheme="minorHAnsi"/>
        </w:rPr>
        <w:t>, who will forward for payment.</w:t>
      </w:r>
    </w:p>
    <w:p w14:paraId="55C09694" w14:textId="77777777" w:rsidR="0019400B" w:rsidRPr="009D49D2" w:rsidRDefault="0019400B" w:rsidP="009D49D2">
      <w:pPr>
        <w:pStyle w:val="ListParagraph"/>
        <w:spacing w:after="0"/>
        <w:ind w:left="1800"/>
        <w:rPr>
          <w:rFonts w:cstheme="minorHAnsi"/>
        </w:rPr>
      </w:pPr>
    </w:p>
    <w:p w14:paraId="4CE54774" w14:textId="6476583B" w:rsidR="000C55F4" w:rsidRPr="009D49D2" w:rsidRDefault="000C55F4" w:rsidP="00B93B19">
      <w:pPr>
        <w:pStyle w:val="Heading1"/>
        <w:numPr>
          <w:ilvl w:val="0"/>
          <w:numId w:val="245"/>
        </w:numPr>
        <w:spacing w:before="0"/>
        <w:contextualSpacing/>
        <w:rPr>
          <w:rFonts w:asciiTheme="minorHAnsi" w:hAnsiTheme="minorHAnsi" w:cstheme="minorHAnsi"/>
          <w:color w:val="auto"/>
        </w:rPr>
      </w:pPr>
      <w:bookmarkStart w:id="270" w:name="_Toc49771555"/>
      <w:r w:rsidRPr="009D49D2">
        <w:rPr>
          <w:rFonts w:asciiTheme="minorHAnsi" w:hAnsiTheme="minorHAnsi" w:cstheme="minorHAnsi"/>
          <w:color w:val="auto"/>
        </w:rPr>
        <w:t>Management Transition</w:t>
      </w:r>
      <w:bookmarkEnd w:id="270"/>
    </w:p>
    <w:p w14:paraId="12F311B3" w14:textId="68CB6F50" w:rsidR="000C55F4" w:rsidRPr="009D49D2" w:rsidRDefault="000C55F4" w:rsidP="003955CA">
      <w:pPr>
        <w:pStyle w:val="ListParagraph"/>
        <w:numPr>
          <w:ilvl w:val="1"/>
          <w:numId w:val="118"/>
        </w:numPr>
        <w:spacing w:after="0"/>
        <w:ind w:left="1080"/>
        <w:rPr>
          <w:rFonts w:cstheme="minorHAnsi"/>
        </w:rPr>
      </w:pPr>
      <w:r w:rsidRPr="009D49D2">
        <w:rPr>
          <w:rFonts w:cstheme="minorHAnsi"/>
        </w:rPr>
        <w:t>It is the responsibility of the Executive Director to</w:t>
      </w:r>
      <w:r w:rsidR="002D2FB2" w:rsidRPr="009D49D2">
        <w:rPr>
          <w:rFonts w:cstheme="minorHAnsi"/>
        </w:rPr>
        <w:t xml:space="preserve"> r</w:t>
      </w:r>
      <w:r w:rsidRPr="009D49D2">
        <w:rPr>
          <w:rFonts w:cstheme="minorHAnsi"/>
        </w:rPr>
        <w:t>eview th</w:t>
      </w:r>
      <w:r w:rsidR="000669E8" w:rsidRPr="009D49D2">
        <w:rPr>
          <w:rFonts w:cstheme="minorHAnsi"/>
        </w:rPr>
        <w:t>is policy with the Board and</w:t>
      </w:r>
      <w:r w:rsidRPr="009D49D2">
        <w:rPr>
          <w:rFonts w:cstheme="minorHAnsi"/>
        </w:rPr>
        <w:t xml:space="preserve"> the </w:t>
      </w:r>
      <w:r w:rsidR="003E4D0E">
        <w:rPr>
          <w:rFonts w:cstheme="minorHAnsi"/>
        </w:rPr>
        <w:t>Deputy Director</w:t>
      </w:r>
      <w:r w:rsidR="000669E8" w:rsidRPr="009D49D2">
        <w:rPr>
          <w:rFonts w:cstheme="minorHAnsi"/>
        </w:rPr>
        <w:t xml:space="preserve"> at the start of each fiscal year</w:t>
      </w:r>
      <w:r w:rsidRPr="009D49D2">
        <w:rPr>
          <w:rFonts w:cstheme="minorHAnsi"/>
        </w:rPr>
        <w:t>.</w:t>
      </w:r>
    </w:p>
    <w:p w14:paraId="11FAAA5D" w14:textId="77777777" w:rsidR="002D2FB2" w:rsidRPr="009D49D2" w:rsidRDefault="001C3199" w:rsidP="003955CA">
      <w:pPr>
        <w:pStyle w:val="ListParagraph"/>
        <w:numPr>
          <w:ilvl w:val="1"/>
          <w:numId w:val="118"/>
        </w:numPr>
        <w:spacing w:after="0"/>
        <w:ind w:left="1080"/>
        <w:rPr>
          <w:rFonts w:cstheme="minorHAnsi"/>
        </w:rPr>
      </w:pPr>
      <w:r w:rsidRPr="009D49D2">
        <w:rPr>
          <w:rFonts w:cstheme="minorHAnsi"/>
        </w:rPr>
        <w:t>In the event of resignation or planned absence of more than fifteen (15) business days, the Executive Director will</w:t>
      </w:r>
      <w:r w:rsidR="00195B42" w:rsidRPr="009D49D2">
        <w:rPr>
          <w:rFonts w:cstheme="minorHAnsi"/>
        </w:rPr>
        <w:t>,</w:t>
      </w:r>
      <w:r w:rsidRPr="009D49D2">
        <w:rPr>
          <w:rFonts w:cstheme="minorHAnsi"/>
        </w:rPr>
        <w:t xml:space="preserve"> </w:t>
      </w:r>
      <w:r w:rsidR="00195B42" w:rsidRPr="009D49D2">
        <w:rPr>
          <w:rFonts w:cstheme="minorHAnsi"/>
        </w:rPr>
        <w:t xml:space="preserve">with as much notice as possible, </w:t>
      </w:r>
      <w:r w:rsidRPr="009D49D2">
        <w:rPr>
          <w:rFonts w:cstheme="minorHAnsi"/>
        </w:rPr>
        <w:t>inform the Board President. The Executive Director will delegate management tasks to staff as appropriate, and communicate that information in writing to the President of the Board of Directors prior to the absence. The President will, with the Executive Committee, evaluate the circumstances of the absence and determine whether or not to implement or modify the management transition procedures prescribed below in this plan</w:t>
      </w:r>
      <w:r w:rsidR="00177D6F" w:rsidRPr="009D49D2">
        <w:rPr>
          <w:rFonts w:cstheme="minorHAnsi"/>
        </w:rPr>
        <w:t>.</w:t>
      </w:r>
    </w:p>
    <w:p w14:paraId="58667D50" w14:textId="419BE8EE" w:rsidR="002D2FB2" w:rsidRPr="009D49D2" w:rsidRDefault="00195B42" w:rsidP="003955CA">
      <w:pPr>
        <w:pStyle w:val="ListParagraph"/>
        <w:numPr>
          <w:ilvl w:val="1"/>
          <w:numId w:val="118"/>
        </w:numPr>
        <w:spacing w:after="0"/>
        <w:ind w:left="1080"/>
        <w:rPr>
          <w:rFonts w:cstheme="minorHAnsi"/>
        </w:rPr>
      </w:pPr>
      <w:r w:rsidRPr="009D49D2">
        <w:rPr>
          <w:rFonts w:cstheme="minorHAnsi"/>
        </w:rPr>
        <w:t>I</w:t>
      </w:r>
      <w:r w:rsidR="00177D6F" w:rsidRPr="009D49D2">
        <w:rPr>
          <w:rFonts w:cstheme="minorHAnsi"/>
        </w:rPr>
        <w:t>n the event of an unplanned absence</w:t>
      </w:r>
      <w:r w:rsidRPr="009D49D2">
        <w:rPr>
          <w:rFonts w:cstheme="minorHAnsi"/>
        </w:rPr>
        <w:t>,</w:t>
      </w:r>
      <w:r w:rsidR="00177D6F" w:rsidRPr="009D49D2">
        <w:rPr>
          <w:rFonts w:cstheme="minorHAnsi"/>
        </w:rPr>
        <w:t xml:space="preserve"> the Executive Director or his/her representative will contact the </w:t>
      </w:r>
      <w:r w:rsidR="003E4D0E">
        <w:rPr>
          <w:rFonts w:cstheme="minorHAnsi"/>
        </w:rPr>
        <w:t>Deputy Director</w:t>
      </w:r>
      <w:r w:rsidR="00177D6F" w:rsidRPr="009D49D2">
        <w:rPr>
          <w:rFonts w:cstheme="minorHAnsi"/>
        </w:rPr>
        <w:t xml:space="preserve"> as soon as is feasible. The </w:t>
      </w:r>
      <w:r w:rsidR="003E4D0E">
        <w:rPr>
          <w:rFonts w:cstheme="minorHAnsi"/>
        </w:rPr>
        <w:t>Deputy Director</w:t>
      </w:r>
      <w:r w:rsidR="00177D6F" w:rsidRPr="009D49D2">
        <w:rPr>
          <w:rFonts w:cstheme="minorHAnsi"/>
        </w:rPr>
        <w:t xml:space="preserve"> will contact the Board President and BIAV staff, and will delegate any appointments, presentations, etc. on the Executive Director’s calendar to appropriate staff members or notify the existing parties of a cancellation.</w:t>
      </w:r>
      <w:r w:rsidRPr="009D49D2">
        <w:rPr>
          <w:rFonts w:cstheme="minorHAnsi"/>
        </w:rPr>
        <w:t xml:space="preserve"> </w:t>
      </w:r>
      <w:r w:rsidR="00177D6F" w:rsidRPr="009D49D2">
        <w:rPr>
          <w:rFonts w:cstheme="minorHAnsi"/>
        </w:rPr>
        <w:t>Within five (5) business days, the Board President and Executive Director or representative will discuss return to work dates. The Board President will convene the Executive Committee to convey the information and determine whether or not to implement or modify the management transition procedures prescribed below in this plan.</w:t>
      </w:r>
    </w:p>
    <w:p w14:paraId="6EE2437F" w14:textId="05E41DB8" w:rsidR="006068F8" w:rsidRPr="009D49D2" w:rsidRDefault="0028264C" w:rsidP="003955CA">
      <w:pPr>
        <w:pStyle w:val="ListParagraph"/>
        <w:numPr>
          <w:ilvl w:val="1"/>
          <w:numId w:val="118"/>
        </w:numPr>
        <w:spacing w:after="0"/>
        <w:ind w:left="1080"/>
        <w:rPr>
          <w:rFonts w:cstheme="minorHAnsi"/>
        </w:rPr>
      </w:pPr>
      <w:r w:rsidRPr="009D49D2">
        <w:rPr>
          <w:rFonts w:cstheme="minorHAnsi"/>
        </w:rPr>
        <w:lastRenderedPageBreak/>
        <w:t>A time-limited reduced schedule, with the intention of the Executive Director’s return to full-time employment, can be determined at the discre</w:t>
      </w:r>
      <w:r w:rsidR="006068F8" w:rsidRPr="009D49D2">
        <w:rPr>
          <w:rFonts w:cstheme="minorHAnsi"/>
        </w:rPr>
        <w:t>tion of the Executive Committee</w:t>
      </w:r>
      <w:r w:rsidR="00C40E91" w:rsidRPr="009D49D2">
        <w:rPr>
          <w:rFonts w:cstheme="minorHAnsi"/>
        </w:rPr>
        <w:t>.</w:t>
      </w:r>
    </w:p>
    <w:p w14:paraId="79444C61" w14:textId="77777777" w:rsidR="002D2FB2" w:rsidRPr="009D49D2" w:rsidRDefault="0028264C" w:rsidP="003955CA">
      <w:pPr>
        <w:pStyle w:val="ListParagraph"/>
        <w:numPr>
          <w:ilvl w:val="1"/>
          <w:numId w:val="118"/>
        </w:numPr>
        <w:spacing w:after="0"/>
        <w:ind w:left="1080"/>
        <w:rPr>
          <w:rFonts w:cstheme="minorHAnsi"/>
          <w:sz w:val="24"/>
          <w:szCs w:val="24"/>
        </w:rPr>
      </w:pPr>
      <w:r w:rsidRPr="009D49D2">
        <w:rPr>
          <w:rFonts w:cstheme="minorHAnsi"/>
        </w:rPr>
        <w:t>If it is determined the absence will be extensive, the following management transition procedures may be implemented</w:t>
      </w:r>
      <w:r w:rsidR="00195B42" w:rsidRPr="009D49D2">
        <w:rPr>
          <w:rFonts w:cstheme="minorHAnsi"/>
        </w:rPr>
        <w:t xml:space="preserve"> at the discretion of the Executive Committee</w:t>
      </w:r>
      <w:r w:rsidRPr="009D49D2">
        <w:rPr>
          <w:rFonts w:cstheme="minorHAnsi"/>
        </w:rPr>
        <w:t>.</w:t>
      </w:r>
    </w:p>
    <w:p w14:paraId="4C331F25" w14:textId="1B54D22B" w:rsidR="002D2FB2" w:rsidRPr="009D49D2" w:rsidRDefault="0028264C" w:rsidP="003955CA">
      <w:pPr>
        <w:pStyle w:val="ListParagraph"/>
        <w:numPr>
          <w:ilvl w:val="2"/>
          <w:numId w:val="119"/>
        </w:numPr>
        <w:spacing w:after="0"/>
        <w:ind w:left="1800" w:hanging="360"/>
        <w:rPr>
          <w:rFonts w:cstheme="minorHAnsi"/>
        </w:rPr>
      </w:pPr>
      <w:r w:rsidRPr="009D49D2">
        <w:rPr>
          <w:rFonts w:cstheme="minorHAnsi"/>
        </w:rPr>
        <w:t>Within five (5) business days of determining the need for an Acting Executive Director, the Executive Committee will appoint an Acting Executive Director, who shall have full authority for day-to-day decision making</w:t>
      </w:r>
      <w:r w:rsidR="00C40E91" w:rsidRPr="009D49D2">
        <w:rPr>
          <w:rFonts w:cstheme="minorHAnsi"/>
        </w:rPr>
        <w:t>.</w:t>
      </w:r>
    </w:p>
    <w:p w14:paraId="603EBCA9" w14:textId="77777777" w:rsidR="002D2FB2" w:rsidRPr="009D49D2" w:rsidRDefault="008B6E41" w:rsidP="003955CA">
      <w:pPr>
        <w:pStyle w:val="ListParagraph"/>
        <w:numPr>
          <w:ilvl w:val="2"/>
          <w:numId w:val="119"/>
        </w:numPr>
        <w:spacing w:after="0"/>
        <w:ind w:left="1800" w:hanging="360"/>
        <w:rPr>
          <w:rFonts w:cstheme="minorHAnsi"/>
        </w:rPr>
      </w:pPr>
      <w:r w:rsidRPr="009D49D2">
        <w:rPr>
          <w:rFonts w:cstheme="minorHAnsi"/>
        </w:rPr>
        <w:t>In the event any Board member is named the Acting Executive Director, that person’s membership on the Board shall be temporarily suspended during the term of service as Acting Executive Director.</w:t>
      </w:r>
    </w:p>
    <w:p w14:paraId="61D880A6" w14:textId="77777777" w:rsidR="002D2FB2" w:rsidRPr="009D49D2" w:rsidRDefault="008B6E41" w:rsidP="003955CA">
      <w:pPr>
        <w:pStyle w:val="ListParagraph"/>
        <w:numPr>
          <w:ilvl w:val="2"/>
          <w:numId w:val="119"/>
        </w:numPr>
        <w:spacing w:after="0"/>
        <w:ind w:left="1800" w:hanging="360"/>
        <w:rPr>
          <w:rFonts w:cstheme="minorHAnsi"/>
        </w:rPr>
      </w:pPr>
      <w:r w:rsidRPr="009D49D2">
        <w:rPr>
          <w:rFonts w:cstheme="minorHAnsi"/>
        </w:rPr>
        <w:t>The Acting Executive Director may be offered, at the discretion of the Executive Committee, a temporary salary equal to the entry-level salary of the executive director position, a bonus during the Acting Executive Director period, or no additional compensation.</w:t>
      </w:r>
    </w:p>
    <w:p w14:paraId="49CC57AA" w14:textId="77777777" w:rsidR="002D2FB2" w:rsidRPr="009D49D2" w:rsidRDefault="008B6E41" w:rsidP="003955CA">
      <w:pPr>
        <w:pStyle w:val="ListParagraph"/>
        <w:numPr>
          <w:ilvl w:val="2"/>
          <w:numId w:val="119"/>
        </w:numPr>
        <w:spacing w:after="0"/>
        <w:ind w:left="1800" w:hanging="360"/>
        <w:rPr>
          <w:rFonts w:cstheme="minorHAnsi"/>
        </w:rPr>
      </w:pPr>
      <w:r w:rsidRPr="009D49D2">
        <w:rPr>
          <w:rFonts w:cstheme="minorHAnsi"/>
        </w:rPr>
        <w:t xml:space="preserve">The </w:t>
      </w:r>
      <w:r w:rsidR="006068F8" w:rsidRPr="009D49D2">
        <w:rPr>
          <w:rFonts w:cstheme="minorHAnsi"/>
        </w:rPr>
        <w:t>A</w:t>
      </w:r>
      <w:r w:rsidRPr="009D49D2">
        <w:rPr>
          <w:rFonts w:cstheme="minorHAnsi"/>
        </w:rPr>
        <w:t>cting Executive Director reports to the Board President.</w:t>
      </w:r>
    </w:p>
    <w:p w14:paraId="3F4BFC29" w14:textId="77777777" w:rsidR="002D2FB2" w:rsidRPr="009D49D2" w:rsidRDefault="008B6E41" w:rsidP="003955CA">
      <w:pPr>
        <w:pStyle w:val="ListParagraph"/>
        <w:numPr>
          <w:ilvl w:val="2"/>
          <w:numId w:val="119"/>
        </w:numPr>
        <w:spacing w:after="0"/>
        <w:ind w:left="1800" w:hanging="360"/>
        <w:rPr>
          <w:rFonts w:cstheme="minorHAnsi"/>
        </w:rPr>
      </w:pPr>
      <w:r w:rsidRPr="009D49D2">
        <w:rPr>
          <w:rFonts w:cstheme="minorHAnsi"/>
        </w:rPr>
        <w:t>The Executive Committee shall convene monthly during the tenure of the Acting Executive Director to address special support needs o</w:t>
      </w:r>
      <w:r w:rsidR="002D2FB2" w:rsidRPr="009D49D2">
        <w:rPr>
          <w:rFonts w:cstheme="minorHAnsi"/>
        </w:rPr>
        <w:t>f the Acting Executive Director.</w:t>
      </w:r>
    </w:p>
    <w:p w14:paraId="61157DD8" w14:textId="77777777" w:rsidR="008B6E41" w:rsidRPr="009D49D2" w:rsidRDefault="008B6E41" w:rsidP="003955CA">
      <w:pPr>
        <w:pStyle w:val="ListParagraph"/>
        <w:numPr>
          <w:ilvl w:val="2"/>
          <w:numId w:val="119"/>
        </w:numPr>
        <w:spacing w:after="0"/>
        <w:ind w:left="1800" w:hanging="360"/>
        <w:rPr>
          <w:rFonts w:cstheme="minorHAnsi"/>
        </w:rPr>
      </w:pPr>
      <w:r w:rsidRPr="009D49D2">
        <w:rPr>
          <w:rFonts w:cstheme="minorHAnsi"/>
        </w:rPr>
        <w:t>The Acting Executive Director is to make the following decisions in consultation with the Board President and/or Executive Committee: staff hiring and terminations, financial issues, initiating new projects, and taking public policy positions on behalf of the organization.</w:t>
      </w:r>
    </w:p>
    <w:p w14:paraId="1089B637" w14:textId="77777777" w:rsidR="00FF0E73" w:rsidRPr="009D49D2" w:rsidRDefault="008B6E41" w:rsidP="003955CA">
      <w:pPr>
        <w:pStyle w:val="ListParagraph"/>
        <w:numPr>
          <w:ilvl w:val="1"/>
          <w:numId w:val="118"/>
        </w:numPr>
        <w:spacing w:after="0"/>
        <w:ind w:left="1080"/>
        <w:rPr>
          <w:rFonts w:cstheme="minorHAnsi"/>
        </w:rPr>
      </w:pPr>
      <w:r w:rsidRPr="009D49D2">
        <w:rPr>
          <w:rFonts w:cstheme="minorHAnsi"/>
        </w:rPr>
        <w:t>Immediately upon transferring the responsibilities to the Acting Executive Director, the Board President will notify staff members and members of the Board of Directors.</w:t>
      </w:r>
      <w:r w:rsidR="00F81D7E" w:rsidRPr="009D49D2">
        <w:rPr>
          <w:rFonts w:cstheme="minorHAnsi"/>
        </w:rPr>
        <w:t xml:space="preserve"> </w:t>
      </w:r>
      <w:r w:rsidRPr="009D49D2">
        <w:rPr>
          <w:rFonts w:cstheme="minorHAnsi"/>
        </w:rPr>
        <w:t>The Acting Executive Director shall, as quickly as possible, communicate the temporary leadership structure to the Brain Injury Association of America, government contract officers, foundation program officers, civic leaders, major donors, contractors, key volunteers, and others as identified by Board and the Acting Executive Director.</w:t>
      </w:r>
    </w:p>
    <w:p w14:paraId="0E20214B" w14:textId="77777777" w:rsidR="006E7BD0" w:rsidRPr="009D49D2" w:rsidRDefault="006068F8" w:rsidP="003955CA">
      <w:pPr>
        <w:pStyle w:val="ListParagraph"/>
        <w:numPr>
          <w:ilvl w:val="1"/>
          <w:numId w:val="118"/>
        </w:numPr>
        <w:spacing w:after="0"/>
        <w:ind w:left="1080"/>
        <w:rPr>
          <w:rFonts w:cstheme="minorHAnsi"/>
        </w:rPr>
      </w:pPr>
      <w:r w:rsidRPr="009D49D2">
        <w:rPr>
          <w:rFonts w:cstheme="minorHAnsi"/>
        </w:rPr>
        <w:t xml:space="preserve">As needed, the Board can create a </w:t>
      </w:r>
      <w:r w:rsidR="008B6E41" w:rsidRPr="009D49D2">
        <w:rPr>
          <w:rFonts w:cstheme="minorHAnsi"/>
        </w:rPr>
        <w:t>Transition Committee</w:t>
      </w:r>
      <w:r w:rsidRPr="009D49D2">
        <w:rPr>
          <w:rFonts w:cstheme="minorHAnsi"/>
        </w:rPr>
        <w:t xml:space="preserve"> to</w:t>
      </w:r>
      <w:r w:rsidR="0034056B" w:rsidRPr="009D49D2">
        <w:rPr>
          <w:rFonts w:cstheme="minorHAnsi"/>
        </w:rPr>
        <w:t>:</w:t>
      </w:r>
      <w:r w:rsidRPr="009D49D2">
        <w:rPr>
          <w:rFonts w:cstheme="minorHAnsi"/>
        </w:rPr>
        <w:t xml:space="preserve"> </w:t>
      </w:r>
    </w:p>
    <w:p w14:paraId="01A9EE66" w14:textId="77777777" w:rsidR="006E7BD0" w:rsidRPr="009D49D2" w:rsidRDefault="008B6E41" w:rsidP="003955CA">
      <w:pPr>
        <w:pStyle w:val="ListParagraph"/>
        <w:numPr>
          <w:ilvl w:val="2"/>
          <w:numId w:val="120"/>
        </w:numPr>
        <w:spacing w:after="0"/>
        <w:ind w:left="1800" w:hanging="360"/>
        <w:rPr>
          <w:rFonts w:cstheme="minorHAnsi"/>
        </w:rPr>
      </w:pPr>
      <w:r w:rsidRPr="009D49D2">
        <w:rPr>
          <w:rFonts w:cstheme="minorHAnsi"/>
        </w:rPr>
        <w:t>Establish a time frame and plan for the recruitment and selection of a permanent Executive Director, including consideration of the need for outside consulting assistance.</w:t>
      </w:r>
    </w:p>
    <w:p w14:paraId="6F2B82B6" w14:textId="77777777" w:rsidR="006E7BD0" w:rsidRPr="009D49D2" w:rsidRDefault="008B6E41" w:rsidP="003955CA">
      <w:pPr>
        <w:pStyle w:val="ListParagraph"/>
        <w:numPr>
          <w:ilvl w:val="2"/>
          <w:numId w:val="120"/>
        </w:numPr>
        <w:spacing w:after="0"/>
        <w:ind w:left="1800" w:hanging="360"/>
        <w:rPr>
          <w:rFonts w:cstheme="minorHAnsi"/>
        </w:rPr>
      </w:pPr>
      <w:r w:rsidRPr="009D49D2">
        <w:rPr>
          <w:rFonts w:cstheme="minorHAnsi"/>
        </w:rPr>
        <w:t xml:space="preserve">Review BIAV Annual </w:t>
      </w:r>
      <w:proofErr w:type="spellStart"/>
      <w:r w:rsidRPr="009D49D2">
        <w:rPr>
          <w:rFonts w:cstheme="minorHAnsi"/>
        </w:rPr>
        <w:t>Workplan</w:t>
      </w:r>
      <w:proofErr w:type="spellEnd"/>
      <w:r w:rsidRPr="009D49D2">
        <w:rPr>
          <w:rFonts w:cstheme="minorHAnsi"/>
        </w:rPr>
        <w:t xml:space="preserve"> and existing strategic plan, and identify any issues that may need to be addressed during the transition process</w:t>
      </w:r>
      <w:r w:rsidR="002347F0" w:rsidRPr="009D49D2">
        <w:rPr>
          <w:rFonts w:cstheme="minorHAnsi"/>
        </w:rPr>
        <w:t>.</w:t>
      </w:r>
    </w:p>
    <w:p w14:paraId="73428124" w14:textId="77777777" w:rsidR="002347F0" w:rsidRPr="009D49D2" w:rsidRDefault="002347F0" w:rsidP="003955CA">
      <w:pPr>
        <w:pStyle w:val="ListParagraph"/>
        <w:numPr>
          <w:ilvl w:val="2"/>
          <w:numId w:val="120"/>
        </w:numPr>
        <w:spacing w:after="0"/>
        <w:ind w:left="1800" w:hanging="360"/>
        <w:rPr>
          <w:rFonts w:cstheme="minorHAnsi"/>
        </w:rPr>
      </w:pPr>
      <w:r w:rsidRPr="009D49D2">
        <w:rPr>
          <w:rFonts w:cstheme="minorHAnsi"/>
        </w:rPr>
        <w:t>Identify attributes and characteristics that are important to consider in the selection of the permanent Executive Director.</w:t>
      </w:r>
    </w:p>
    <w:p w14:paraId="68F66ABD" w14:textId="77777777" w:rsidR="0019400B" w:rsidRPr="009D49D2" w:rsidRDefault="0019400B" w:rsidP="009D49D2">
      <w:pPr>
        <w:pStyle w:val="ListParagraph"/>
        <w:spacing w:after="0"/>
        <w:ind w:left="1800"/>
        <w:rPr>
          <w:rFonts w:cstheme="minorHAnsi"/>
        </w:rPr>
      </w:pPr>
    </w:p>
    <w:p w14:paraId="59614593" w14:textId="26E1BD53" w:rsidR="002347F0" w:rsidRPr="009D49D2" w:rsidRDefault="002347F0" w:rsidP="00B93B19">
      <w:pPr>
        <w:pStyle w:val="Heading1"/>
        <w:numPr>
          <w:ilvl w:val="0"/>
          <w:numId w:val="245"/>
        </w:numPr>
        <w:spacing w:before="0"/>
        <w:contextualSpacing/>
        <w:rPr>
          <w:rFonts w:asciiTheme="minorHAnsi" w:hAnsiTheme="minorHAnsi" w:cstheme="minorHAnsi"/>
          <w:color w:val="auto"/>
        </w:rPr>
      </w:pPr>
      <w:bookmarkStart w:id="271" w:name="_Toc49771556"/>
      <w:r w:rsidRPr="009D49D2">
        <w:rPr>
          <w:rFonts w:asciiTheme="minorHAnsi" w:hAnsiTheme="minorHAnsi" w:cstheme="minorHAnsi"/>
          <w:color w:val="auto"/>
        </w:rPr>
        <w:t>Mandated Reporter</w:t>
      </w:r>
      <w:bookmarkEnd w:id="271"/>
    </w:p>
    <w:p w14:paraId="48056F1B" w14:textId="77777777" w:rsidR="004A4AE8" w:rsidRPr="009D49D2" w:rsidRDefault="002347F0" w:rsidP="003955CA">
      <w:pPr>
        <w:pStyle w:val="ListParagraph"/>
        <w:numPr>
          <w:ilvl w:val="1"/>
          <w:numId w:val="121"/>
        </w:numPr>
        <w:spacing w:after="0"/>
        <w:ind w:left="1080"/>
        <w:rPr>
          <w:rFonts w:cstheme="minorHAnsi"/>
        </w:rPr>
      </w:pPr>
      <w:r w:rsidRPr="009D49D2">
        <w:rPr>
          <w:rFonts w:cstheme="minorHAnsi"/>
        </w:rPr>
        <w:t xml:space="preserve">All </w:t>
      </w:r>
      <w:r w:rsidRPr="009D49D2">
        <w:rPr>
          <w:rFonts w:cstheme="minorHAnsi"/>
          <w:noProof/>
        </w:rPr>
        <w:t>BIAV employees, except those classified as temporary, are considered to be mandated reporters pursuant to §§ 63.2-1603 through 1610 of the Code of Virginia.</w:t>
      </w:r>
    </w:p>
    <w:p w14:paraId="20F5D278" w14:textId="1384422B" w:rsidR="002347F0" w:rsidRPr="009D49D2" w:rsidRDefault="002347F0" w:rsidP="003955CA">
      <w:pPr>
        <w:pStyle w:val="ListParagraph"/>
        <w:numPr>
          <w:ilvl w:val="1"/>
          <w:numId w:val="121"/>
        </w:numPr>
        <w:spacing w:after="0"/>
        <w:ind w:left="1080"/>
        <w:rPr>
          <w:rFonts w:cstheme="minorHAnsi"/>
        </w:rPr>
      </w:pPr>
      <w:r w:rsidRPr="009D49D2">
        <w:rPr>
          <w:rFonts w:cstheme="minorHAnsi"/>
        </w:rPr>
        <w:t xml:space="preserve">Mandated </w:t>
      </w:r>
      <w:r w:rsidRPr="009D49D2">
        <w:rPr>
          <w:rFonts w:cstheme="minorHAnsi"/>
          <w:noProof/>
        </w:rPr>
        <w:t xml:space="preserve">reporters must complete </w:t>
      </w:r>
      <w:r w:rsidR="00594DDD" w:rsidRPr="009D49D2">
        <w:rPr>
          <w:rFonts w:cstheme="minorHAnsi"/>
          <w:noProof/>
        </w:rPr>
        <w:t xml:space="preserve">an approved </w:t>
      </w:r>
      <w:r w:rsidRPr="009D49D2">
        <w:rPr>
          <w:rFonts w:cstheme="minorHAnsi"/>
          <w:noProof/>
        </w:rPr>
        <w:t xml:space="preserve">online training course </w:t>
      </w:r>
      <w:r w:rsidR="00594DDD" w:rsidRPr="009D49D2">
        <w:rPr>
          <w:rFonts w:cstheme="minorHAnsi"/>
          <w:noProof/>
        </w:rPr>
        <w:t xml:space="preserve">on </w:t>
      </w:r>
      <w:r w:rsidRPr="009D49D2">
        <w:rPr>
          <w:rFonts w:cstheme="minorHAnsi"/>
          <w:noProof/>
        </w:rPr>
        <w:t xml:space="preserve">“Recognizing and Reporting Abuse, Neglect and Exploitation of Adults” within </w:t>
      </w:r>
      <w:r w:rsidRPr="009D49D2">
        <w:rPr>
          <w:rFonts w:cstheme="minorHAnsi"/>
          <w:noProof/>
          <w:u w:val="single"/>
        </w:rPr>
        <w:t>3 months of hire.</w:t>
      </w:r>
      <w:r w:rsidR="004A4AE8" w:rsidRPr="009D49D2">
        <w:rPr>
          <w:rFonts w:cstheme="minorHAnsi"/>
          <w:noProof/>
          <w:u w:val="single"/>
        </w:rPr>
        <w:t xml:space="preserve"> </w:t>
      </w:r>
      <w:hyperlink r:id="rId11" w:history="1">
        <w:r w:rsidR="004A4AE8" w:rsidRPr="009D49D2">
          <w:rPr>
            <w:rStyle w:val="Hyperlink"/>
            <w:rFonts w:cstheme="minorHAnsi"/>
            <w:noProof/>
          </w:rPr>
          <w:t>http://www.dss.virginia.gov/family/as/mandated_reporters/ads5055/index.html</w:t>
        </w:r>
      </w:hyperlink>
      <w:r w:rsidR="004A4AE8" w:rsidRPr="009D49D2">
        <w:rPr>
          <w:rFonts w:cstheme="minorHAnsi"/>
          <w:noProof/>
          <w:u w:val="single"/>
        </w:rPr>
        <w:t xml:space="preserve"> </w:t>
      </w:r>
    </w:p>
    <w:p w14:paraId="1197F9D2" w14:textId="65889190" w:rsidR="002347F0" w:rsidRPr="009D49D2" w:rsidRDefault="002347F0" w:rsidP="003955CA">
      <w:pPr>
        <w:pStyle w:val="ListParagraph"/>
        <w:numPr>
          <w:ilvl w:val="1"/>
          <w:numId w:val="121"/>
        </w:numPr>
        <w:spacing w:after="0"/>
        <w:ind w:left="1080"/>
        <w:rPr>
          <w:rFonts w:cstheme="minorHAnsi"/>
        </w:rPr>
      </w:pPr>
      <w:r w:rsidRPr="009D49D2">
        <w:rPr>
          <w:rFonts w:cstheme="minorHAnsi"/>
        </w:rPr>
        <w:lastRenderedPageBreak/>
        <w:t xml:space="preserve">Upon </w:t>
      </w:r>
      <w:r w:rsidRPr="009D49D2">
        <w:rPr>
          <w:rFonts w:cstheme="minorHAnsi"/>
          <w:noProof/>
        </w:rPr>
        <w:t xml:space="preserve">completion of the training course, a copy of the Certificate of Completion along with a signed copy of the acknowledgment form </w:t>
      </w:r>
      <w:r w:rsidR="001B0030" w:rsidRPr="009D49D2">
        <w:rPr>
          <w:rFonts w:cstheme="minorHAnsi"/>
          <w:noProof/>
        </w:rPr>
        <w:t xml:space="preserve">is to be provided to </w:t>
      </w:r>
      <w:r w:rsidRPr="009D49D2">
        <w:rPr>
          <w:rFonts w:cstheme="minorHAnsi"/>
          <w:noProof/>
        </w:rPr>
        <w:t xml:space="preserve">the </w:t>
      </w:r>
      <w:r w:rsidR="003E4D0E">
        <w:rPr>
          <w:rFonts w:cstheme="minorHAnsi"/>
          <w:noProof/>
        </w:rPr>
        <w:t>Deputy Director</w:t>
      </w:r>
      <w:r w:rsidRPr="009D49D2">
        <w:rPr>
          <w:rFonts w:cstheme="minorHAnsi"/>
          <w:noProof/>
        </w:rPr>
        <w:t>.</w:t>
      </w:r>
    </w:p>
    <w:p w14:paraId="37422B34" w14:textId="77777777" w:rsidR="0019400B" w:rsidRPr="009D49D2" w:rsidRDefault="0019400B" w:rsidP="009D49D2">
      <w:pPr>
        <w:pStyle w:val="ListParagraph"/>
        <w:spacing w:after="0"/>
        <w:ind w:left="1080"/>
        <w:rPr>
          <w:rFonts w:cstheme="minorHAnsi"/>
        </w:rPr>
      </w:pPr>
    </w:p>
    <w:p w14:paraId="0E57B7EC" w14:textId="6A1AA677" w:rsidR="002347F0" w:rsidRPr="009D49D2" w:rsidRDefault="002347F0" w:rsidP="00B93B19">
      <w:pPr>
        <w:pStyle w:val="Heading1"/>
        <w:numPr>
          <w:ilvl w:val="0"/>
          <w:numId w:val="245"/>
        </w:numPr>
        <w:spacing w:before="0"/>
        <w:contextualSpacing/>
        <w:rPr>
          <w:rFonts w:asciiTheme="minorHAnsi" w:hAnsiTheme="minorHAnsi" w:cstheme="minorHAnsi"/>
          <w:color w:val="auto"/>
        </w:rPr>
      </w:pPr>
      <w:bookmarkStart w:id="272" w:name="_Toc49771557"/>
      <w:r w:rsidRPr="009D49D2">
        <w:rPr>
          <w:rFonts w:asciiTheme="minorHAnsi" w:hAnsiTheme="minorHAnsi" w:cstheme="minorHAnsi"/>
          <w:noProof/>
          <w:color w:val="auto"/>
        </w:rPr>
        <w:t>Membership</w:t>
      </w:r>
      <w:bookmarkEnd w:id="272"/>
    </w:p>
    <w:p w14:paraId="563788EA" w14:textId="2E165809" w:rsidR="002347F0" w:rsidRPr="009D49D2" w:rsidRDefault="002347F0" w:rsidP="003955CA">
      <w:pPr>
        <w:pStyle w:val="ListParagraph"/>
        <w:numPr>
          <w:ilvl w:val="1"/>
          <w:numId w:val="122"/>
        </w:numPr>
        <w:spacing w:after="0"/>
        <w:ind w:left="1080"/>
        <w:rPr>
          <w:rFonts w:cstheme="minorHAnsi"/>
        </w:rPr>
      </w:pPr>
      <w:r w:rsidRPr="009D49D2">
        <w:rPr>
          <w:rFonts w:cstheme="minorHAnsi"/>
          <w:noProof/>
        </w:rPr>
        <w:t xml:space="preserve">Any </w:t>
      </w:r>
      <w:r w:rsidRPr="009D49D2">
        <w:rPr>
          <w:rFonts w:cstheme="minorHAnsi"/>
        </w:rPr>
        <w:t>person or organi</w:t>
      </w:r>
      <w:r w:rsidR="00976897">
        <w:rPr>
          <w:rFonts w:cstheme="minorHAnsi"/>
        </w:rPr>
        <w:t>zation who desires to become a M</w:t>
      </w:r>
      <w:r w:rsidRPr="009D49D2">
        <w:rPr>
          <w:rFonts w:cstheme="minorHAnsi"/>
        </w:rPr>
        <w:t xml:space="preserve">ember of the Brain Injury Association of Virginia shall complete an </w:t>
      </w:r>
      <w:r w:rsidRPr="009D49D2">
        <w:rPr>
          <w:rFonts w:cstheme="minorHAnsi"/>
          <w:b/>
        </w:rPr>
        <w:t>Application for Membership</w:t>
      </w:r>
      <w:r w:rsidRPr="009D49D2">
        <w:rPr>
          <w:rFonts w:cstheme="minorHAnsi"/>
        </w:rPr>
        <w:t xml:space="preserve">, and submit the application and the full amount of annual dues then in effect for the appropriate category of membership.  Membership in the Association </w:t>
      </w:r>
      <w:r w:rsidR="007A1D23" w:rsidRPr="009D49D2">
        <w:rPr>
          <w:rFonts w:cstheme="minorHAnsi"/>
        </w:rPr>
        <w:t xml:space="preserve">is based on a calendar year (January-December) – fees are not pro-rated. </w:t>
      </w:r>
    </w:p>
    <w:p w14:paraId="2A3C2544" w14:textId="2E222C7A" w:rsidR="00976897" w:rsidRDefault="00976897" w:rsidP="003955CA">
      <w:pPr>
        <w:pStyle w:val="ListParagraph"/>
        <w:numPr>
          <w:ilvl w:val="1"/>
          <w:numId w:val="122"/>
        </w:numPr>
        <w:spacing w:after="0"/>
        <w:ind w:left="1080"/>
        <w:rPr>
          <w:rFonts w:cstheme="minorHAnsi"/>
        </w:rPr>
      </w:pPr>
      <w:r>
        <w:rPr>
          <w:rFonts w:cstheme="minorHAnsi"/>
        </w:rPr>
        <w:t xml:space="preserve">The amount of dues paid by each Member shall be determined by their membership classification. The fee is determined by BIAV management staff, shall be clearly communicated in membership materials, and is subject to change at any time. </w:t>
      </w:r>
    </w:p>
    <w:p w14:paraId="2AA50C88" w14:textId="65DCAD53" w:rsidR="00594DDD" w:rsidRPr="009D49D2" w:rsidRDefault="002347F0" w:rsidP="003955CA">
      <w:pPr>
        <w:pStyle w:val="ListParagraph"/>
        <w:numPr>
          <w:ilvl w:val="1"/>
          <w:numId w:val="122"/>
        </w:numPr>
        <w:spacing w:after="0"/>
        <w:ind w:left="1080"/>
        <w:rPr>
          <w:rFonts w:cstheme="minorHAnsi"/>
        </w:rPr>
      </w:pPr>
      <w:r w:rsidRPr="009D49D2">
        <w:rPr>
          <w:rFonts w:cstheme="minorHAnsi"/>
        </w:rPr>
        <w:t>The dues of each Member shall become due</w:t>
      </w:r>
      <w:r w:rsidR="007A1D23" w:rsidRPr="009D49D2">
        <w:rPr>
          <w:rFonts w:cstheme="minorHAnsi"/>
        </w:rPr>
        <w:t xml:space="preserve"> prior to January 1. </w:t>
      </w:r>
      <w:r w:rsidRPr="009D49D2">
        <w:rPr>
          <w:rFonts w:cstheme="minorHAnsi"/>
        </w:rPr>
        <w:t xml:space="preserve">Upon payment of a Member’s annual dues, membership shall be renewed </w:t>
      </w:r>
      <w:r w:rsidR="007A1D23" w:rsidRPr="009D49D2">
        <w:rPr>
          <w:rFonts w:cstheme="minorHAnsi"/>
        </w:rPr>
        <w:t>through December 31.</w:t>
      </w:r>
    </w:p>
    <w:p w14:paraId="2B8C4AFB" w14:textId="52961AA2" w:rsidR="002347F0" w:rsidRPr="009D49D2" w:rsidRDefault="002347F0" w:rsidP="003955CA">
      <w:pPr>
        <w:pStyle w:val="ListParagraph"/>
        <w:numPr>
          <w:ilvl w:val="1"/>
          <w:numId w:val="122"/>
        </w:numPr>
        <w:spacing w:after="0"/>
        <w:ind w:left="1080"/>
        <w:rPr>
          <w:rFonts w:cstheme="minorHAnsi"/>
        </w:rPr>
      </w:pPr>
      <w:r w:rsidRPr="009D49D2">
        <w:rPr>
          <w:rFonts w:cstheme="minorHAnsi"/>
        </w:rPr>
        <w:t xml:space="preserve">The </w:t>
      </w:r>
      <w:r w:rsidR="003E4D0E">
        <w:rPr>
          <w:rFonts w:cstheme="minorHAnsi"/>
        </w:rPr>
        <w:t>Deputy Director</w:t>
      </w:r>
      <w:r w:rsidR="007A1D23" w:rsidRPr="009D49D2">
        <w:rPr>
          <w:rFonts w:cstheme="minorHAnsi"/>
        </w:rPr>
        <w:t xml:space="preserve"> or their designee</w:t>
      </w:r>
      <w:r w:rsidRPr="009D49D2">
        <w:rPr>
          <w:rFonts w:cstheme="minorHAnsi"/>
        </w:rPr>
        <w:t xml:space="preserve"> shall be responsible for contacting members to renew their membership at least one month prior to the scheduled membership expiration date.</w:t>
      </w:r>
    </w:p>
    <w:p w14:paraId="40254E15" w14:textId="77777777" w:rsidR="002347F0" w:rsidRPr="009D49D2" w:rsidRDefault="007C41D8" w:rsidP="003955CA">
      <w:pPr>
        <w:pStyle w:val="ListParagraph"/>
        <w:numPr>
          <w:ilvl w:val="1"/>
          <w:numId w:val="122"/>
        </w:numPr>
        <w:spacing w:after="0"/>
        <w:ind w:left="1080"/>
        <w:rPr>
          <w:rFonts w:cstheme="minorHAnsi"/>
          <w:b/>
        </w:rPr>
      </w:pPr>
      <w:r w:rsidRPr="009D49D2">
        <w:rPr>
          <w:rFonts w:cstheme="minorHAnsi"/>
          <w:b/>
        </w:rPr>
        <w:t>Membership Classification</w:t>
      </w:r>
      <w:r w:rsidR="002347F0" w:rsidRPr="009D49D2">
        <w:rPr>
          <w:rFonts w:cstheme="minorHAnsi"/>
          <w:b/>
        </w:rPr>
        <w:t>:</w:t>
      </w:r>
    </w:p>
    <w:p w14:paraId="72315FBB" w14:textId="606E96B9" w:rsidR="002347F0" w:rsidRPr="009D49D2" w:rsidRDefault="007A1D23" w:rsidP="003955CA">
      <w:pPr>
        <w:pStyle w:val="ListParagraph"/>
        <w:numPr>
          <w:ilvl w:val="2"/>
          <w:numId w:val="123"/>
        </w:numPr>
        <w:spacing w:after="0"/>
        <w:ind w:left="1800" w:hanging="360"/>
        <w:rPr>
          <w:rFonts w:cstheme="minorHAnsi"/>
        </w:rPr>
      </w:pPr>
      <w:r w:rsidRPr="009D49D2">
        <w:rPr>
          <w:rFonts w:cstheme="minorHAnsi"/>
        </w:rPr>
        <w:t xml:space="preserve">Individual/Family </w:t>
      </w:r>
      <w:r w:rsidR="002347F0" w:rsidRPr="009D49D2">
        <w:rPr>
          <w:rFonts w:cstheme="minorHAnsi"/>
        </w:rPr>
        <w:t xml:space="preserve">Membership - granted to persons with brain injury, family caregivers and others who </w:t>
      </w:r>
      <w:r w:rsidR="00594DDD" w:rsidRPr="009D49D2">
        <w:rPr>
          <w:rFonts w:cstheme="minorHAnsi"/>
        </w:rPr>
        <w:t>support the goals and mission of the Association and participate in its activities</w:t>
      </w:r>
      <w:r w:rsidR="002347F0" w:rsidRPr="009D49D2">
        <w:rPr>
          <w:rFonts w:cstheme="minorHAnsi"/>
        </w:rPr>
        <w:t>.</w:t>
      </w:r>
    </w:p>
    <w:p w14:paraId="6B327C8C" w14:textId="5B1141BC" w:rsidR="002347F0" w:rsidRPr="009D49D2" w:rsidRDefault="002347F0" w:rsidP="003955CA">
      <w:pPr>
        <w:pStyle w:val="ListParagraph"/>
        <w:numPr>
          <w:ilvl w:val="2"/>
          <w:numId w:val="123"/>
        </w:numPr>
        <w:spacing w:after="0"/>
        <w:ind w:left="1800" w:hanging="360"/>
        <w:rPr>
          <w:rFonts w:cstheme="minorHAnsi"/>
        </w:rPr>
      </w:pPr>
      <w:r w:rsidRPr="009D49D2">
        <w:rPr>
          <w:rFonts w:cstheme="minorHAnsi"/>
        </w:rPr>
        <w:t xml:space="preserve">Professional Membership - granted to persons who </w:t>
      </w:r>
      <w:r w:rsidR="00594DDD" w:rsidRPr="009D49D2">
        <w:rPr>
          <w:rFonts w:cstheme="minorHAnsi"/>
        </w:rPr>
        <w:t xml:space="preserve">support the goals and mission of the Association and participate in its activities </w:t>
      </w:r>
      <w:r w:rsidRPr="009D49D2">
        <w:rPr>
          <w:rFonts w:cstheme="minorHAnsi"/>
        </w:rPr>
        <w:t>through active application of their professional knowledge and skills. Such membership shall not be construed as any endorsement by the Association.</w:t>
      </w:r>
    </w:p>
    <w:p w14:paraId="038CD8D7" w14:textId="61EAD47C" w:rsidR="007A1D23" w:rsidRPr="009D49D2" w:rsidRDefault="007A1D23" w:rsidP="003955CA">
      <w:pPr>
        <w:pStyle w:val="ListParagraph"/>
        <w:numPr>
          <w:ilvl w:val="2"/>
          <w:numId w:val="123"/>
        </w:numPr>
        <w:spacing w:after="0"/>
        <w:ind w:left="1800" w:hanging="360"/>
        <w:rPr>
          <w:rFonts w:cstheme="minorHAnsi"/>
        </w:rPr>
      </w:pPr>
      <w:r w:rsidRPr="009D49D2">
        <w:rPr>
          <w:rFonts w:cstheme="minorHAnsi"/>
        </w:rPr>
        <w:t>Young Professional Membership – granted to professionals 35 and under who support the goals and mission of the Association and participate in its activities through active application of their professional knowledge and skills. Such membership shall not be construed as any endorsement by the Association.</w:t>
      </w:r>
    </w:p>
    <w:p w14:paraId="0C1EC504" w14:textId="7531316C" w:rsidR="00270B9C" w:rsidRPr="009D49D2" w:rsidRDefault="00270B9C" w:rsidP="003955CA">
      <w:pPr>
        <w:pStyle w:val="ListParagraph"/>
        <w:numPr>
          <w:ilvl w:val="2"/>
          <w:numId w:val="123"/>
        </w:numPr>
        <w:spacing w:after="0"/>
        <w:ind w:left="1800" w:hanging="360"/>
        <w:rPr>
          <w:rFonts w:cstheme="minorHAnsi"/>
        </w:rPr>
      </w:pPr>
      <w:r w:rsidRPr="009D49D2">
        <w:rPr>
          <w:rFonts w:cstheme="minorHAnsi"/>
        </w:rPr>
        <w:t xml:space="preserve">Career Starter Membership – granted to students currently enrolled in a degree-seeking program or graduates in the first year of their career. </w:t>
      </w:r>
      <w:r w:rsidR="002A6C5B" w:rsidRPr="009D49D2">
        <w:rPr>
          <w:rFonts w:cstheme="minorHAnsi"/>
        </w:rPr>
        <w:t>Such membership shall not be construed as any endorsement by the Association.</w:t>
      </w:r>
    </w:p>
    <w:p w14:paraId="0AE0EB31" w14:textId="2A61EA56" w:rsidR="002347F0" w:rsidRPr="009D49D2" w:rsidRDefault="002347F0" w:rsidP="003955CA">
      <w:pPr>
        <w:pStyle w:val="ListParagraph"/>
        <w:numPr>
          <w:ilvl w:val="2"/>
          <w:numId w:val="123"/>
        </w:numPr>
        <w:spacing w:after="0"/>
        <w:ind w:left="1800" w:hanging="360"/>
        <w:rPr>
          <w:rFonts w:cstheme="minorHAnsi"/>
        </w:rPr>
      </w:pPr>
      <w:r w:rsidRPr="009D49D2">
        <w:rPr>
          <w:rFonts w:cstheme="minorHAnsi"/>
        </w:rPr>
        <w:t xml:space="preserve">Business Membership - granted to a business that </w:t>
      </w:r>
      <w:r w:rsidR="00594DDD" w:rsidRPr="009D49D2">
        <w:rPr>
          <w:rFonts w:cstheme="minorHAnsi"/>
        </w:rPr>
        <w:t xml:space="preserve">supports the goals and mission of the Association and participates in its activities. </w:t>
      </w:r>
      <w:r w:rsidRPr="009D49D2">
        <w:rPr>
          <w:rFonts w:cstheme="minorHAnsi"/>
        </w:rPr>
        <w:t>One person from the business will be named as business representative</w:t>
      </w:r>
      <w:r w:rsidR="002A6C5B" w:rsidRPr="009D49D2">
        <w:rPr>
          <w:rFonts w:cstheme="minorHAnsi"/>
        </w:rPr>
        <w:t>, though 5 persons will benefit from training discounts</w:t>
      </w:r>
      <w:r w:rsidRPr="009D49D2">
        <w:rPr>
          <w:rFonts w:cstheme="minorHAnsi"/>
        </w:rPr>
        <w:t>.  Such membership shall not be construed as any endorsement</w:t>
      </w:r>
      <w:r w:rsidR="00594DDD" w:rsidRPr="009D49D2">
        <w:rPr>
          <w:rFonts w:cstheme="minorHAnsi"/>
        </w:rPr>
        <w:t xml:space="preserve"> by the Association</w:t>
      </w:r>
      <w:r w:rsidRPr="009D49D2">
        <w:rPr>
          <w:rFonts w:cstheme="minorHAnsi"/>
        </w:rPr>
        <w:t>.</w:t>
      </w:r>
    </w:p>
    <w:p w14:paraId="71AB72AA" w14:textId="77777777" w:rsidR="002347F0" w:rsidRPr="009D49D2" w:rsidRDefault="002347F0" w:rsidP="003955CA">
      <w:pPr>
        <w:pStyle w:val="ListParagraph"/>
        <w:numPr>
          <w:ilvl w:val="2"/>
          <w:numId w:val="123"/>
        </w:numPr>
        <w:spacing w:after="0"/>
        <w:ind w:left="1800" w:hanging="360"/>
        <w:rPr>
          <w:rFonts w:cstheme="minorHAnsi"/>
        </w:rPr>
      </w:pPr>
      <w:r w:rsidRPr="009D49D2">
        <w:rPr>
          <w:rFonts w:cstheme="minorHAnsi"/>
        </w:rPr>
        <w:t>Advocate Membership - Those members of the Virginia Alliance of Brain Injury Service Providers (heretofore referred to as the Alliance) that have contributed to the BIAV to support advocacy efforts shall receive advocate membership and one person from the Alliance group shall be named as the advocate representative. This membership class is separate from a business membership.</w:t>
      </w:r>
    </w:p>
    <w:p w14:paraId="0FA8BD87" w14:textId="2D970C9D" w:rsidR="002347F0" w:rsidRPr="009D49D2" w:rsidRDefault="002347F0" w:rsidP="003955CA">
      <w:pPr>
        <w:pStyle w:val="ListParagraph"/>
        <w:numPr>
          <w:ilvl w:val="1"/>
          <w:numId w:val="122"/>
        </w:numPr>
        <w:spacing w:after="0"/>
        <w:ind w:left="1080"/>
        <w:rPr>
          <w:rFonts w:cstheme="minorHAnsi"/>
          <w:b/>
        </w:rPr>
      </w:pPr>
      <w:r w:rsidRPr="009D49D2">
        <w:rPr>
          <w:rFonts w:cstheme="minorHAnsi"/>
        </w:rPr>
        <w:lastRenderedPageBreak/>
        <w:t xml:space="preserve">Members of BIAV shall not be entitled to vote on any matter. They </w:t>
      </w:r>
      <w:r w:rsidR="00594DDD" w:rsidRPr="009D49D2">
        <w:rPr>
          <w:rFonts w:cstheme="minorHAnsi"/>
        </w:rPr>
        <w:t>do</w:t>
      </w:r>
      <w:r w:rsidRPr="009D49D2">
        <w:rPr>
          <w:rFonts w:cstheme="minorHAnsi"/>
        </w:rPr>
        <w:t xml:space="preserve"> have the right to serve on the Board of Directors, receive publications and participate in all activities sponsored by the Association.</w:t>
      </w:r>
    </w:p>
    <w:p w14:paraId="577B9D70" w14:textId="4496C249" w:rsidR="002347F0" w:rsidRPr="009D49D2" w:rsidRDefault="002347F0" w:rsidP="003955CA">
      <w:pPr>
        <w:pStyle w:val="ListParagraph"/>
        <w:numPr>
          <w:ilvl w:val="1"/>
          <w:numId w:val="122"/>
        </w:numPr>
        <w:spacing w:after="0"/>
        <w:ind w:left="1080"/>
        <w:rPr>
          <w:rFonts w:cstheme="minorHAnsi"/>
          <w:b/>
        </w:rPr>
      </w:pPr>
      <w:r w:rsidRPr="009D49D2">
        <w:rPr>
          <w:rFonts w:cstheme="minorHAnsi"/>
        </w:rPr>
        <w:t>Membership</w:t>
      </w:r>
      <w:r w:rsidRPr="009D49D2">
        <w:rPr>
          <w:rFonts w:cstheme="minorHAnsi"/>
          <w:b/>
        </w:rPr>
        <w:t xml:space="preserve"> </w:t>
      </w:r>
      <w:r w:rsidRPr="009D49D2">
        <w:rPr>
          <w:rFonts w:cstheme="minorHAnsi"/>
        </w:rPr>
        <w:t>in the Association may be terminated by the Board of Directors, with or without cause, in</w:t>
      </w:r>
      <w:r w:rsidR="007A1D23" w:rsidRPr="009D49D2">
        <w:rPr>
          <w:rFonts w:cstheme="minorHAnsi"/>
        </w:rPr>
        <w:t xml:space="preserve"> the Board’s sole discretion. </w:t>
      </w:r>
      <w:r w:rsidRPr="009D49D2">
        <w:rPr>
          <w:rFonts w:cstheme="minorHAnsi"/>
        </w:rPr>
        <w:t>In the event of such termination, unless otherwise directed by the Board of Directors, the Association will provide the terminated member a pro-rata refund of the membership dues.</w:t>
      </w:r>
    </w:p>
    <w:p w14:paraId="3C53B0C6" w14:textId="77777777" w:rsidR="002347F0" w:rsidRPr="009D49D2" w:rsidRDefault="002347F0" w:rsidP="003955CA">
      <w:pPr>
        <w:pStyle w:val="ListParagraph"/>
        <w:numPr>
          <w:ilvl w:val="1"/>
          <w:numId w:val="122"/>
        </w:numPr>
        <w:spacing w:after="0"/>
        <w:ind w:left="1080"/>
        <w:rPr>
          <w:rFonts w:cstheme="minorHAnsi"/>
          <w:b/>
        </w:rPr>
      </w:pPr>
      <w:r w:rsidRPr="009D49D2">
        <w:rPr>
          <w:rFonts w:cstheme="minorHAnsi"/>
        </w:rPr>
        <w:t>Any member whose membership has been terminated may be reinstated by the Board of Directors on such terms and conditions as it may impose.</w:t>
      </w:r>
    </w:p>
    <w:p w14:paraId="71B162A9" w14:textId="77777777" w:rsidR="002347F0" w:rsidRPr="009D49D2" w:rsidRDefault="007C41D8" w:rsidP="003955CA">
      <w:pPr>
        <w:pStyle w:val="ListParagraph"/>
        <w:numPr>
          <w:ilvl w:val="1"/>
          <w:numId w:val="122"/>
        </w:numPr>
        <w:spacing w:after="0"/>
        <w:ind w:left="1080"/>
        <w:rPr>
          <w:rFonts w:cstheme="minorHAnsi"/>
          <w:b/>
        </w:rPr>
      </w:pPr>
      <w:r w:rsidRPr="009D49D2">
        <w:rPr>
          <w:rFonts w:cstheme="minorHAnsi"/>
          <w:b/>
        </w:rPr>
        <w:t>Member Benefits</w:t>
      </w:r>
      <w:r w:rsidR="002347F0" w:rsidRPr="009D49D2">
        <w:rPr>
          <w:rFonts w:cstheme="minorHAnsi"/>
          <w:b/>
        </w:rPr>
        <w:t>:</w:t>
      </w:r>
    </w:p>
    <w:p w14:paraId="3D22D938" w14:textId="5199A5CE" w:rsidR="002347F0" w:rsidRPr="009D49D2" w:rsidRDefault="002347F0" w:rsidP="003955CA">
      <w:pPr>
        <w:pStyle w:val="ListParagraph"/>
        <w:numPr>
          <w:ilvl w:val="2"/>
          <w:numId w:val="124"/>
        </w:numPr>
        <w:spacing w:after="0"/>
        <w:ind w:left="1800" w:hanging="360"/>
        <w:rPr>
          <w:rFonts w:cstheme="minorHAnsi"/>
          <w:b/>
        </w:rPr>
      </w:pPr>
      <w:r w:rsidRPr="009D49D2">
        <w:rPr>
          <w:rFonts w:cstheme="minorHAnsi"/>
        </w:rPr>
        <w:t xml:space="preserve"> Subscription to BIAV </w:t>
      </w:r>
      <w:r w:rsidR="00F57EB0" w:rsidRPr="009D49D2">
        <w:rPr>
          <w:rFonts w:cstheme="minorHAnsi"/>
        </w:rPr>
        <w:t>monthly e-newsletter</w:t>
      </w:r>
      <w:r w:rsidRPr="009D49D2">
        <w:rPr>
          <w:rFonts w:cstheme="minorHAnsi"/>
        </w:rPr>
        <w:t xml:space="preserve">, </w:t>
      </w:r>
      <w:r w:rsidRPr="009D49D2">
        <w:rPr>
          <w:rFonts w:cstheme="minorHAnsi"/>
          <w:i/>
        </w:rPr>
        <w:t>Headway</w:t>
      </w:r>
    </w:p>
    <w:p w14:paraId="7CF3FB81" w14:textId="77777777" w:rsidR="002347F0" w:rsidRPr="009D49D2" w:rsidRDefault="002347F0" w:rsidP="003955CA">
      <w:pPr>
        <w:pStyle w:val="ListParagraph"/>
        <w:numPr>
          <w:ilvl w:val="2"/>
          <w:numId w:val="124"/>
        </w:numPr>
        <w:spacing w:after="0"/>
        <w:ind w:left="1800" w:hanging="360"/>
        <w:rPr>
          <w:rFonts w:cstheme="minorHAnsi"/>
          <w:b/>
        </w:rPr>
      </w:pPr>
      <w:r w:rsidRPr="009D49D2">
        <w:rPr>
          <w:rFonts w:cstheme="minorHAnsi"/>
        </w:rPr>
        <w:t xml:space="preserve"> Registration discounts for BIAV educational workshops &amp; conferences</w:t>
      </w:r>
    </w:p>
    <w:p w14:paraId="37046C9D" w14:textId="77777777" w:rsidR="002347F0" w:rsidRPr="009D49D2" w:rsidRDefault="002347F0" w:rsidP="003955CA">
      <w:pPr>
        <w:pStyle w:val="ListParagraph"/>
        <w:numPr>
          <w:ilvl w:val="2"/>
          <w:numId w:val="124"/>
        </w:numPr>
        <w:spacing w:after="0"/>
        <w:ind w:left="1800" w:hanging="360"/>
        <w:rPr>
          <w:rFonts w:cstheme="minorHAnsi"/>
          <w:b/>
        </w:rPr>
      </w:pPr>
      <w:r w:rsidRPr="009D49D2">
        <w:rPr>
          <w:rFonts w:cstheme="minorHAnsi"/>
        </w:rPr>
        <w:t xml:space="preserve"> Inclusion on Advocacy list serve</w:t>
      </w:r>
    </w:p>
    <w:p w14:paraId="3FC79A7A" w14:textId="77777777" w:rsidR="002347F0" w:rsidRPr="009D49D2" w:rsidRDefault="002347F0" w:rsidP="003955CA">
      <w:pPr>
        <w:pStyle w:val="ListParagraph"/>
        <w:numPr>
          <w:ilvl w:val="2"/>
          <w:numId w:val="124"/>
        </w:numPr>
        <w:spacing w:after="0"/>
        <w:ind w:left="1800" w:hanging="360"/>
        <w:rPr>
          <w:rFonts w:cstheme="minorHAnsi"/>
          <w:b/>
        </w:rPr>
      </w:pPr>
      <w:r w:rsidRPr="009D49D2">
        <w:rPr>
          <w:rFonts w:cstheme="minorHAnsi"/>
        </w:rPr>
        <w:t xml:space="preserve"> Subscription to BIAA quarterly magazine, </w:t>
      </w:r>
      <w:r w:rsidRPr="009D49D2">
        <w:rPr>
          <w:rFonts w:cstheme="minorHAnsi"/>
          <w:i/>
        </w:rPr>
        <w:t>THE Challenge</w:t>
      </w:r>
    </w:p>
    <w:p w14:paraId="677E132F" w14:textId="75576BD2" w:rsidR="002347F0" w:rsidRPr="009D49D2" w:rsidRDefault="002347F0" w:rsidP="003955CA">
      <w:pPr>
        <w:pStyle w:val="ListParagraph"/>
        <w:numPr>
          <w:ilvl w:val="2"/>
          <w:numId w:val="124"/>
        </w:numPr>
        <w:spacing w:after="0"/>
        <w:ind w:left="1800" w:hanging="360"/>
        <w:rPr>
          <w:rFonts w:cstheme="minorHAnsi"/>
          <w:b/>
        </w:rPr>
      </w:pPr>
      <w:r w:rsidRPr="009D49D2">
        <w:rPr>
          <w:rFonts w:cstheme="minorHAnsi"/>
        </w:rPr>
        <w:t>Advance notice of special events, conferences &amp; workshops</w:t>
      </w:r>
    </w:p>
    <w:p w14:paraId="6AB2DC3F" w14:textId="56FE5032" w:rsidR="002347F0" w:rsidRPr="009D49D2" w:rsidRDefault="002347F0" w:rsidP="003955CA">
      <w:pPr>
        <w:pStyle w:val="ListParagraph"/>
        <w:numPr>
          <w:ilvl w:val="2"/>
          <w:numId w:val="124"/>
        </w:numPr>
        <w:spacing w:after="0"/>
        <w:ind w:left="1800" w:hanging="360"/>
        <w:rPr>
          <w:rFonts w:cstheme="minorHAnsi"/>
          <w:b/>
        </w:rPr>
      </w:pPr>
      <w:r w:rsidRPr="009D49D2">
        <w:rPr>
          <w:rFonts w:cstheme="minorHAnsi"/>
        </w:rPr>
        <w:t>Educational materials</w:t>
      </w:r>
    </w:p>
    <w:p w14:paraId="09679CEB" w14:textId="5C9A7738" w:rsidR="002A6C5B" w:rsidRPr="009D49D2" w:rsidRDefault="002A6C5B" w:rsidP="003955CA">
      <w:pPr>
        <w:pStyle w:val="ListParagraph"/>
        <w:numPr>
          <w:ilvl w:val="2"/>
          <w:numId w:val="124"/>
        </w:numPr>
        <w:spacing w:after="0"/>
        <w:ind w:left="1800" w:hanging="360"/>
        <w:rPr>
          <w:rFonts w:cstheme="minorHAnsi"/>
          <w:b/>
        </w:rPr>
      </w:pPr>
      <w:r w:rsidRPr="009D49D2">
        <w:rPr>
          <w:rFonts w:cstheme="minorHAnsi"/>
        </w:rPr>
        <w:t>Access to members-only online peer communities</w:t>
      </w:r>
    </w:p>
    <w:p w14:paraId="66FB9545" w14:textId="27287ADE" w:rsidR="002A6C5B" w:rsidRPr="009D49D2" w:rsidRDefault="002A6C5B" w:rsidP="003955CA">
      <w:pPr>
        <w:pStyle w:val="ListParagraph"/>
        <w:numPr>
          <w:ilvl w:val="2"/>
          <w:numId w:val="124"/>
        </w:numPr>
        <w:spacing w:after="0"/>
        <w:ind w:left="1800" w:hanging="360"/>
        <w:rPr>
          <w:rFonts w:cstheme="minorHAnsi"/>
          <w:b/>
        </w:rPr>
      </w:pPr>
      <w:r w:rsidRPr="009D49D2">
        <w:rPr>
          <w:rFonts w:cstheme="minorHAnsi"/>
        </w:rPr>
        <w:t>Inclusion in members-only networking events</w:t>
      </w:r>
    </w:p>
    <w:p w14:paraId="1F55C3D0" w14:textId="77777777" w:rsidR="004F6358" w:rsidRPr="009D49D2" w:rsidRDefault="004F6358" w:rsidP="009D49D2">
      <w:pPr>
        <w:pStyle w:val="ListParagraph"/>
        <w:spacing w:after="0"/>
        <w:ind w:left="1800"/>
        <w:rPr>
          <w:rFonts w:cstheme="minorHAnsi"/>
          <w:b/>
        </w:rPr>
      </w:pPr>
    </w:p>
    <w:p w14:paraId="6AB8457C" w14:textId="7D6241ED" w:rsidR="002347F0" w:rsidRPr="009D49D2" w:rsidRDefault="002347F0" w:rsidP="00B93B19">
      <w:pPr>
        <w:pStyle w:val="Heading1"/>
        <w:numPr>
          <w:ilvl w:val="0"/>
          <w:numId w:val="245"/>
        </w:numPr>
        <w:spacing w:before="0"/>
        <w:contextualSpacing/>
        <w:rPr>
          <w:rFonts w:asciiTheme="minorHAnsi" w:hAnsiTheme="minorHAnsi" w:cstheme="minorHAnsi"/>
          <w:color w:val="auto"/>
        </w:rPr>
      </w:pPr>
      <w:bookmarkStart w:id="273" w:name="_Toc49771558"/>
      <w:r w:rsidRPr="009D49D2">
        <w:rPr>
          <w:rFonts w:asciiTheme="minorHAnsi" w:hAnsiTheme="minorHAnsi" w:cstheme="minorHAnsi"/>
          <w:color w:val="auto"/>
        </w:rPr>
        <w:t>Newsletter</w:t>
      </w:r>
      <w:bookmarkEnd w:id="273"/>
    </w:p>
    <w:p w14:paraId="709788C8" w14:textId="24E2DAF7" w:rsidR="00C92B54" w:rsidRPr="009D49D2" w:rsidRDefault="00C92B54" w:rsidP="009D49D2">
      <w:pPr>
        <w:pStyle w:val="ListParagraph"/>
        <w:numPr>
          <w:ilvl w:val="2"/>
          <w:numId w:val="1"/>
        </w:numPr>
        <w:spacing w:after="0"/>
        <w:ind w:left="1080" w:hanging="360"/>
        <w:rPr>
          <w:rFonts w:cstheme="minorHAnsi"/>
        </w:rPr>
      </w:pPr>
      <w:r w:rsidRPr="009D49D2">
        <w:rPr>
          <w:rFonts w:cstheme="minorHAnsi"/>
        </w:rPr>
        <w:t xml:space="preserve">Primary oversight of the newsletters is the responsibility of the </w:t>
      </w:r>
      <w:r w:rsidR="00F02324" w:rsidRPr="009D49D2">
        <w:rPr>
          <w:rFonts w:cstheme="minorHAnsi"/>
        </w:rPr>
        <w:t>Communications</w:t>
      </w:r>
      <w:r w:rsidRPr="009D49D2">
        <w:rPr>
          <w:rFonts w:cstheme="minorHAnsi"/>
        </w:rPr>
        <w:t xml:space="preserve"> </w:t>
      </w:r>
      <w:r w:rsidR="00976897">
        <w:rPr>
          <w:rFonts w:cstheme="minorHAnsi"/>
        </w:rPr>
        <w:t>Coordinator</w:t>
      </w:r>
      <w:r w:rsidRPr="009D49D2">
        <w:rPr>
          <w:rFonts w:cstheme="minorHAnsi"/>
        </w:rPr>
        <w:t>.</w:t>
      </w:r>
    </w:p>
    <w:p w14:paraId="59176468" w14:textId="5ED35738" w:rsidR="00C92B54" w:rsidRPr="009D49D2" w:rsidRDefault="00581031" w:rsidP="009D49D2">
      <w:pPr>
        <w:pStyle w:val="ListParagraph"/>
        <w:numPr>
          <w:ilvl w:val="2"/>
          <w:numId w:val="1"/>
        </w:numPr>
        <w:spacing w:after="0"/>
        <w:ind w:left="1080" w:hanging="360"/>
        <w:rPr>
          <w:rFonts w:cstheme="minorHAnsi"/>
        </w:rPr>
      </w:pPr>
      <w:r w:rsidRPr="009D49D2">
        <w:rPr>
          <w:rFonts w:cstheme="minorHAnsi"/>
        </w:rPr>
        <w:t xml:space="preserve">The </w:t>
      </w:r>
      <w:r w:rsidR="00F02324" w:rsidRPr="009D49D2">
        <w:rPr>
          <w:rFonts w:cstheme="minorHAnsi"/>
        </w:rPr>
        <w:t>newsletter is sent on the first Monday of every month by e-mail</w:t>
      </w:r>
      <w:r w:rsidR="00976897">
        <w:rPr>
          <w:rFonts w:cstheme="minorHAnsi"/>
        </w:rPr>
        <w:t xml:space="preserve"> to i</w:t>
      </w:r>
      <w:r w:rsidR="00F02324" w:rsidRPr="009D49D2">
        <w:rPr>
          <w:rFonts w:cstheme="minorHAnsi"/>
        </w:rPr>
        <w:t xml:space="preserve">ndividuals in Salesforce </w:t>
      </w:r>
      <w:r w:rsidR="00240311" w:rsidRPr="009D49D2">
        <w:rPr>
          <w:rFonts w:cstheme="minorHAnsi"/>
        </w:rPr>
        <w:t>who</w:t>
      </w:r>
      <w:r w:rsidR="00F02324" w:rsidRPr="009D49D2">
        <w:rPr>
          <w:rFonts w:cstheme="minorHAnsi"/>
        </w:rPr>
        <w:t xml:space="preserve"> have indicated they want to receive BIAV e-mails. </w:t>
      </w:r>
    </w:p>
    <w:p w14:paraId="73D4535F" w14:textId="023AC118" w:rsidR="00581031" w:rsidRPr="009D49D2" w:rsidRDefault="00F02324" w:rsidP="009D49D2">
      <w:pPr>
        <w:pStyle w:val="ListParagraph"/>
        <w:numPr>
          <w:ilvl w:val="2"/>
          <w:numId w:val="1"/>
        </w:numPr>
        <w:spacing w:after="0"/>
        <w:ind w:left="1080" w:hanging="360"/>
        <w:rPr>
          <w:rFonts w:cstheme="minorHAnsi"/>
        </w:rPr>
      </w:pPr>
      <w:r w:rsidRPr="009D49D2">
        <w:rPr>
          <w:rFonts w:cstheme="minorHAnsi"/>
        </w:rPr>
        <w:t xml:space="preserve">Content for each newsletter is submitted to the Communications </w:t>
      </w:r>
      <w:r w:rsidR="00F57EB0" w:rsidRPr="009D49D2">
        <w:rPr>
          <w:rFonts w:cstheme="minorHAnsi"/>
        </w:rPr>
        <w:t>Manager</w:t>
      </w:r>
      <w:r w:rsidRPr="009D49D2">
        <w:rPr>
          <w:rFonts w:cstheme="minorHAnsi"/>
        </w:rPr>
        <w:t xml:space="preserve"> through Planner tasks. Content type is determined by upcoming BIAV events (such as webinars, conferences, meetups, etc.), relevant promotions, member spotlights, new blog entries, relevant research updates, etc.</w:t>
      </w:r>
    </w:p>
    <w:p w14:paraId="27EB7B21" w14:textId="36081966" w:rsidR="00882E5F" w:rsidRPr="009D49D2" w:rsidRDefault="00882E5F" w:rsidP="009D49D2">
      <w:pPr>
        <w:pStyle w:val="ListParagraph"/>
        <w:numPr>
          <w:ilvl w:val="2"/>
          <w:numId w:val="1"/>
        </w:numPr>
        <w:spacing w:after="0"/>
        <w:ind w:left="1080" w:hanging="360"/>
        <w:rPr>
          <w:rFonts w:cstheme="minorHAnsi"/>
        </w:rPr>
      </w:pPr>
      <w:r w:rsidRPr="009D49D2">
        <w:rPr>
          <w:rFonts w:cstheme="minorHAnsi"/>
        </w:rPr>
        <w:t xml:space="preserve">The following disclaimer is included in the newsletter: </w:t>
      </w:r>
      <w:r w:rsidRPr="009D49D2">
        <w:rPr>
          <w:rFonts w:cstheme="minorHAnsi"/>
          <w:iCs/>
          <w:lang w:val="en"/>
        </w:rPr>
        <w:t xml:space="preserve">Headway, </w:t>
      </w:r>
      <w:r w:rsidRPr="009D49D2">
        <w:rPr>
          <w:rFonts w:cstheme="minorHAnsi"/>
          <w:lang w:val="en"/>
        </w:rPr>
        <w:t xml:space="preserve">a </w:t>
      </w:r>
      <w:r w:rsidR="00486D14" w:rsidRPr="009D49D2">
        <w:rPr>
          <w:rFonts w:cstheme="minorHAnsi"/>
          <w:lang w:val="en"/>
        </w:rPr>
        <w:t>monthly</w:t>
      </w:r>
      <w:r w:rsidRPr="009D49D2">
        <w:rPr>
          <w:rFonts w:cstheme="minorHAnsi"/>
          <w:lang w:val="en"/>
        </w:rPr>
        <w:t xml:space="preserve"> publication of the Brain Injury Association of Virginia, is provided for informational purposes only and does not constitute endorsement of treatments, individuals, or programs which appear herein.</w:t>
      </w:r>
    </w:p>
    <w:p w14:paraId="47BA17B5" w14:textId="77777777" w:rsidR="0019400B" w:rsidRPr="009D49D2" w:rsidRDefault="0019400B" w:rsidP="009D49D2">
      <w:pPr>
        <w:pStyle w:val="ListParagraph"/>
        <w:spacing w:after="0"/>
        <w:ind w:left="1080"/>
        <w:rPr>
          <w:rFonts w:cstheme="minorHAnsi"/>
        </w:rPr>
      </w:pPr>
    </w:p>
    <w:p w14:paraId="0FDF64A7" w14:textId="7BB1A46E" w:rsidR="0048099B" w:rsidRPr="00976897" w:rsidRDefault="0048099B" w:rsidP="00B93B19">
      <w:pPr>
        <w:pStyle w:val="Heading1"/>
        <w:numPr>
          <w:ilvl w:val="0"/>
          <w:numId w:val="245"/>
        </w:numPr>
        <w:spacing w:before="0"/>
        <w:contextualSpacing/>
        <w:rPr>
          <w:rFonts w:asciiTheme="minorHAnsi" w:hAnsiTheme="minorHAnsi" w:cstheme="minorHAnsi"/>
          <w:color w:val="auto"/>
          <w:highlight w:val="yellow"/>
        </w:rPr>
      </w:pPr>
      <w:bookmarkStart w:id="274" w:name="_Toc49771559"/>
      <w:r w:rsidRPr="00976897">
        <w:rPr>
          <w:rFonts w:asciiTheme="minorHAnsi" w:hAnsiTheme="minorHAnsi" w:cstheme="minorHAnsi"/>
          <w:color w:val="auto"/>
          <w:highlight w:val="yellow"/>
        </w:rPr>
        <w:t>Organizational Sponsorship</w:t>
      </w:r>
      <w:bookmarkEnd w:id="274"/>
    </w:p>
    <w:p w14:paraId="08250EF9" w14:textId="77777777" w:rsidR="0048099B" w:rsidRPr="009D49D2" w:rsidRDefault="0048099B" w:rsidP="00E53FF0">
      <w:pPr>
        <w:pStyle w:val="ListParagraph"/>
        <w:numPr>
          <w:ilvl w:val="1"/>
          <w:numId w:val="100"/>
        </w:numPr>
        <w:spacing w:after="0"/>
        <w:ind w:left="1080"/>
        <w:rPr>
          <w:rFonts w:cstheme="minorHAnsi"/>
        </w:rPr>
      </w:pPr>
      <w:r w:rsidRPr="009D49D2">
        <w:rPr>
          <w:rFonts w:cstheme="minorHAnsi"/>
        </w:rPr>
        <w:t xml:space="preserve">BIAV </w:t>
      </w:r>
      <w:r w:rsidRPr="009D49D2">
        <w:rPr>
          <w:rFonts w:cstheme="minorHAnsi"/>
          <w:lang w:val="en"/>
        </w:rPr>
        <w:t>actively solicits and encourages sponsorship of mission relevant activities.</w:t>
      </w:r>
      <w:r w:rsidRPr="009D49D2">
        <w:rPr>
          <w:rFonts w:cstheme="minorHAnsi"/>
        </w:rPr>
        <w:t xml:space="preserve">  Our reputation is an important asset, and we recognize our responsibility to be good stewards of the trust placed in the organization. In order to minimize possibilities where conflicts of interest may occur, and to ensure sponsorship activities are in agreement with our mission, values and responsibilities, this policy </w:t>
      </w:r>
      <w:r w:rsidRPr="009D49D2">
        <w:rPr>
          <w:rFonts w:cstheme="minorHAnsi"/>
          <w:lang w:val="en"/>
        </w:rPr>
        <w:t>provides general guidance, is not inclusive or exhaustive, and is subject to change at the discretion of BIAV at any time.</w:t>
      </w:r>
      <w:r w:rsidRPr="009D49D2">
        <w:rPr>
          <w:rFonts w:cstheme="minorHAnsi"/>
        </w:rPr>
        <w:t xml:space="preserve"> This policy is not applicable to gifts, grants or unsolicited donations in which no benefits are granted and where no business relationship exists.</w:t>
      </w:r>
    </w:p>
    <w:p w14:paraId="10BC11B2" w14:textId="77777777" w:rsidR="0048099B" w:rsidRPr="009D49D2" w:rsidRDefault="0048099B" w:rsidP="00E53FF0">
      <w:pPr>
        <w:pStyle w:val="ListParagraph"/>
        <w:numPr>
          <w:ilvl w:val="1"/>
          <w:numId w:val="100"/>
        </w:numPr>
        <w:spacing w:after="0"/>
        <w:ind w:left="1080"/>
        <w:rPr>
          <w:rFonts w:cstheme="minorHAnsi"/>
        </w:rPr>
      </w:pPr>
      <w:r w:rsidRPr="009D49D2">
        <w:rPr>
          <w:rFonts w:cstheme="minorHAnsi"/>
        </w:rPr>
        <w:lastRenderedPageBreak/>
        <w:t>Definitions (IRS Publication 598; 03/2010)</w:t>
      </w:r>
    </w:p>
    <w:p w14:paraId="19FF85B9" w14:textId="77777777" w:rsidR="0048099B" w:rsidRPr="009D49D2" w:rsidRDefault="0048099B" w:rsidP="003955CA">
      <w:pPr>
        <w:pStyle w:val="ListParagraph"/>
        <w:numPr>
          <w:ilvl w:val="2"/>
          <w:numId w:val="166"/>
        </w:numPr>
        <w:spacing w:after="0"/>
        <w:ind w:left="1800" w:hanging="360"/>
        <w:rPr>
          <w:rFonts w:cstheme="minorHAnsi"/>
        </w:rPr>
      </w:pPr>
      <w:r w:rsidRPr="009D49D2">
        <w:rPr>
          <w:rFonts w:cstheme="minorHAnsi"/>
        </w:rPr>
        <w:t>Sponsorship: P</w:t>
      </w:r>
      <w:proofErr w:type="spellStart"/>
      <w:r w:rsidRPr="009D49D2">
        <w:rPr>
          <w:rFonts w:cstheme="minorHAnsi"/>
          <w:lang w:val="en"/>
        </w:rPr>
        <w:t>ayment</w:t>
      </w:r>
      <w:proofErr w:type="spellEnd"/>
      <w:r w:rsidRPr="009D49D2">
        <w:rPr>
          <w:rFonts w:cstheme="minorHAnsi"/>
          <w:lang w:val="en"/>
        </w:rPr>
        <w:t xml:space="preserve"> made by a person or organization for which the person will receive no substantial benefit other than the use or acknowledgment of the business name, logo, or product lines in connection with the organization's activities. “</w:t>
      </w:r>
      <w:r w:rsidRPr="009D49D2">
        <w:rPr>
          <w:rStyle w:val="Quote1"/>
          <w:rFonts w:eastAsiaTheme="minorEastAsia" w:cstheme="minorHAnsi"/>
          <w:lang w:val="en"/>
        </w:rPr>
        <w:t>Use or acknowledgment</w:t>
      </w:r>
      <w:r w:rsidRPr="009D49D2">
        <w:rPr>
          <w:rFonts w:cstheme="minorHAnsi"/>
          <w:lang w:val="en"/>
        </w:rPr>
        <w:t>” does not include advertising the sponsor's products or services.</w:t>
      </w:r>
    </w:p>
    <w:p w14:paraId="7AB9DC8D" w14:textId="77777777" w:rsidR="0048099B" w:rsidRPr="009D49D2" w:rsidRDefault="0048099B" w:rsidP="003955CA">
      <w:pPr>
        <w:pStyle w:val="ListParagraph"/>
        <w:numPr>
          <w:ilvl w:val="2"/>
          <w:numId w:val="166"/>
        </w:numPr>
        <w:spacing w:after="0"/>
        <w:ind w:left="1800" w:hanging="360"/>
        <w:rPr>
          <w:rFonts w:cstheme="minorHAnsi"/>
        </w:rPr>
      </w:pPr>
      <w:r w:rsidRPr="009D49D2">
        <w:rPr>
          <w:rFonts w:cstheme="minorHAnsi"/>
        </w:rPr>
        <w:t xml:space="preserve">Advertising: </w:t>
      </w:r>
      <w:r w:rsidRPr="009D49D2">
        <w:rPr>
          <w:rFonts w:cstheme="minorHAnsi"/>
          <w:lang w:val="en"/>
        </w:rPr>
        <w:t>Payment in which the organization advertises the sponsor's products or services. Advertising includes: messages containing qualitative or comparative language, price information, or other indications of savings or value; endorsements; and inducements to purchase, sell, or use the products or services.  The use of promotional logos or slogans that are an established part of the sponsor's identity is not considered to be advertising, nor is distribution or display of a sponsor's product by the organization to the public at a sponsored event.</w:t>
      </w:r>
    </w:p>
    <w:p w14:paraId="474EFEF7" w14:textId="77777777" w:rsidR="0048099B" w:rsidRPr="009D49D2" w:rsidRDefault="0048099B" w:rsidP="003955CA">
      <w:pPr>
        <w:pStyle w:val="ListParagraph"/>
        <w:numPr>
          <w:ilvl w:val="2"/>
          <w:numId w:val="166"/>
        </w:numPr>
        <w:spacing w:after="0"/>
        <w:ind w:left="1800" w:hanging="360"/>
        <w:rPr>
          <w:rFonts w:cstheme="minorHAnsi"/>
        </w:rPr>
      </w:pPr>
      <w:r w:rsidRPr="009D49D2">
        <w:rPr>
          <w:rFonts w:cstheme="minorHAnsi"/>
        </w:rPr>
        <w:t>Exclusive Sponsorship: Sponsorship arrangement that is exclusive by agreement.</w:t>
      </w:r>
    </w:p>
    <w:p w14:paraId="3C981961" w14:textId="77777777" w:rsidR="0048099B" w:rsidRPr="009D49D2" w:rsidRDefault="0048099B" w:rsidP="00E53FF0">
      <w:pPr>
        <w:pStyle w:val="ListParagraph"/>
        <w:numPr>
          <w:ilvl w:val="1"/>
          <w:numId w:val="100"/>
        </w:numPr>
        <w:spacing w:after="0"/>
        <w:ind w:left="1080"/>
        <w:rPr>
          <w:rFonts w:cstheme="minorHAnsi"/>
        </w:rPr>
      </w:pPr>
      <w:r w:rsidRPr="009D49D2">
        <w:rPr>
          <w:rFonts w:cstheme="minorHAnsi"/>
        </w:rPr>
        <w:t xml:space="preserve">BIAV </w:t>
      </w:r>
      <w:r w:rsidRPr="009D49D2">
        <w:rPr>
          <w:rFonts w:cstheme="minorHAnsi"/>
          <w:lang w:val="en"/>
        </w:rPr>
        <w:t xml:space="preserve">will not endorse, directly or by implication, any products or services; the presence of sponsor recognition or advertising does not imply endorsement of the sponsor or advertiser, and no implication of endorsement by BIAV of any product or sponsor may be made by an </w:t>
      </w:r>
      <w:r w:rsidRPr="009D49D2">
        <w:rPr>
          <w:rFonts w:cstheme="minorHAnsi"/>
        </w:rPr>
        <w:t>organizational sponsor in any format.</w:t>
      </w:r>
    </w:p>
    <w:p w14:paraId="32127B4D" w14:textId="77777777" w:rsidR="0048099B" w:rsidRPr="009D49D2" w:rsidRDefault="0048099B" w:rsidP="00E53FF0">
      <w:pPr>
        <w:pStyle w:val="ListParagraph"/>
        <w:numPr>
          <w:ilvl w:val="1"/>
          <w:numId w:val="100"/>
        </w:numPr>
        <w:spacing w:after="0"/>
        <w:ind w:left="1080"/>
        <w:rPr>
          <w:rFonts w:cstheme="minorHAnsi"/>
        </w:rPr>
      </w:pPr>
      <w:r w:rsidRPr="009D49D2">
        <w:rPr>
          <w:rFonts w:cstheme="minorHAnsi"/>
        </w:rPr>
        <w:t xml:space="preserve">BIAV </w:t>
      </w:r>
      <w:r w:rsidRPr="009D49D2">
        <w:rPr>
          <w:rFonts w:cstheme="minorHAnsi"/>
          <w:lang w:val="en"/>
        </w:rPr>
        <w:t xml:space="preserve">will not solicit or accept sponsorships from entities whose practices, policies, or operations are deemed contrary to the values implicit in our mission, would reflect in a negative manner on the organization, or </w:t>
      </w:r>
      <w:r w:rsidRPr="009D49D2">
        <w:rPr>
          <w:rFonts w:cstheme="minorHAnsi"/>
        </w:rPr>
        <w:t>limit the organization’s ability to carry out its function fully and impartially.</w:t>
      </w:r>
    </w:p>
    <w:p w14:paraId="0A110361" w14:textId="5EA573B9" w:rsidR="0048099B" w:rsidRPr="009D49D2" w:rsidRDefault="0048099B" w:rsidP="009D49D2">
      <w:pPr>
        <w:pStyle w:val="ListParagraph"/>
        <w:numPr>
          <w:ilvl w:val="1"/>
          <w:numId w:val="100"/>
        </w:numPr>
        <w:spacing w:after="0"/>
        <w:ind w:left="1080"/>
        <w:rPr>
          <w:rFonts w:cstheme="minorHAnsi"/>
        </w:rPr>
      </w:pPr>
      <w:r w:rsidRPr="009D49D2">
        <w:rPr>
          <w:rFonts w:cstheme="minorHAnsi"/>
        </w:rPr>
        <w:t xml:space="preserve">BIAV </w:t>
      </w:r>
      <w:r w:rsidRPr="009D49D2">
        <w:rPr>
          <w:rFonts w:cstheme="minorHAnsi"/>
          <w:lang w:val="en"/>
        </w:rPr>
        <w:t>will not accept organizational sponsorships for certain categories of products and services, including illegal activities, firearm or other weapons, pornography, gambling opportunities or casinos, check cashing services, political issues, or religious topics.</w:t>
      </w:r>
    </w:p>
    <w:p w14:paraId="49BB61E0" w14:textId="77777777" w:rsidR="0048099B" w:rsidRPr="009D49D2" w:rsidRDefault="0048099B" w:rsidP="009D49D2">
      <w:pPr>
        <w:pStyle w:val="ListParagraph"/>
        <w:numPr>
          <w:ilvl w:val="1"/>
          <w:numId w:val="100"/>
        </w:numPr>
        <w:spacing w:after="0"/>
        <w:ind w:left="1080"/>
        <w:rPr>
          <w:rFonts w:cstheme="minorHAnsi"/>
        </w:rPr>
      </w:pPr>
      <w:r w:rsidRPr="009D49D2">
        <w:rPr>
          <w:rFonts w:cstheme="minorHAnsi"/>
        </w:rPr>
        <w:t xml:space="preserve">BIAV </w:t>
      </w:r>
      <w:r w:rsidRPr="009D49D2">
        <w:rPr>
          <w:rFonts w:cstheme="minorHAnsi"/>
          <w:lang w:val="en"/>
        </w:rPr>
        <w:t>reserves the right to refuse or decline any offer of sponsorship, negotiate with the sponsor concerning any aspect of a proposed sponsorship or reject or cancel any organizational sponsor relationship at its own discretion.</w:t>
      </w:r>
    </w:p>
    <w:p w14:paraId="34A6ACB6" w14:textId="77777777" w:rsidR="0048099B" w:rsidRPr="009D49D2" w:rsidRDefault="0048099B" w:rsidP="009D49D2">
      <w:pPr>
        <w:pStyle w:val="ListParagraph"/>
        <w:numPr>
          <w:ilvl w:val="1"/>
          <w:numId w:val="100"/>
        </w:numPr>
        <w:spacing w:after="0"/>
        <w:ind w:left="1080"/>
        <w:rPr>
          <w:rFonts w:cstheme="minorHAnsi"/>
        </w:rPr>
      </w:pPr>
      <w:r w:rsidRPr="009D49D2">
        <w:rPr>
          <w:rFonts w:cstheme="minorHAnsi"/>
        </w:rPr>
        <w:t xml:space="preserve">BIAV </w:t>
      </w:r>
      <w:r w:rsidRPr="009D49D2">
        <w:rPr>
          <w:rFonts w:cstheme="minorHAnsi"/>
          <w:lang w:val="en"/>
        </w:rPr>
        <w:t>retains final approval of all sponsor/product placement, messages, banners, and copy.</w:t>
      </w:r>
    </w:p>
    <w:p w14:paraId="793C8FE4" w14:textId="77777777" w:rsidR="0048099B" w:rsidRPr="009D49D2" w:rsidRDefault="0048099B" w:rsidP="009D49D2">
      <w:pPr>
        <w:pStyle w:val="ListParagraph"/>
        <w:numPr>
          <w:ilvl w:val="1"/>
          <w:numId w:val="100"/>
        </w:numPr>
        <w:spacing w:after="0"/>
        <w:ind w:left="1080"/>
        <w:rPr>
          <w:rFonts w:cstheme="minorHAnsi"/>
        </w:rPr>
      </w:pPr>
      <w:r w:rsidRPr="009D49D2">
        <w:rPr>
          <w:rFonts w:cstheme="minorHAnsi"/>
        </w:rPr>
        <w:t xml:space="preserve">BIAV </w:t>
      </w:r>
      <w:r w:rsidRPr="009D49D2">
        <w:rPr>
          <w:rFonts w:cstheme="minorHAnsi"/>
          <w:lang w:val="en"/>
        </w:rPr>
        <w:t>will possess control over any sponsored program, and sponsors will not automatically have the opportunity to provide input into operational matters relating to a project they have sponsored.</w:t>
      </w:r>
    </w:p>
    <w:p w14:paraId="101148EB" w14:textId="77777777" w:rsidR="0048099B" w:rsidRPr="009D49D2" w:rsidRDefault="0048099B" w:rsidP="009D49D2">
      <w:pPr>
        <w:pStyle w:val="ListParagraph"/>
        <w:numPr>
          <w:ilvl w:val="1"/>
          <w:numId w:val="100"/>
        </w:numPr>
        <w:spacing w:after="0"/>
        <w:ind w:left="1080"/>
        <w:rPr>
          <w:rFonts w:cstheme="minorHAnsi"/>
        </w:rPr>
      </w:pPr>
      <w:r w:rsidRPr="009D49D2">
        <w:rPr>
          <w:rFonts w:cstheme="minorHAnsi"/>
        </w:rPr>
        <w:t xml:space="preserve">The </w:t>
      </w:r>
      <w:r w:rsidRPr="009D49D2">
        <w:rPr>
          <w:rFonts w:cstheme="minorHAnsi"/>
          <w:lang w:val="en"/>
        </w:rPr>
        <w:t>organization as a whole and the staff individually will be prohibited from receiving any substantial benefit from association with sponsors.</w:t>
      </w:r>
    </w:p>
    <w:p w14:paraId="02271E9D" w14:textId="5DCB14ED" w:rsidR="0048099B" w:rsidRPr="009D49D2" w:rsidRDefault="0048099B" w:rsidP="009D49D2">
      <w:pPr>
        <w:pStyle w:val="ListParagraph"/>
        <w:numPr>
          <w:ilvl w:val="1"/>
          <w:numId w:val="100"/>
        </w:numPr>
        <w:spacing w:after="0"/>
        <w:ind w:left="1080"/>
        <w:rPr>
          <w:rFonts w:cstheme="minorHAnsi"/>
        </w:rPr>
      </w:pPr>
      <w:r w:rsidRPr="009D49D2">
        <w:rPr>
          <w:rFonts w:cstheme="minorHAnsi"/>
          <w:lang w:val="en"/>
        </w:rPr>
        <w:t xml:space="preserve">The Executive Director will accept and approve all organizational sponsorships; </w:t>
      </w:r>
      <w:proofErr w:type="spellStart"/>
      <w:r w:rsidRPr="009D49D2">
        <w:rPr>
          <w:rFonts w:cstheme="minorHAnsi"/>
          <w:lang w:val="en"/>
        </w:rPr>
        <w:t>i</w:t>
      </w:r>
      <w:proofErr w:type="spellEnd"/>
      <w:r w:rsidRPr="009D49D2">
        <w:rPr>
          <w:rFonts w:cstheme="minorHAnsi"/>
        </w:rPr>
        <w:t>n the event the Executive Director is unsure about a potential sponsorship, s/he will confer with the Executive Committee of the Board of Directors.</w:t>
      </w:r>
    </w:p>
    <w:p w14:paraId="31CE2C33" w14:textId="77777777" w:rsidR="0048099B" w:rsidRPr="009D49D2" w:rsidRDefault="0048099B" w:rsidP="009D49D2">
      <w:pPr>
        <w:pStyle w:val="ListParagraph"/>
        <w:numPr>
          <w:ilvl w:val="1"/>
          <w:numId w:val="100"/>
        </w:numPr>
        <w:spacing w:after="0"/>
        <w:ind w:left="1080"/>
        <w:rPr>
          <w:rFonts w:cstheme="minorHAnsi"/>
        </w:rPr>
      </w:pPr>
      <w:r w:rsidRPr="009D49D2">
        <w:rPr>
          <w:rFonts w:cstheme="minorHAnsi"/>
        </w:rPr>
        <w:t>The BIAV will not offer Exclusive Sponsorships without the prior approval of the Executive Committee of the Board of Directors.</w:t>
      </w:r>
    </w:p>
    <w:p w14:paraId="30ED7285" w14:textId="77777777" w:rsidR="0019400B" w:rsidRPr="009D49D2" w:rsidRDefault="0019400B" w:rsidP="009D49D2">
      <w:pPr>
        <w:pStyle w:val="ListParagraph"/>
        <w:spacing w:after="0"/>
        <w:ind w:left="1080"/>
        <w:rPr>
          <w:rFonts w:cstheme="minorHAnsi"/>
        </w:rPr>
      </w:pPr>
    </w:p>
    <w:p w14:paraId="4D827F17" w14:textId="248366F4" w:rsidR="00071188" w:rsidRPr="009D49D2" w:rsidRDefault="00071188" w:rsidP="00B93B19">
      <w:pPr>
        <w:pStyle w:val="Heading1"/>
        <w:numPr>
          <w:ilvl w:val="0"/>
          <w:numId w:val="245"/>
        </w:numPr>
        <w:tabs>
          <w:tab w:val="left" w:pos="720"/>
          <w:tab w:val="left" w:pos="1080"/>
        </w:tabs>
        <w:spacing w:before="0"/>
        <w:contextualSpacing/>
        <w:rPr>
          <w:rFonts w:asciiTheme="minorHAnsi" w:hAnsiTheme="minorHAnsi" w:cstheme="minorHAnsi"/>
          <w:color w:val="auto"/>
        </w:rPr>
      </w:pPr>
      <w:bookmarkStart w:id="275" w:name="_Toc49771560"/>
      <w:r w:rsidRPr="009D49D2">
        <w:rPr>
          <w:rFonts w:asciiTheme="minorHAnsi" w:hAnsiTheme="minorHAnsi" w:cstheme="minorHAnsi"/>
          <w:color w:val="auto"/>
        </w:rPr>
        <w:lastRenderedPageBreak/>
        <w:t>Person Centered Philosophy</w:t>
      </w:r>
      <w:bookmarkEnd w:id="275"/>
    </w:p>
    <w:p w14:paraId="225268AE" w14:textId="2153AA68" w:rsidR="00D85046" w:rsidRPr="009D49D2" w:rsidRDefault="00D85046" w:rsidP="00B93B19">
      <w:pPr>
        <w:pStyle w:val="ListParagraph"/>
        <w:numPr>
          <w:ilvl w:val="0"/>
          <w:numId w:val="246"/>
        </w:numPr>
        <w:shd w:val="clear" w:color="auto" w:fill="FFFFFF"/>
        <w:spacing w:after="0"/>
        <w:ind w:left="1080"/>
        <w:rPr>
          <w:rFonts w:cstheme="minorHAnsi"/>
          <w:color w:val="000000"/>
        </w:rPr>
      </w:pPr>
      <w:r w:rsidRPr="009D49D2">
        <w:rPr>
          <w:rFonts w:cstheme="minorHAnsi"/>
          <w:color w:val="252525"/>
        </w:rPr>
        <w:t xml:space="preserve">BIAV’s Person-Centered Philosophy is based on the strong belief that </w:t>
      </w:r>
      <w:r w:rsidRPr="009D49D2">
        <w:rPr>
          <w:rFonts w:cstheme="minorHAnsi"/>
          <w:color w:val="000000"/>
        </w:rPr>
        <w:t>every person should be given every opportunity to learn, express themselves, attain their goals, and make choices about the direction of their lives. </w:t>
      </w:r>
    </w:p>
    <w:p w14:paraId="492536B1" w14:textId="01F880CA" w:rsidR="00D85046" w:rsidRPr="009D49D2" w:rsidRDefault="00165808" w:rsidP="00B93B19">
      <w:pPr>
        <w:pStyle w:val="ListParagraph"/>
        <w:numPr>
          <w:ilvl w:val="0"/>
          <w:numId w:val="246"/>
        </w:numPr>
        <w:shd w:val="clear" w:color="auto" w:fill="FFFFFF"/>
        <w:spacing w:after="0"/>
        <w:ind w:left="1080"/>
        <w:rPr>
          <w:rFonts w:cstheme="minorHAnsi"/>
          <w:color w:val="000000"/>
        </w:rPr>
      </w:pPr>
      <w:r w:rsidRPr="009D49D2">
        <w:rPr>
          <w:rFonts w:cstheme="minorHAnsi"/>
          <w:color w:val="252525"/>
        </w:rPr>
        <w:t>T</w:t>
      </w:r>
      <w:r w:rsidR="00D85046" w:rsidRPr="009D49D2">
        <w:rPr>
          <w:rFonts w:cstheme="minorHAnsi"/>
          <w:color w:val="252525"/>
        </w:rPr>
        <w:t xml:space="preserve">he assistance provided to those we serve </w:t>
      </w:r>
      <w:r w:rsidRPr="009D49D2">
        <w:rPr>
          <w:rFonts w:cstheme="minorHAnsi"/>
          <w:color w:val="252525"/>
        </w:rPr>
        <w:t xml:space="preserve">is </w:t>
      </w:r>
      <w:r w:rsidR="00D85046" w:rsidRPr="009D49D2">
        <w:rPr>
          <w:rFonts w:cstheme="minorHAnsi"/>
          <w:color w:val="252525"/>
        </w:rPr>
        <w:t>to be reflective of the individual's personal communication mechanisms and preferences</w:t>
      </w:r>
      <w:r w:rsidRPr="009D49D2">
        <w:rPr>
          <w:rFonts w:cstheme="minorHAnsi"/>
          <w:color w:val="252525"/>
        </w:rPr>
        <w:t xml:space="preserve">; </w:t>
      </w:r>
      <w:r w:rsidR="00D85046" w:rsidRPr="009D49D2">
        <w:rPr>
          <w:rFonts w:cstheme="minorHAnsi"/>
          <w:color w:val="252525"/>
        </w:rPr>
        <w:t xml:space="preserve">we demonstrate this approach </w:t>
      </w:r>
      <w:r w:rsidRPr="009D49D2">
        <w:rPr>
          <w:rFonts w:cstheme="minorHAnsi"/>
          <w:color w:val="252525"/>
        </w:rPr>
        <w:t>by u</w:t>
      </w:r>
      <w:r w:rsidR="00D85046" w:rsidRPr="009D49D2">
        <w:rPr>
          <w:rFonts w:cstheme="minorHAnsi"/>
          <w:color w:val="252525"/>
        </w:rPr>
        <w:t xml:space="preserve">sing </w:t>
      </w:r>
      <w:r w:rsidRPr="009D49D2">
        <w:rPr>
          <w:rFonts w:cstheme="minorHAnsi"/>
          <w:color w:val="252525"/>
        </w:rPr>
        <w:t xml:space="preserve">people first, </w:t>
      </w:r>
      <w:r w:rsidR="00D85046" w:rsidRPr="009D49D2">
        <w:rPr>
          <w:rFonts w:cstheme="minorHAnsi"/>
          <w:color w:val="252525"/>
        </w:rPr>
        <w:t>ordinary language, rather than professional jargon</w:t>
      </w:r>
      <w:r w:rsidRPr="009D49D2">
        <w:rPr>
          <w:rFonts w:cstheme="minorHAnsi"/>
          <w:color w:val="252525"/>
        </w:rPr>
        <w:t xml:space="preserve"> and by providing those we serve with </w:t>
      </w:r>
      <w:r w:rsidRPr="009D49D2">
        <w:rPr>
          <w:rFonts w:cstheme="minorHAnsi"/>
        </w:rPr>
        <w:t xml:space="preserve">ongoing opportunities to express their needs, desires, and preferences, and make choices. </w:t>
      </w:r>
    </w:p>
    <w:p w14:paraId="33AFF633" w14:textId="3E5DD927" w:rsidR="00D85046" w:rsidRPr="009D49D2" w:rsidRDefault="00D85046" w:rsidP="00B93B19">
      <w:pPr>
        <w:pStyle w:val="ListParagraph"/>
        <w:numPr>
          <w:ilvl w:val="0"/>
          <w:numId w:val="246"/>
        </w:numPr>
        <w:shd w:val="clear" w:color="auto" w:fill="FFFFFF"/>
        <w:tabs>
          <w:tab w:val="left" w:pos="-1440"/>
        </w:tabs>
        <w:spacing w:after="0"/>
        <w:ind w:left="1080"/>
        <w:jc w:val="both"/>
        <w:rPr>
          <w:rFonts w:cstheme="minorHAnsi"/>
        </w:rPr>
      </w:pPr>
      <w:r w:rsidRPr="009D49D2">
        <w:rPr>
          <w:rFonts w:cstheme="minorHAnsi"/>
        </w:rPr>
        <w:t>Individuals are provided with opportunities to provide feedback on how they feel about the service they received and their progress toward attaining valued outcomes</w:t>
      </w:r>
      <w:r w:rsidR="00E0317D" w:rsidRPr="009D49D2">
        <w:rPr>
          <w:rFonts w:cstheme="minorHAnsi"/>
        </w:rPr>
        <w:t xml:space="preserve"> at any time, and are invited to provide feedback as part of our Customer Satisfaction survey process. </w:t>
      </w:r>
    </w:p>
    <w:p w14:paraId="3845CE2A" w14:textId="77777777" w:rsidR="004F6358" w:rsidRPr="009D49D2" w:rsidRDefault="004F6358" w:rsidP="009D49D2">
      <w:pPr>
        <w:pStyle w:val="ListParagraph"/>
        <w:shd w:val="clear" w:color="auto" w:fill="FFFFFF"/>
        <w:tabs>
          <w:tab w:val="left" w:pos="-1440"/>
        </w:tabs>
        <w:spacing w:after="0"/>
        <w:ind w:left="1080"/>
        <w:jc w:val="both"/>
        <w:rPr>
          <w:rFonts w:cstheme="minorHAnsi"/>
        </w:rPr>
      </w:pPr>
    </w:p>
    <w:p w14:paraId="0084CA76" w14:textId="79F67EFF" w:rsidR="00465B5F" w:rsidRPr="009D49D2" w:rsidRDefault="00465B5F" w:rsidP="00B93B19">
      <w:pPr>
        <w:pStyle w:val="Heading1"/>
        <w:numPr>
          <w:ilvl w:val="0"/>
          <w:numId w:val="245"/>
        </w:numPr>
        <w:tabs>
          <w:tab w:val="left" w:pos="720"/>
          <w:tab w:val="left" w:pos="900"/>
        </w:tabs>
        <w:spacing w:before="0"/>
        <w:contextualSpacing/>
        <w:rPr>
          <w:rFonts w:asciiTheme="minorHAnsi" w:hAnsiTheme="minorHAnsi" w:cstheme="minorHAnsi"/>
          <w:color w:val="auto"/>
        </w:rPr>
      </w:pPr>
      <w:bookmarkStart w:id="276" w:name="_Toc49771561"/>
      <w:r w:rsidRPr="009D49D2">
        <w:rPr>
          <w:rFonts w:asciiTheme="minorHAnsi" w:hAnsiTheme="minorHAnsi" w:cstheme="minorHAnsi"/>
          <w:color w:val="auto"/>
        </w:rPr>
        <w:t>Presentation Evaluation</w:t>
      </w:r>
      <w:bookmarkEnd w:id="276"/>
    </w:p>
    <w:p w14:paraId="0157D2BC" w14:textId="77777777" w:rsidR="00465B5F" w:rsidRPr="009D49D2" w:rsidRDefault="00465B5F" w:rsidP="003955CA">
      <w:pPr>
        <w:pStyle w:val="ListParagraph"/>
        <w:numPr>
          <w:ilvl w:val="0"/>
          <w:numId w:val="145"/>
        </w:numPr>
        <w:spacing w:after="0"/>
        <w:ind w:left="1080"/>
        <w:rPr>
          <w:rFonts w:cstheme="minorHAnsi"/>
        </w:rPr>
      </w:pPr>
      <w:r w:rsidRPr="009D49D2">
        <w:rPr>
          <w:rFonts w:cstheme="minorHAnsi"/>
        </w:rPr>
        <w:t>BIAV utilizes a presentation evaluation system as a means to gather input from attendees to assess the quality and value of the e</w:t>
      </w:r>
      <w:r w:rsidR="00EF2D6D" w:rsidRPr="009D49D2">
        <w:rPr>
          <w:rFonts w:cstheme="minorHAnsi"/>
        </w:rPr>
        <w:t xml:space="preserve">ducational events </w:t>
      </w:r>
      <w:r w:rsidRPr="009D49D2">
        <w:rPr>
          <w:rFonts w:cstheme="minorHAnsi"/>
        </w:rPr>
        <w:t>provide</w:t>
      </w:r>
      <w:r w:rsidR="00EF2D6D" w:rsidRPr="009D49D2">
        <w:rPr>
          <w:rFonts w:cstheme="minorHAnsi"/>
        </w:rPr>
        <w:t>d</w:t>
      </w:r>
      <w:r w:rsidRPr="009D49D2">
        <w:rPr>
          <w:rFonts w:cstheme="minorHAnsi"/>
        </w:rPr>
        <w:t xml:space="preserve"> to professionals, persons with brain injury, caregivers, and the general public. </w:t>
      </w:r>
    </w:p>
    <w:p w14:paraId="213C1CD0" w14:textId="16176CBF" w:rsidR="00465B5F" w:rsidRPr="009D49D2" w:rsidRDefault="00465B5F" w:rsidP="003955CA">
      <w:pPr>
        <w:pStyle w:val="ListParagraph"/>
        <w:numPr>
          <w:ilvl w:val="0"/>
          <w:numId w:val="145"/>
        </w:numPr>
        <w:spacing w:after="0"/>
        <w:ind w:left="1080"/>
        <w:rPr>
          <w:rFonts w:cstheme="minorHAnsi"/>
        </w:rPr>
      </w:pPr>
      <w:r w:rsidRPr="009D49D2">
        <w:rPr>
          <w:rFonts w:cstheme="minorHAnsi"/>
        </w:rPr>
        <w:t xml:space="preserve">A presentation is defined as an </w:t>
      </w:r>
      <w:r w:rsidR="005E754E" w:rsidRPr="009D49D2">
        <w:rPr>
          <w:rFonts w:cstheme="minorHAnsi"/>
        </w:rPr>
        <w:t>in-service</w:t>
      </w:r>
      <w:r w:rsidRPr="009D49D2">
        <w:rPr>
          <w:rFonts w:cstheme="minorHAnsi"/>
        </w:rPr>
        <w:t>, workshop, training, or webinar.</w:t>
      </w:r>
    </w:p>
    <w:p w14:paraId="1A2A247A" w14:textId="14C0BF14" w:rsidR="00465B5F" w:rsidRPr="009D49D2" w:rsidRDefault="00465B5F" w:rsidP="003955CA">
      <w:pPr>
        <w:pStyle w:val="ListParagraph"/>
        <w:numPr>
          <w:ilvl w:val="0"/>
          <w:numId w:val="145"/>
        </w:numPr>
        <w:spacing w:after="0"/>
        <w:ind w:left="1080"/>
        <w:rPr>
          <w:rFonts w:cstheme="minorHAnsi"/>
        </w:rPr>
      </w:pPr>
      <w:r w:rsidRPr="009D49D2">
        <w:rPr>
          <w:rFonts w:cstheme="minorHAnsi"/>
        </w:rPr>
        <w:t>When</w:t>
      </w:r>
      <w:r w:rsidR="00636CAD" w:rsidRPr="009D49D2">
        <w:rPr>
          <w:rFonts w:cstheme="minorHAnsi"/>
        </w:rPr>
        <w:t xml:space="preserve"> feasible, </w:t>
      </w:r>
      <w:r w:rsidRPr="009D49D2">
        <w:rPr>
          <w:rFonts w:cstheme="minorHAnsi"/>
        </w:rPr>
        <w:t xml:space="preserve">BIAV staff </w:t>
      </w:r>
      <w:r w:rsidR="005E754E" w:rsidRPr="009D49D2">
        <w:rPr>
          <w:rFonts w:cstheme="minorHAnsi"/>
        </w:rPr>
        <w:t>w</w:t>
      </w:r>
      <w:r w:rsidR="00636CAD" w:rsidRPr="009D49D2">
        <w:rPr>
          <w:rFonts w:cstheme="minorHAnsi"/>
        </w:rPr>
        <w:t xml:space="preserve">ill </w:t>
      </w:r>
      <w:r w:rsidR="005E754E" w:rsidRPr="009D49D2">
        <w:rPr>
          <w:rFonts w:cstheme="minorHAnsi"/>
        </w:rPr>
        <w:t>conduct presentation</w:t>
      </w:r>
      <w:r w:rsidR="00F066FE" w:rsidRPr="009D49D2">
        <w:rPr>
          <w:rFonts w:cstheme="minorHAnsi"/>
        </w:rPr>
        <w:t xml:space="preserve"> evaluation with an audience survey</w:t>
      </w:r>
      <w:r w:rsidRPr="009D49D2">
        <w:rPr>
          <w:rFonts w:cstheme="minorHAnsi"/>
        </w:rPr>
        <w:t xml:space="preserve"> in hard copy form and completed at the end of the presentation, or sent out via Survey Monkey after the event.</w:t>
      </w:r>
      <w:r w:rsidR="005E754E" w:rsidRPr="009D49D2">
        <w:rPr>
          <w:rFonts w:cstheme="minorHAnsi"/>
        </w:rPr>
        <w:t xml:space="preserve">  When available, BIAV staff may use presentation evaluations conducted by sponsoring organizations.  </w:t>
      </w:r>
    </w:p>
    <w:p w14:paraId="5DC61D65" w14:textId="77777777" w:rsidR="00465B5F" w:rsidRPr="009D49D2" w:rsidRDefault="00465B5F" w:rsidP="003955CA">
      <w:pPr>
        <w:pStyle w:val="ListParagraph"/>
        <w:numPr>
          <w:ilvl w:val="0"/>
          <w:numId w:val="145"/>
        </w:numPr>
        <w:spacing w:after="0"/>
        <w:ind w:left="1080"/>
        <w:rPr>
          <w:rFonts w:cstheme="minorHAnsi"/>
        </w:rPr>
      </w:pPr>
      <w:r w:rsidRPr="009D49D2">
        <w:rPr>
          <w:rFonts w:cstheme="minorHAnsi"/>
        </w:rPr>
        <w:t>Complete</w:t>
      </w:r>
      <w:r w:rsidR="0062148A" w:rsidRPr="009D49D2">
        <w:rPr>
          <w:rFonts w:cstheme="minorHAnsi"/>
        </w:rPr>
        <w:t xml:space="preserve">d evaluations are given to the </w:t>
      </w:r>
      <w:r w:rsidR="0062148A" w:rsidRPr="00C46D7E">
        <w:rPr>
          <w:rFonts w:cstheme="minorHAnsi"/>
          <w:highlight w:val="yellow"/>
        </w:rPr>
        <w:t>Data C</w:t>
      </w:r>
      <w:r w:rsidRPr="00C46D7E">
        <w:rPr>
          <w:rFonts w:cstheme="minorHAnsi"/>
          <w:highlight w:val="yellow"/>
        </w:rPr>
        <w:t>oordinator</w:t>
      </w:r>
      <w:r w:rsidRPr="009D49D2">
        <w:rPr>
          <w:rFonts w:cstheme="minorHAnsi"/>
        </w:rPr>
        <w:t xml:space="preserve"> for compilation and summarization.  Feedback is provided directly to the staff presenter and/or facilitator of the event.  </w:t>
      </w:r>
      <w:r w:rsidRPr="009D49D2">
        <w:rPr>
          <w:rFonts w:eastAsia="Times New Roman" w:cstheme="minorHAnsi"/>
        </w:rPr>
        <w:t xml:space="preserve">Feedback from evaluations can be used to improve implementation, make judgments about content, and plan future events. </w:t>
      </w:r>
    </w:p>
    <w:p w14:paraId="41B5402F" w14:textId="3B5654F5" w:rsidR="005E754E" w:rsidRPr="009D49D2" w:rsidRDefault="00465B5F" w:rsidP="003955CA">
      <w:pPr>
        <w:pStyle w:val="ListParagraph"/>
        <w:numPr>
          <w:ilvl w:val="0"/>
          <w:numId w:val="145"/>
        </w:numPr>
        <w:spacing w:after="0"/>
        <w:ind w:left="1080"/>
        <w:rPr>
          <w:rFonts w:cstheme="minorHAnsi"/>
        </w:rPr>
      </w:pPr>
      <w:r w:rsidRPr="009D49D2">
        <w:rPr>
          <w:rFonts w:cstheme="minorHAnsi"/>
        </w:rPr>
        <w:t xml:space="preserve">All completed evaluation summaries are housed in the presentation binder.  </w:t>
      </w:r>
      <w:r w:rsidR="00D45C0C" w:rsidRPr="009D49D2">
        <w:rPr>
          <w:rFonts w:cstheme="minorHAnsi"/>
        </w:rPr>
        <w:t>I</w:t>
      </w:r>
      <w:r w:rsidRPr="009D49D2">
        <w:rPr>
          <w:rFonts w:cstheme="minorHAnsi"/>
        </w:rPr>
        <w:t xml:space="preserve">ndividual evaluation forms </w:t>
      </w:r>
      <w:r w:rsidR="00D45C0C" w:rsidRPr="009D49D2">
        <w:rPr>
          <w:rFonts w:cstheme="minorHAnsi"/>
        </w:rPr>
        <w:t xml:space="preserve">will be destroyed </w:t>
      </w:r>
      <w:r w:rsidRPr="009D49D2">
        <w:rPr>
          <w:rFonts w:cstheme="minorHAnsi"/>
        </w:rPr>
        <w:t>once the summary has been compi</w:t>
      </w:r>
      <w:r w:rsidR="005E754E" w:rsidRPr="009D49D2">
        <w:rPr>
          <w:rFonts w:cstheme="minorHAnsi"/>
        </w:rPr>
        <w:t>l</w:t>
      </w:r>
      <w:r w:rsidR="001B0544" w:rsidRPr="009D49D2">
        <w:rPr>
          <w:rFonts w:cstheme="minorHAnsi"/>
        </w:rPr>
        <w:t>ed.</w:t>
      </w:r>
    </w:p>
    <w:p w14:paraId="781948BD" w14:textId="77777777" w:rsidR="0019400B" w:rsidRPr="009D49D2" w:rsidRDefault="0019400B" w:rsidP="009D49D2">
      <w:pPr>
        <w:pStyle w:val="ListParagraph"/>
        <w:spacing w:after="0"/>
        <w:ind w:left="1080"/>
        <w:rPr>
          <w:rFonts w:cstheme="minorHAnsi"/>
        </w:rPr>
      </w:pPr>
    </w:p>
    <w:p w14:paraId="40F06020" w14:textId="65BFAD4B" w:rsidR="000A43CC" w:rsidRPr="009D49D2" w:rsidRDefault="000A43CC" w:rsidP="00B93B19">
      <w:pPr>
        <w:pStyle w:val="ListParagraph"/>
        <w:numPr>
          <w:ilvl w:val="0"/>
          <w:numId w:val="245"/>
        </w:numPr>
        <w:tabs>
          <w:tab w:val="left" w:pos="720"/>
          <w:tab w:val="left" w:pos="990"/>
        </w:tabs>
        <w:spacing w:after="0"/>
        <w:rPr>
          <w:rFonts w:cstheme="minorHAnsi"/>
          <w:b/>
          <w:sz w:val="28"/>
          <w:szCs w:val="28"/>
        </w:rPr>
      </w:pPr>
      <w:r w:rsidRPr="009D49D2">
        <w:rPr>
          <w:rFonts w:cstheme="minorHAnsi"/>
          <w:b/>
          <w:sz w:val="28"/>
          <w:szCs w:val="28"/>
        </w:rPr>
        <w:t>Process Improvement Plan</w:t>
      </w:r>
    </w:p>
    <w:p w14:paraId="2F5344D4" w14:textId="77777777" w:rsidR="00B74399" w:rsidRPr="009D49D2" w:rsidRDefault="00B74399" w:rsidP="00B93B19">
      <w:pPr>
        <w:pStyle w:val="ListParagraph"/>
        <w:numPr>
          <w:ilvl w:val="1"/>
          <w:numId w:val="247"/>
        </w:numPr>
        <w:spacing w:after="0"/>
        <w:ind w:left="1080"/>
        <w:rPr>
          <w:rFonts w:cstheme="minorHAnsi"/>
        </w:rPr>
      </w:pPr>
      <w:r w:rsidRPr="009D49D2">
        <w:rPr>
          <w:rFonts w:cstheme="minorHAnsi"/>
        </w:rPr>
        <w:t xml:space="preserve">The </w:t>
      </w:r>
      <w:r w:rsidR="000A43CC" w:rsidRPr="009D49D2">
        <w:rPr>
          <w:rFonts w:cstheme="minorHAnsi"/>
          <w:bCs/>
        </w:rPr>
        <w:t xml:space="preserve">BIAV process improvement plan </w:t>
      </w:r>
      <w:r w:rsidRPr="009D49D2">
        <w:rPr>
          <w:rFonts w:cstheme="minorHAnsi"/>
          <w:bCs/>
        </w:rPr>
        <w:t xml:space="preserve">outlines our </w:t>
      </w:r>
      <w:r w:rsidR="000A43CC" w:rsidRPr="009D49D2">
        <w:rPr>
          <w:rFonts w:cstheme="minorHAnsi"/>
          <w:bCs/>
        </w:rPr>
        <w:t>effort</w:t>
      </w:r>
      <w:r w:rsidRPr="009D49D2">
        <w:rPr>
          <w:rFonts w:cstheme="minorHAnsi"/>
          <w:bCs/>
        </w:rPr>
        <w:t>s</w:t>
      </w:r>
      <w:r w:rsidR="000A43CC" w:rsidRPr="009D49D2">
        <w:rPr>
          <w:rFonts w:cstheme="minorHAnsi"/>
          <w:bCs/>
        </w:rPr>
        <w:t xml:space="preserve"> to analyze organizational processes, identify problems and correct them to improve the quality of our program objectives related to </w:t>
      </w:r>
      <w:r w:rsidR="000A43CC" w:rsidRPr="009D49D2">
        <w:rPr>
          <w:rFonts w:cstheme="minorHAnsi"/>
        </w:rPr>
        <w:t>effectiveness, efficiency, service access and/or satisfaction</w:t>
      </w:r>
      <w:r w:rsidR="000A43CC" w:rsidRPr="009D49D2">
        <w:rPr>
          <w:rFonts w:cstheme="minorHAnsi"/>
          <w:bCs/>
        </w:rPr>
        <w:t>.</w:t>
      </w:r>
      <w:r w:rsidR="000A43CC" w:rsidRPr="009D49D2">
        <w:rPr>
          <w:rFonts w:cstheme="minorHAnsi"/>
          <w:b/>
        </w:rPr>
        <w:t xml:space="preserve"> </w:t>
      </w:r>
      <w:r w:rsidR="000A43CC" w:rsidRPr="009D49D2">
        <w:rPr>
          <w:rFonts w:cstheme="minorHAnsi"/>
        </w:rPr>
        <w:t xml:space="preserve">This plan involves a systematic approach that utilizes a </w:t>
      </w:r>
      <w:r w:rsidR="000A43CC" w:rsidRPr="009D49D2">
        <w:rPr>
          <w:rFonts w:cstheme="minorHAnsi"/>
          <w:i/>
        </w:rPr>
        <w:t>what, so what, now what</w:t>
      </w:r>
      <w:r w:rsidR="000A43CC" w:rsidRPr="009D49D2">
        <w:rPr>
          <w:rFonts w:cstheme="minorHAnsi"/>
        </w:rPr>
        <w:t xml:space="preserve"> approach</w:t>
      </w:r>
      <w:r w:rsidRPr="009D49D2">
        <w:rPr>
          <w:rFonts w:cstheme="minorHAnsi"/>
        </w:rPr>
        <w:t xml:space="preserve">: </w:t>
      </w:r>
    </w:p>
    <w:p w14:paraId="6A560A15" w14:textId="7402ED37" w:rsidR="000A43CC" w:rsidRPr="009D49D2" w:rsidRDefault="000A43CC" w:rsidP="003955CA">
      <w:pPr>
        <w:pStyle w:val="ListParagraph"/>
        <w:numPr>
          <w:ilvl w:val="1"/>
          <w:numId w:val="211"/>
        </w:numPr>
        <w:spacing w:after="0"/>
        <w:ind w:left="1800"/>
        <w:rPr>
          <w:rFonts w:cstheme="minorHAnsi"/>
        </w:rPr>
      </w:pPr>
      <w:r w:rsidRPr="009D49D2">
        <w:rPr>
          <w:rFonts w:cstheme="minorHAnsi"/>
          <w:b/>
        </w:rPr>
        <w:t>What</w:t>
      </w:r>
      <w:r w:rsidRPr="009D49D2">
        <w:rPr>
          <w:rFonts w:cstheme="minorHAnsi"/>
        </w:rPr>
        <w:t>- identify the issue/incident that needs attention</w:t>
      </w:r>
    </w:p>
    <w:p w14:paraId="01CDBA20" w14:textId="77777777" w:rsidR="000A43CC" w:rsidRPr="009D49D2" w:rsidRDefault="000A43CC" w:rsidP="003955CA">
      <w:pPr>
        <w:pStyle w:val="ListParagraph"/>
        <w:numPr>
          <w:ilvl w:val="1"/>
          <w:numId w:val="211"/>
        </w:numPr>
        <w:spacing w:after="0"/>
        <w:ind w:left="1800"/>
        <w:rPr>
          <w:rFonts w:cstheme="minorHAnsi"/>
        </w:rPr>
      </w:pPr>
      <w:r w:rsidRPr="009D49D2">
        <w:rPr>
          <w:rFonts w:cstheme="minorHAnsi"/>
          <w:b/>
        </w:rPr>
        <w:t>So What</w:t>
      </w:r>
      <w:r w:rsidRPr="009D49D2">
        <w:rPr>
          <w:rFonts w:cstheme="minorHAnsi"/>
        </w:rPr>
        <w:t>- what impact does this have on the individual/organization</w:t>
      </w:r>
    </w:p>
    <w:p w14:paraId="4C69FFB8" w14:textId="77777777" w:rsidR="000A43CC" w:rsidRPr="009D49D2" w:rsidRDefault="000A43CC" w:rsidP="003955CA">
      <w:pPr>
        <w:pStyle w:val="ListParagraph"/>
        <w:numPr>
          <w:ilvl w:val="1"/>
          <w:numId w:val="211"/>
        </w:numPr>
        <w:spacing w:after="0"/>
        <w:ind w:left="1800"/>
        <w:rPr>
          <w:rFonts w:cstheme="minorHAnsi"/>
        </w:rPr>
      </w:pPr>
      <w:r w:rsidRPr="009D49D2">
        <w:rPr>
          <w:rFonts w:cstheme="minorHAnsi"/>
          <w:b/>
        </w:rPr>
        <w:t>Now What</w:t>
      </w:r>
      <w:r w:rsidRPr="009D49D2">
        <w:rPr>
          <w:rFonts w:cstheme="minorHAnsi"/>
        </w:rPr>
        <w:t>- what will we do to address the issue; evaluate as needed</w:t>
      </w:r>
    </w:p>
    <w:p w14:paraId="6BD28B5C" w14:textId="77777777" w:rsidR="00B74399" w:rsidRPr="009D49D2" w:rsidRDefault="000A43CC" w:rsidP="00B93B19">
      <w:pPr>
        <w:pStyle w:val="ListParagraph"/>
        <w:numPr>
          <w:ilvl w:val="1"/>
          <w:numId w:val="248"/>
        </w:numPr>
        <w:spacing w:after="0"/>
        <w:ind w:left="1080"/>
        <w:rPr>
          <w:rFonts w:cstheme="minorHAnsi"/>
        </w:rPr>
      </w:pPr>
      <w:r w:rsidRPr="009D49D2">
        <w:rPr>
          <w:rFonts w:cstheme="minorHAnsi"/>
        </w:rPr>
        <w:t xml:space="preserve">The identified issues will be defined as critical or sentinel, resulting in the creation of a policy or modification to an existing policy.  The event will be reviewed/approved by administration and prioritized accordingly.  Once approved, </w:t>
      </w:r>
      <w:r w:rsidRPr="00976897">
        <w:rPr>
          <w:rFonts w:cstheme="minorHAnsi"/>
          <w:highlight w:val="yellow"/>
        </w:rPr>
        <w:t xml:space="preserve">the process improvement </w:t>
      </w:r>
      <w:r w:rsidRPr="00976897">
        <w:rPr>
          <w:rFonts w:cstheme="minorHAnsi"/>
          <w:highlight w:val="yellow"/>
        </w:rPr>
        <w:lastRenderedPageBreak/>
        <w:t>template (see Addendum)</w:t>
      </w:r>
      <w:r w:rsidRPr="009D49D2">
        <w:rPr>
          <w:rFonts w:cstheme="minorHAnsi"/>
        </w:rPr>
        <w:t xml:space="preserve"> will be completed and filed in the Process Improvement Notebook.</w:t>
      </w:r>
    </w:p>
    <w:p w14:paraId="30D21299" w14:textId="76661883" w:rsidR="00B74399" w:rsidRPr="009D49D2" w:rsidRDefault="00B74399" w:rsidP="00B93B19">
      <w:pPr>
        <w:pStyle w:val="ListParagraph"/>
        <w:numPr>
          <w:ilvl w:val="1"/>
          <w:numId w:val="248"/>
        </w:numPr>
        <w:spacing w:after="0"/>
        <w:ind w:left="1080"/>
        <w:rPr>
          <w:rFonts w:cstheme="minorHAnsi"/>
        </w:rPr>
      </w:pPr>
      <w:r w:rsidRPr="009D49D2">
        <w:rPr>
          <w:rFonts w:cstheme="minorHAnsi"/>
        </w:rPr>
        <w:t xml:space="preserve">Data collection and analysis will also be implemented as needed.  </w:t>
      </w:r>
    </w:p>
    <w:p w14:paraId="7D086AFA" w14:textId="77777777" w:rsidR="0019400B" w:rsidRPr="009D49D2" w:rsidRDefault="0019400B" w:rsidP="009D49D2">
      <w:pPr>
        <w:pStyle w:val="ListParagraph"/>
        <w:spacing w:after="0"/>
        <w:ind w:left="1080"/>
        <w:rPr>
          <w:rFonts w:cstheme="minorHAnsi"/>
        </w:rPr>
      </w:pPr>
    </w:p>
    <w:p w14:paraId="7E764E91" w14:textId="4BCB7D8A" w:rsidR="000B5F98" w:rsidRPr="009D49D2" w:rsidRDefault="00022C90" w:rsidP="00B93B19">
      <w:pPr>
        <w:pStyle w:val="Heading1"/>
        <w:numPr>
          <w:ilvl w:val="0"/>
          <w:numId w:val="245"/>
        </w:numPr>
        <w:tabs>
          <w:tab w:val="left" w:pos="720"/>
        </w:tabs>
        <w:spacing w:before="0"/>
        <w:ind w:left="720" w:hanging="720"/>
        <w:contextualSpacing/>
        <w:rPr>
          <w:rFonts w:asciiTheme="minorHAnsi" w:hAnsiTheme="minorHAnsi" w:cstheme="minorHAnsi"/>
          <w:color w:val="auto"/>
        </w:rPr>
      </w:pPr>
      <w:bookmarkStart w:id="277" w:name="_Toc49771562"/>
      <w:r w:rsidRPr="009D49D2">
        <w:rPr>
          <w:rFonts w:asciiTheme="minorHAnsi" w:hAnsiTheme="minorHAnsi" w:cstheme="minorHAnsi"/>
          <w:color w:val="auto"/>
        </w:rPr>
        <w:t xml:space="preserve">Response to Government Requests, Investigations, Search Warrants, </w:t>
      </w:r>
      <w:r w:rsidR="00F11E0E" w:rsidRPr="009D49D2">
        <w:rPr>
          <w:rFonts w:asciiTheme="minorHAnsi" w:hAnsiTheme="minorHAnsi" w:cstheme="minorHAnsi"/>
          <w:color w:val="auto"/>
        </w:rPr>
        <w:t xml:space="preserve">             </w:t>
      </w:r>
      <w:r w:rsidRPr="009D49D2">
        <w:rPr>
          <w:rFonts w:asciiTheme="minorHAnsi" w:hAnsiTheme="minorHAnsi" w:cstheme="minorHAnsi"/>
          <w:color w:val="auto"/>
        </w:rPr>
        <w:t>and Subpoenas</w:t>
      </w:r>
      <w:bookmarkEnd w:id="277"/>
    </w:p>
    <w:p w14:paraId="3F2D5FF3" w14:textId="4B5A51E4" w:rsidR="00022C90" w:rsidRPr="009D49D2" w:rsidRDefault="00B633D6" w:rsidP="003955CA">
      <w:pPr>
        <w:pStyle w:val="ListParagraph"/>
        <w:numPr>
          <w:ilvl w:val="0"/>
          <w:numId w:val="187"/>
        </w:numPr>
        <w:spacing w:after="0"/>
        <w:ind w:left="1080"/>
        <w:rPr>
          <w:rFonts w:cstheme="minorHAnsi"/>
        </w:rPr>
      </w:pPr>
      <w:r w:rsidRPr="009D49D2">
        <w:rPr>
          <w:rFonts w:cstheme="minorHAnsi"/>
        </w:rPr>
        <w:t>This policy applies to staff and volunteers of the BIAV t</w:t>
      </w:r>
      <w:r w:rsidR="00022C90" w:rsidRPr="009D49D2">
        <w:rPr>
          <w:rFonts w:cstheme="minorHAnsi"/>
        </w:rPr>
        <w:t>o ensure an appropriate response to requests from law enforcement agencies and government investigators and agents, including but not limited to information requests, search warrants and subpoenas. It does not apply to situations where law enforcement officials seek to serve an arrest warrant.</w:t>
      </w:r>
    </w:p>
    <w:p w14:paraId="4AC6CD1C" w14:textId="77777777" w:rsidR="00022C90" w:rsidRPr="009D49D2" w:rsidRDefault="00022C90" w:rsidP="003955CA">
      <w:pPr>
        <w:pStyle w:val="ListParagraph"/>
        <w:numPr>
          <w:ilvl w:val="0"/>
          <w:numId w:val="187"/>
        </w:numPr>
        <w:spacing w:after="0"/>
        <w:ind w:left="1080"/>
        <w:rPr>
          <w:rFonts w:cstheme="minorHAnsi"/>
        </w:rPr>
      </w:pPr>
      <w:r w:rsidRPr="009D49D2">
        <w:rPr>
          <w:rFonts w:cstheme="minorHAnsi"/>
        </w:rPr>
        <w:t>BIAV will cooperate with all law enforcement or government requests and investigations, while protecting the legal rights of the organization and the individuals we serve.</w:t>
      </w:r>
    </w:p>
    <w:p w14:paraId="47B79139" w14:textId="1D0D135A" w:rsidR="00022C90" w:rsidRPr="009D49D2" w:rsidRDefault="00022C90" w:rsidP="003955CA">
      <w:pPr>
        <w:pStyle w:val="ListParagraph"/>
        <w:numPr>
          <w:ilvl w:val="0"/>
          <w:numId w:val="187"/>
        </w:numPr>
        <w:spacing w:after="0"/>
        <w:ind w:left="1080"/>
        <w:rPr>
          <w:rFonts w:cstheme="minorHAnsi"/>
        </w:rPr>
      </w:pPr>
      <w:r w:rsidRPr="009D49D2">
        <w:rPr>
          <w:rFonts w:cstheme="minorHAnsi"/>
        </w:rPr>
        <w:t xml:space="preserve">In order to ensure those proper protections and the proper conduct of the investigation, the Executive Director shall oversee and direct, to the extent possible, the response to all government investigations, including but not limited to Search Warrants, Subpoenas, and Subpoenas </w:t>
      </w:r>
      <w:proofErr w:type="spellStart"/>
      <w:r w:rsidRPr="009D49D2">
        <w:rPr>
          <w:rFonts w:cstheme="minorHAnsi"/>
        </w:rPr>
        <w:t>Duces</w:t>
      </w:r>
      <w:proofErr w:type="spellEnd"/>
      <w:r w:rsidRPr="009D49D2">
        <w:rPr>
          <w:rFonts w:cstheme="minorHAnsi"/>
        </w:rPr>
        <w:t xml:space="preserve"> </w:t>
      </w:r>
      <w:proofErr w:type="spellStart"/>
      <w:r w:rsidRPr="009D49D2">
        <w:rPr>
          <w:rFonts w:cstheme="minorHAnsi"/>
        </w:rPr>
        <w:t>Tecum</w:t>
      </w:r>
      <w:proofErr w:type="spellEnd"/>
      <w:r w:rsidRPr="009D49D2">
        <w:rPr>
          <w:rFonts w:cstheme="minorHAnsi"/>
        </w:rPr>
        <w:t xml:space="preserve"> involving an investigation related to business conducted at BIAV.</w:t>
      </w:r>
    </w:p>
    <w:p w14:paraId="684B20AE" w14:textId="77777777" w:rsidR="00022C90" w:rsidRPr="009D49D2" w:rsidRDefault="00022C90" w:rsidP="003955CA">
      <w:pPr>
        <w:pStyle w:val="ListParagraph"/>
        <w:numPr>
          <w:ilvl w:val="0"/>
          <w:numId w:val="187"/>
        </w:numPr>
        <w:spacing w:after="0"/>
        <w:ind w:left="1080"/>
        <w:rPr>
          <w:rFonts w:cstheme="minorHAnsi"/>
        </w:rPr>
      </w:pPr>
      <w:r w:rsidRPr="009D49D2">
        <w:rPr>
          <w:rFonts w:cstheme="minorHAnsi"/>
        </w:rPr>
        <w:t xml:space="preserve">No searches are permitted unless a Search Warrant is presented. </w:t>
      </w:r>
    </w:p>
    <w:p w14:paraId="25319F69" w14:textId="77777777" w:rsidR="00022C90" w:rsidRPr="009D49D2" w:rsidRDefault="00022C90" w:rsidP="003955CA">
      <w:pPr>
        <w:pStyle w:val="ListParagraph"/>
        <w:numPr>
          <w:ilvl w:val="0"/>
          <w:numId w:val="187"/>
        </w:numPr>
        <w:spacing w:after="0"/>
        <w:ind w:left="1080"/>
        <w:rPr>
          <w:rFonts w:cstheme="minorHAnsi"/>
        </w:rPr>
      </w:pPr>
      <w:r w:rsidRPr="009D49D2">
        <w:rPr>
          <w:rFonts w:cstheme="minorHAnsi"/>
        </w:rPr>
        <w:t xml:space="preserve">Documents, computer files/media, etc. related to the investigation shall not be destroyed, hidden, or altered. </w:t>
      </w:r>
    </w:p>
    <w:p w14:paraId="7BBD3DB5" w14:textId="77777777" w:rsidR="00022C90" w:rsidRPr="009D49D2" w:rsidRDefault="00022C90" w:rsidP="003955CA">
      <w:pPr>
        <w:pStyle w:val="ListParagraph"/>
        <w:numPr>
          <w:ilvl w:val="0"/>
          <w:numId w:val="187"/>
        </w:numPr>
        <w:spacing w:after="0"/>
        <w:ind w:left="1080"/>
        <w:rPr>
          <w:rFonts w:cstheme="minorHAnsi"/>
        </w:rPr>
      </w:pPr>
      <w:r w:rsidRPr="009D49D2">
        <w:rPr>
          <w:rFonts w:cstheme="minorHAnsi"/>
        </w:rPr>
        <w:t xml:space="preserve">Any staff or volunteer who participates or otherwise has knowledge that a government investigation, Search Warrant, Subpoena, or Subpoena </w:t>
      </w:r>
      <w:proofErr w:type="spellStart"/>
      <w:r w:rsidRPr="009D49D2">
        <w:rPr>
          <w:rFonts w:cstheme="minorHAnsi"/>
        </w:rPr>
        <w:t>Duces</w:t>
      </w:r>
      <w:proofErr w:type="spellEnd"/>
      <w:r w:rsidRPr="009D49D2">
        <w:rPr>
          <w:rFonts w:cstheme="minorHAnsi"/>
        </w:rPr>
        <w:t xml:space="preserve"> </w:t>
      </w:r>
      <w:proofErr w:type="spellStart"/>
      <w:r w:rsidRPr="009D49D2">
        <w:rPr>
          <w:rFonts w:cstheme="minorHAnsi"/>
        </w:rPr>
        <w:t>Tecum</w:t>
      </w:r>
      <w:proofErr w:type="spellEnd"/>
      <w:r w:rsidRPr="009D49D2">
        <w:rPr>
          <w:rFonts w:cstheme="minorHAnsi"/>
        </w:rPr>
        <w:t xml:space="preserve"> has been executed that relates to BIAV matters should keep the matter confidential and refrain from discussing the written order or any related events with any individual except those authorized by legal counsel.</w:t>
      </w:r>
    </w:p>
    <w:p w14:paraId="25F53C4C" w14:textId="77777777" w:rsidR="00022C90" w:rsidRPr="009D49D2" w:rsidRDefault="00022C90" w:rsidP="003955CA">
      <w:pPr>
        <w:pStyle w:val="ListParagraph"/>
        <w:numPr>
          <w:ilvl w:val="0"/>
          <w:numId w:val="187"/>
        </w:numPr>
        <w:spacing w:after="0"/>
        <w:ind w:left="1080"/>
        <w:rPr>
          <w:rFonts w:cstheme="minorHAnsi"/>
        </w:rPr>
      </w:pPr>
      <w:r w:rsidRPr="009D49D2">
        <w:rPr>
          <w:rFonts w:cstheme="minorHAnsi"/>
        </w:rPr>
        <w:t>Definitions</w:t>
      </w:r>
    </w:p>
    <w:p w14:paraId="4C16E6AE" w14:textId="77777777" w:rsidR="00022C90" w:rsidRPr="009D49D2" w:rsidRDefault="00022C90" w:rsidP="003955CA">
      <w:pPr>
        <w:pStyle w:val="ListParagraph"/>
        <w:numPr>
          <w:ilvl w:val="1"/>
          <w:numId w:val="188"/>
        </w:numPr>
        <w:spacing w:after="0"/>
        <w:ind w:left="1800"/>
        <w:rPr>
          <w:rFonts w:cstheme="minorHAnsi"/>
        </w:rPr>
      </w:pPr>
      <w:r w:rsidRPr="009D49D2">
        <w:rPr>
          <w:rFonts w:cstheme="minorHAnsi"/>
        </w:rPr>
        <w:t>Search Warrant means a written court order that entitles law enforcement to search a defined area and seize property that is described in the search warrant or located in an area specifically identified as covered by the search warrant.</w:t>
      </w:r>
    </w:p>
    <w:p w14:paraId="259C8E75" w14:textId="77777777" w:rsidR="00022C90" w:rsidRPr="009D49D2" w:rsidRDefault="00022C90" w:rsidP="003955CA">
      <w:pPr>
        <w:pStyle w:val="ListParagraph"/>
        <w:numPr>
          <w:ilvl w:val="1"/>
          <w:numId w:val="188"/>
        </w:numPr>
        <w:spacing w:after="0"/>
        <w:ind w:left="1800"/>
        <w:rPr>
          <w:rFonts w:cstheme="minorHAnsi"/>
        </w:rPr>
      </w:pPr>
      <w:r w:rsidRPr="009D49D2">
        <w:rPr>
          <w:rFonts w:cstheme="minorHAnsi"/>
        </w:rPr>
        <w:t>Subpoena means a court or administrative order issued by a government agency requiring a person to appear and testify in court or to an agency. Depending upon the issuing agency, it may be delivered personally, by mail, or by leaving it at the individual’s home or place of business.</w:t>
      </w:r>
    </w:p>
    <w:p w14:paraId="0211F1E7" w14:textId="77777777" w:rsidR="00022C90" w:rsidRPr="009D49D2" w:rsidRDefault="00022C90" w:rsidP="003955CA">
      <w:pPr>
        <w:pStyle w:val="ListParagraph"/>
        <w:numPr>
          <w:ilvl w:val="1"/>
          <w:numId w:val="188"/>
        </w:numPr>
        <w:spacing w:after="0"/>
        <w:ind w:left="1800"/>
        <w:rPr>
          <w:rFonts w:cstheme="minorHAnsi"/>
        </w:rPr>
      </w:pPr>
      <w:r w:rsidRPr="009D49D2">
        <w:rPr>
          <w:rFonts w:cstheme="minorHAnsi"/>
        </w:rPr>
        <w:t xml:space="preserve">Subpoena </w:t>
      </w:r>
      <w:proofErr w:type="spellStart"/>
      <w:r w:rsidRPr="009D49D2">
        <w:rPr>
          <w:rFonts w:cstheme="minorHAnsi"/>
        </w:rPr>
        <w:t>Duces</w:t>
      </w:r>
      <w:proofErr w:type="spellEnd"/>
      <w:r w:rsidRPr="009D49D2">
        <w:rPr>
          <w:rFonts w:cstheme="minorHAnsi"/>
        </w:rPr>
        <w:t xml:space="preserve"> </w:t>
      </w:r>
      <w:proofErr w:type="spellStart"/>
      <w:r w:rsidRPr="009D49D2">
        <w:rPr>
          <w:rFonts w:cstheme="minorHAnsi"/>
        </w:rPr>
        <w:t>Tecum</w:t>
      </w:r>
      <w:proofErr w:type="spellEnd"/>
      <w:r w:rsidRPr="009D49D2">
        <w:rPr>
          <w:rFonts w:cstheme="minorHAnsi"/>
        </w:rPr>
        <w:t xml:space="preserve"> means a Subpoena that directs a person to </w:t>
      </w:r>
      <w:r w:rsidR="000D5C4A" w:rsidRPr="009D49D2">
        <w:rPr>
          <w:rFonts w:cstheme="minorHAnsi"/>
        </w:rPr>
        <w:t>provide</w:t>
      </w:r>
      <w:r w:rsidRPr="009D49D2">
        <w:rPr>
          <w:rFonts w:cstheme="minorHAnsi"/>
        </w:rPr>
        <w:t xml:space="preserve"> certain documents, such as </w:t>
      </w:r>
      <w:r w:rsidR="000D5C4A" w:rsidRPr="009D49D2">
        <w:rPr>
          <w:rFonts w:cstheme="minorHAnsi"/>
        </w:rPr>
        <w:t>client</w:t>
      </w:r>
      <w:r w:rsidRPr="009D49D2">
        <w:rPr>
          <w:rFonts w:cstheme="minorHAnsi"/>
        </w:rPr>
        <w:t xml:space="preserve"> or business records, to </w:t>
      </w:r>
      <w:r w:rsidR="000D5C4A" w:rsidRPr="009D49D2">
        <w:rPr>
          <w:rFonts w:cstheme="minorHAnsi"/>
        </w:rPr>
        <w:t xml:space="preserve">a </w:t>
      </w:r>
      <w:r w:rsidRPr="009D49D2">
        <w:rPr>
          <w:rFonts w:cstheme="minorHAnsi"/>
        </w:rPr>
        <w:t>court</w:t>
      </w:r>
      <w:r w:rsidR="000D5C4A" w:rsidRPr="009D49D2">
        <w:rPr>
          <w:rFonts w:cstheme="minorHAnsi"/>
        </w:rPr>
        <w:t xml:space="preserve">, </w:t>
      </w:r>
      <w:r w:rsidRPr="009D49D2">
        <w:rPr>
          <w:rFonts w:cstheme="minorHAnsi"/>
        </w:rPr>
        <w:t>a government agency</w:t>
      </w:r>
      <w:r w:rsidR="000D5C4A" w:rsidRPr="009D49D2">
        <w:rPr>
          <w:rFonts w:cstheme="minorHAnsi"/>
        </w:rPr>
        <w:t xml:space="preserve"> or to a lawyer</w:t>
      </w:r>
      <w:r w:rsidRPr="009D49D2">
        <w:rPr>
          <w:rFonts w:cstheme="minorHAnsi"/>
        </w:rPr>
        <w:t>. In some cases, the person may be required to accompany the records and testify as a witness.</w:t>
      </w:r>
    </w:p>
    <w:p w14:paraId="0579E4C4" w14:textId="19AC1BBF" w:rsidR="00022C90" w:rsidRPr="009D49D2" w:rsidRDefault="00022C90" w:rsidP="003955CA">
      <w:pPr>
        <w:pStyle w:val="ListParagraph"/>
        <w:numPr>
          <w:ilvl w:val="0"/>
          <w:numId w:val="187"/>
        </w:numPr>
        <w:spacing w:after="0"/>
        <w:ind w:left="1080"/>
        <w:rPr>
          <w:rFonts w:cstheme="minorHAnsi"/>
        </w:rPr>
      </w:pPr>
      <w:r w:rsidRPr="009D49D2">
        <w:rPr>
          <w:rFonts w:cstheme="minorHAnsi"/>
        </w:rPr>
        <w:t>Response to Search Warrant: Employees receiving an Agent are to</w:t>
      </w:r>
      <w:r w:rsidR="00B633D6" w:rsidRPr="009D49D2">
        <w:rPr>
          <w:rFonts w:cstheme="minorHAnsi"/>
        </w:rPr>
        <w:t>:</w:t>
      </w:r>
      <w:r w:rsidRPr="009D49D2">
        <w:rPr>
          <w:rFonts w:cstheme="minorHAnsi"/>
        </w:rPr>
        <w:t xml:space="preserve"> </w:t>
      </w:r>
    </w:p>
    <w:p w14:paraId="3049EF60" w14:textId="77777777" w:rsidR="00022C90" w:rsidRPr="009D49D2" w:rsidRDefault="00022C90" w:rsidP="003955CA">
      <w:pPr>
        <w:pStyle w:val="ListParagraph"/>
        <w:numPr>
          <w:ilvl w:val="1"/>
          <w:numId w:val="187"/>
        </w:numPr>
        <w:spacing w:after="0"/>
        <w:ind w:left="1800"/>
        <w:rPr>
          <w:rFonts w:cstheme="minorHAnsi"/>
        </w:rPr>
      </w:pPr>
      <w:r w:rsidRPr="009D49D2">
        <w:rPr>
          <w:rFonts w:cstheme="minorHAnsi"/>
        </w:rPr>
        <w:t>Provide an escort to a conference room or private office in order to minimize disruption.</w:t>
      </w:r>
    </w:p>
    <w:p w14:paraId="1F70FAE0" w14:textId="2B94616E" w:rsidR="00022C90" w:rsidRPr="009D49D2" w:rsidRDefault="00022C90" w:rsidP="003955CA">
      <w:pPr>
        <w:pStyle w:val="ListParagraph"/>
        <w:numPr>
          <w:ilvl w:val="1"/>
          <w:numId w:val="187"/>
        </w:numPr>
        <w:spacing w:after="0"/>
        <w:ind w:left="1800"/>
        <w:rPr>
          <w:rFonts w:cstheme="minorHAnsi"/>
        </w:rPr>
      </w:pPr>
      <w:r w:rsidRPr="009D49D2">
        <w:rPr>
          <w:rFonts w:cstheme="minorHAnsi"/>
        </w:rPr>
        <w:t xml:space="preserve">Request </w:t>
      </w:r>
      <w:r w:rsidR="00B633D6" w:rsidRPr="009D49D2">
        <w:rPr>
          <w:rFonts w:cstheme="minorHAnsi"/>
        </w:rPr>
        <w:t xml:space="preserve">the following from </w:t>
      </w:r>
      <w:r w:rsidRPr="009D49D2">
        <w:rPr>
          <w:rFonts w:cstheme="minorHAnsi"/>
        </w:rPr>
        <w:t>the Agent in charge</w:t>
      </w:r>
      <w:r w:rsidR="002A636B" w:rsidRPr="009D49D2">
        <w:rPr>
          <w:rFonts w:cstheme="minorHAnsi"/>
        </w:rPr>
        <w:t>:</w:t>
      </w:r>
      <w:r w:rsidRPr="009D49D2">
        <w:rPr>
          <w:rFonts w:cstheme="minorHAnsi"/>
        </w:rPr>
        <w:t xml:space="preserve"> </w:t>
      </w:r>
    </w:p>
    <w:p w14:paraId="4C553921" w14:textId="77777777" w:rsidR="00022C90" w:rsidRPr="009D49D2" w:rsidRDefault="00022C90" w:rsidP="003955CA">
      <w:pPr>
        <w:pStyle w:val="ListParagraph"/>
        <w:numPr>
          <w:ilvl w:val="2"/>
          <w:numId w:val="189"/>
        </w:numPr>
        <w:spacing w:after="0"/>
        <w:ind w:left="2520" w:hanging="360"/>
        <w:rPr>
          <w:rFonts w:cstheme="minorHAnsi"/>
        </w:rPr>
      </w:pPr>
      <w:r w:rsidRPr="009D49D2">
        <w:rPr>
          <w:rFonts w:cstheme="minorHAnsi"/>
        </w:rPr>
        <w:lastRenderedPageBreak/>
        <w:t>A badge or other reliable identification. If there is reason to doubt the individual or the authenticity of the identification, call the agency to confirm.</w:t>
      </w:r>
    </w:p>
    <w:p w14:paraId="7C7D8FB2" w14:textId="77777777" w:rsidR="00022C90" w:rsidRPr="009D49D2" w:rsidRDefault="00022C90" w:rsidP="003955CA">
      <w:pPr>
        <w:pStyle w:val="ListParagraph"/>
        <w:numPr>
          <w:ilvl w:val="2"/>
          <w:numId w:val="189"/>
        </w:numPr>
        <w:spacing w:after="0"/>
        <w:ind w:left="2520" w:hanging="360"/>
        <w:rPr>
          <w:rFonts w:cstheme="minorHAnsi"/>
        </w:rPr>
      </w:pPr>
      <w:r w:rsidRPr="009D49D2">
        <w:rPr>
          <w:rFonts w:cstheme="minorHAnsi"/>
        </w:rPr>
        <w:t>A business card. (If a business card is not available, ask for the name, title, agency, and telephone number of the Agent.)</w:t>
      </w:r>
    </w:p>
    <w:p w14:paraId="77FEACFA" w14:textId="77777777" w:rsidR="00022C90" w:rsidRPr="009D49D2" w:rsidRDefault="00022C90" w:rsidP="003955CA">
      <w:pPr>
        <w:pStyle w:val="ListParagraph"/>
        <w:numPr>
          <w:ilvl w:val="2"/>
          <w:numId w:val="189"/>
        </w:numPr>
        <w:spacing w:after="0"/>
        <w:ind w:left="2520" w:hanging="360"/>
        <w:rPr>
          <w:rFonts w:cstheme="minorHAnsi"/>
        </w:rPr>
      </w:pPr>
      <w:r w:rsidRPr="009D49D2">
        <w:rPr>
          <w:rFonts w:cstheme="minorHAnsi"/>
        </w:rPr>
        <w:t>A copy of the Search Warrant.</w:t>
      </w:r>
    </w:p>
    <w:p w14:paraId="003EE2D8" w14:textId="77777777" w:rsidR="00022C90" w:rsidRPr="009D49D2" w:rsidRDefault="00022C90" w:rsidP="003955CA">
      <w:pPr>
        <w:pStyle w:val="ListParagraph"/>
        <w:numPr>
          <w:ilvl w:val="2"/>
          <w:numId w:val="189"/>
        </w:numPr>
        <w:spacing w:after="0"/>
        <w:ind w:left="2520" w:hanging="360"/>
        <w:rPr>
          <w:rFonts w:cstheme="minorHAnsi"/>
        </w:rPr>
      </w:pPr>
      <w:r w:rsidRPr="009D49D2">
        <w:rPr>
          <w:rFonts w:cstheme="minorHAnsi"/>
        </w:rPr>
        <w:t>A copy of the affidavit submitted to the court to obtain the Search Warrant. The agent may refuse to provide the affidavit.</w:t>
      </w:r>
    </w:p>
    <w:p w14:paraId="07911ADD" w14:textId="77777777" w:rsidR="00022C90" w:rsidRPr="009D49D2" w:rsidRDefault="00022C90" w:rsidP="003955CA">
      <w:pPr>
        <w:pStyle w:val="ListParagraph"/>
        <w:numPr>
          <w:ilvl w:val="2"/>
          <w:numId w:val="189"/>
        </w:numPr>
        <w:spacing w:after="0"/>
        <w:ind w:left="2520" w:hanging="360"/>
        <w:rPr>
          <w:rFonts w:cstheme="minorHAnsi"/>
        </w:rPr>
      </w:pPr>
      <w:r w:rsidRPr="009D49D2">
        <w:rPr>
          <w:rFonts w:cstheme="minorHAnsi"/>
        </w:rPr>
        <w:t>The name and phone number of the prosecutor, if not indicated on the documents provided.</w:t>
      </w:r>
    </w:p>
    <w:p w14:paraId="64C05212" w14:textId="0B44ECE5" w:rsidR="00022C90" w:rsidRPr="009D49D2" w:rsidRDefault="00022C90" w:rsidP="003955CA">
      <w:pPr>
        <w:pStyle w:val="ListParagraph"/>
        <w:numPr>
          <w:ilvl w:val="1"/>
          <w:numId w:val="187"/>
        </w:numPr>
        <w:spacing w:after="0"/>
        <w:ind w:left="1800"/>
        <w:rPr>
          <w:rFonts w:cstheme="minorHAnsi"/>
        </w:rPr>
      </w:pPr>
      <w:r w:rsidRPr="009D49D2">
        <w:rPr>
          <w:rFonts w:cstheme="minorHAnsi"/>
        </w:rPr>
        <w:t xml:space="preserve">Immediately contact the Executive Director, who will contact the President of the Board. If the Executive Director is unavailable, the employee will notify the </w:t>
      </w:r>
      <w:r w:rsidR="003E4D0E">
        <w:rPr>
          <w:rFonts w:cstheme="minorHAnsi"/>
        </w:rPr>
        <w:t>Deputy Director</w:t>
      </w:r>
      <w:r w:rsidRPr="009D49D2">
        <w:rPr>
          <w:rFonts w:cstheme="minorHAnsi"/>
        </w:rPr>
        <w:t>. Provide all the information collected in step # 2.</w:t>
      </w:r>
    </w:p>
    <w:p w14:paraId="41197730" w14:textId="77777777" w:rsidR="00022C90" w:rsidRPr="009D49D2" w:rsidRDefault="00022C90" w:rsidP="003955CA">
      <w:pPr>
        <w:pStyle w:val="ListParagraph"/>
        <w:numPr>
          <w:ilvl w:val="1"/>
          <w:numId w:val="187"/>
        </w:numPr>
        <w:spacing w:after="0"/>
        <w:ind w:left="1800"/>
        <w:rPr>
          <w:rFonts w:cstheme="minorHAnsi"/>
        </w:rPr>
      </w:pPr>
      <w:r w:rsidRPr="009D49D2">
        <w:rPr>
          <w:rFonts w:cstheme="minorHAnsi"/>
        </w:rPr>
        <w:t>The Executive Director or designee will be present during the execution of the search warrant, and take the following steps to monitor the search:</w:t>
      </w:r>
    </w:p>
    <w:p w14:paraId="08FE4442" w14:textId="77777777" w:rsidR="00022C90" w:rsidRPr="009D49D2" w:rsidRDefault="00022C90" w:rsidP="003955CA">
      <w:pPr>
        <w:pStyle w:val="ListParagraph"/>
        <w:numPr>
          <w:ilvl w:val="0"/>
          <w:numId w:val="190"/>
        </w:numPr>
        <w:spacing w:after="0"/>
        <w:ind w:left="2520"/>
        <w:rPr>
          <w:rFonts w:cstheme="minorHAnsi"/>
        </w:rPr>
      </w:pPr>
      <w:r w:rsidRPr="009D49D2">
        <w:rPr>
          <w:rFonts w:cstheme="minorHAnsi"/>
        </w:rPr>
        <w:t>Carefully read the Search Warrant.</w:t>
      </w:r>
    </w:p>
    <w:p w14:paraId="1D8D46F6" w14:textId="77777777" w:rsidR="00022C90" w:rsidRPr="009D49D2" w:rsidRDefault="00022C90" w:rsidP="003955CA">
      <w:pPr>
        <w:pStyle w:val="ListParagraph"/>
        <w:numPr>
          <w:ilvl w:val="0"/>
          <w:numId w:val="190"/>
        </w:numPr>
        <w:spacing w:after="0"/>
        <w:ind w:left="2520"/>
        <w:rPr>
          <w:rFonts w:cstheme="minorHAnsi"/>
        </w:rPr>
      </w:pPr>
      <w:r w:rsidRPr="009D49D2">
        <w:rPr>
          <w:rFonts w:cstheme="minorHAnsi"/>
        </w:rPr>
        <w:t>Confirm the Search Warrant is signed by a judge. If there is a discrepancy, notify the Agent in charge.</w:t>
      </w:r>
    </w:p>
    <w:p w14:paraId="4FE7FA92" w14:textId="77777777" w:rsidR="00022C90" w:rsidRPr="009D49D2" w:rsidRDefault="00022C90" w:rsidP="003955CA">
      <w:pPr>
        <w:pStyle w:val="ListParagraph"/>
        <w:numPr>
          <w:ilvl w:val="0"/>
          <w:numId w:val="190"/>
        </w:numPr>
        <w:spacing w:after="0"/>
        <w:ind w:left="2520"/>
        <w:rPr>
          <w:rFonts w:cstheme="minorHAnsi"/>
        </w:rPr>
      </w:pPr>
      <w:r w:rsidRPr="009D49D2">
        <w:rPr>
          <w:rFonts w:cstheme="minorHAnsi"/>
        </w:rPr>
        <w:t xml:space="preserve">Determine the area to be searched as noted in the Search Warrant, the type of evidence to be seized, and the time period/expiration. If there is any discrepancy between the scope of the Search Warrant and the search conducted by the Agents, notify the Agent in charge. </w:t>
      </w:r>
    </w:p>
    <w:p w14:paraId="11849D84" w14:textId="77777777" w:rsidR="00022C90" w:rsidRPr="009D49D2" w:rsidRDefault="00022C90" w:rsidP="003955CA">
      <w:pPr>
        <w:pStyle w:val="ListParagraph"/>
        <w:numPr>
          <w:ilvl w:val="0"/>
          <w:numId w:val="190"/>
        </w:numPr>
        <w:spacing w:after="0"/>
        <w:ind w:left="2520"/>
        <w:rPr>
          <w:rFonts w:cstheme="minorHAnsi"/>
        </w:rPr>
      </w:pPr>
      <w:r w:rsidRPr="009D49D2">
        <w:rPr>
          <w:rFonts w:cstheme="minorHAnsi"/>
        </w:rPr>
        <w:t>Assist the Agents in retrieving only those documents and other property subject to the search without volunteering any documentation or information not specified in the Search Warrant.</w:t>
      </w:r>
    </w:p>
    <w:p w14:paraId="279B88B4" w14:textId="77777777" w:rsidR="00022C90" w:rsidRPr="009D49D2" w:rsidRDefault="00022C90" w:rsidP="003955CA">
      <w:pPr>
        <w:pStyle w:val="ListParagraph"/>
        <w:numPr>
          <w:ilvl w:val="0"/>
          <w:numId w:val="190"/>
        </w:numPr>
        <w:spacing w:after="0"/>
        <w:ind w:left="2520"/>
        <w:rPr>
          <w:rFonts w:cstheme="minorHAnsi"/>
        </w:rPr>
      </w:pPr>
      <w:r w:rsidRPr="009D49D2">
        <w:rPr>
          <w:rFonts w:cstheme="minorHAnsi"/>
        </w:rPr>
        <w:t>Identify essential staff that are knowledgeable and can assist in retrieving the documents, computer information, etc. Notify the Agent in charge that key employees will assist in order to minimize disruption of business, and that other employees will be allowed to leave. Send non-essential employees home, and advise staff who remain that the Agents may question them, that it is their choice whether or not they want to speak with an Agent and that they are not required to do so.</w:t>
      </w:r>
    </w:p>
    <w:p w14:paraId="14D81A44" w14:textId="77777777" w:rsidR="00022C90" w:rsidRPr="009D49D2" w:rsidRDefault="00022C90" w:rsidP="003955CA">
      <w:pPr>
        <w:pStyle w:val="ListParagraph"/>
        <w:numPr>
          <w:ilvl w:val="0"/>
          <w:numId w:val="190"/>
        </w:numPr>
        <w:spacing w:after="0"/>
        <w:ind w:left="2520"/>
        <w:rPr>
          <w:rFonts w:cstheme="minorHAnsi"/>
        </w:rPr>
      </w:pPr>
      <w:r w:rsidRPr="009D49D2">
        <w:rPr>
          <w:rFonts w:cstheme="minorHAnsi"/>
        </w:rPr>
        <w:t>Monitor and not impede or obstruct the search.</w:t>
      </w:r>
    </w:p>
    <w:p w14:paraId="41745102" w14:textId="77777777" w:rsidR="00022C90" w:rsidRPr="009D49D2" w:rsidRDefault="00022C90" w:rsidP="003955CA">
      <w:pPr>
        <w:pStyle w:val="ListParagraph"/>
        <w:numPr>
          <w:ilvl w:val="0"/>
          <w:numId w:val="190"/>
        </w:numPr>
        <w:spacing w:after="0"/>
        <w:ind w:left="2520"/>
        <w:rPr>
          <w:rFonts w:cstheme="minorHAnsi"/>
        </w:rPr>
      </w:pPr>
      <w:r w:rsidRPr="009D49D2">
        <w:rPr>
          <w:rFonts w:cstheme="minorHAnsi"/>
        </w:rPr>
        <w:t>Record in detail all seized items and where they were found. If the Agents assign numbers to the rooms they search, record the numbering scheme.</w:t>
      </w:r>
    </w:p>
    <w:p w14:paraId="26549D4F" w14:textId="77777777" w:rsidR="00022C90" w:rsidRPr="009D49D2" w:rsidRDefault="00022C90" w:rsidP="003955CA">
      <w:pPr>
        <w:pStyle w:val="ListParagraph"/>
        <w:numPr>
          <w:ilvl w:val="0"/>
          <w:numId w:val="190"/>
        </w:numPr>
        <w:spacing w:after="0"/>
        <w:ind w:left="2520"/>
        <w:rPr>
          <w:rFonts w:cstheme="minorHAnsi"/>
        </w:rPr>
      </w:pPr>
      <w:r w:rsidRPr="009D49D2">
        <w:rPr>
          <w:rFonts w:cstheme="minorHAnsi"/>
        </w:rPr>
        <w:t>Decline to sign anything verifying the content or accuracy of the inventory prepared by any Agent present. Ask for a copy before the agent leaves.</w:t>
      </w:r>
    </w:p>
    <w:p w14:paraId="1723A28A" w14:textId="77777777" w:rsidR="00022C90" w:rsidRPr="009D49D2" w:rsidRDefault="00022C90" w:rsidP="003955CA">
      <w:pPr>
        <w:pStyle w:val="ListParagraph"/>
        <w:numPr>
          <w:ilvl w:val="0"/>
          <w:numId w:val="190"/>
        </w:numPr>
        <w:spacing w:after="0"/>
        <w:ind w:left="2520"/>
        <w:rPr>
          <w:rFonts w:cstheme="minorHAnsi"/>
        </w:rPr>
      </w:pPr>
      <w:r w:rsidRPr="009D49D2">
        <w:rPr>
          <w:rFonts w:cstheme="minorHAnsi"/>
        </w:rPr>
        <w:t>Request back-up copies of all documents, computer media, computer hard drives, etc. before the Agents seize them.</w:t>
      </w:r>
    </w:p>
    <w:p w14:paraId="4D1F3C82" w14:textId="77777777" w:rsidR="00022C90" w:rsidRPr="009D49D2" w:rsidRDefault="00022C90" w:rsidP="003955CA">
      <w:pPr>
        <w:pStyle w:val="ListParagraph"/>
        <w:numPr>
          <w:ilvl w:val="0"/>
          <w:numId w:val="187"/>
        </w:numPr>
        <w:spacing w:after="0"/>
        <w:ind w:left="1080"/>
        <w:rPr>
          <w:rFonts w:cstheme="minorHAnsi"/>
        </w:rPr>
      </w:pPr>
      <w:r w:rsidRPr="009D49D2">
        <w:rPr>
          <w:rFonts w:cstheme="minorHAnsi"/>
        </w:rPr>
        <w:t>Response to a Subpoena or Contact By a Government Investigator</w:t>
      </w:r>
    </w:p>
    <w:p w14:paraId="42611FCB" w14:textId="77777777" w:rsidR="00022C90" w:rsidRPr="009D49D2" w:rsidRDefault="00022C90" w:rsidP="003955CA">
      <w:pPr>
        <w:pStyle w:val="ListParagraph"/>
        <w:numPr>
          <w:ilvl w:val="1"/>
          <w:numId w:val="187"/>
        </w:numPr>
        <w:tabs>
          <w:tab w:val="left" w:pos="1800"/>
        </w:tabs>
        <w:spacing w:after="0"/>
        <w:ind w:left="1800"/>
        <w:rPr>
          <w:rFonts w:cstheme="minorHAnsi"/>
        </w:rPr>
      </w:pPr>
      <w:r w:rsidRPr="009D49D2">
        <w:rPr>
          <w:rFonts w:cstheme="minorHAnsi"/>
        </w:rPr>
        <w:t xml:space="preserve">It is possible that an Agent may arrive unannounced at the BIAV office or at the homes of BIAV staff and volunteers to seek interviews or documents. </w:t>
      </w:r>
    </w:p>
    <w:p w14:paraId="230D7D0C" w14:textId="47EC721C" w:rsidR="00022C90" w:rsidRPr="009D49D2" w:rsidRDefault="00022C90" w:rsidP="003955CA">
      <w:pPr>
        <w:pStyle w:val="ListParagraph"/>
        <w:numPr>
          <w:ilvl w:val="1"/>
          <w:numId w:val="187"/>
        </w:numPr>
        <w:tabs>
          <w:tab w:val="left" w:pos="1800"/>
        </w:tabs>
        <w:spacing w:after="0"/>
        <w:ind w:left="1800"/>
        <w:rPr>
          <w:rFonts w:cstheme="minorHAnsi"/>
        </w:rPr>
      </w:pPr>
      <w:r w:rsidRPr="009D49D2">
        <w:rPr>
          <w:rFonts w:cstheme="minorHAnsi"/>
        </w:rPr>
        <w:lastRenderedPageBreak/>
        <w:t xml:space="preserve">If served with a Subpoena or otherwise requested to participate in an interview with an Agent that relates to business conducted at BIAV, immediately contact the Executive Director. If the Executive Director is unavailable, the employee will notify the </w:t>
      </w:r>
      <w:r w:rsidR="003E4D0E">
        <w:rPr>
          <w:rFonts w:cstheme="minorHAnsi"/>
        </w:rPr>
        <w:t>Deputy Director</w:t>
      </w:r>
      <w:r w:rsidRPr="009D49D2">
        <w:rPr>
          <w:rFonts w:cstheme="minorHAnsi"/>
        </w:rPr>
        <w:t xml:space="preserve">. </w:t>
      </w:r>
    </w:p>
    <w:p w14:paraId="57830814" w14:textId="77777777" w:rsidR="00022C90" w:rsidRPr="009D49D2" w:rsidRDefault="00022C90" w:rsidP="003955CA">
      <w:pPr>
        <w:pStyle w:val="ListParagraph"/>
        <w:numPr>
          <w:ilvl w:val="0"/>
          <w:numId w:val="187"/>
        </w:numPr>
        <w:spacing w:after="0"/>
        <w:ind w:left="1080"/>
        <w:rPr>
          <w:rFonts w:cstheme="minorHAnsi"/>
        </w:rPr>
      </w:pPr>
      <w:r w:rsidRPr="009D49D2">
        <w:rPr>
          <w:rFonts w:cstheme="minorHAnsi"/>
        </w:rPr>
        <w:t xml:space="preserve">Response to a Subpoena </w:t>
      </w:r>
      <w:proofErr w:type="spellStart"/>
      <w:r w:rsidRPr="009D49D2">
        <w:rPr>
          <w:rFonts w:cstheme="minorHAnsi"/>
        </w:rPr>
        <w:t>Duces</w:t>
      </w:r>
      <w:proofErr w:type="spellEnd"/>
      <w:r w:rsidRPr="009D49D2">
        <w:rPr>
          <w:rFonts w:cstheme="minorHAnsi"/>
        </w:rPr>
        <w:t xml:space="preserve"> </w:t>
      </w:r>
      <w:proofErr w:type="spellStart"/>
      <w:r w:rsidRPr="009D49D2">
        <w:rPr>
          <w:rFonts w:cstheme="minorHAnsi"/>
        </w:rPr>
        <w:t>Tecum</w:t>
      </w:r>
      <w:proofErr w:type="spellEnd"/>
    </w:p>
    <w:p w14:paraId="58D9D57C" w14:textId="0CF3387E" w:rsidR="00022C90" w:rsidRPr="009D49D2" w:rsidRDefault="00022C90" w:rsidP="003955CA">
      <w:pPr>
        <w:pStyle w:val="ListParagraph"/>
        <w:numPr>
          <w:ilvl w:val="1"/>
          <w:numId w:val="187"/>
        </w:numPr>
        <w:spacing w:after="0"/>
        <w:ind w:left="1800"/>
        <w:rPr>
          <w:rFonts w:cstheme="minorHAnsi"/>
        </w:rPr>
      </w:pPr>
      <w:r w:rsidRPr="009D49D2">
        <w:rPr>
          <w:rFonts w:cstheme="minorHAnsi"/>
        </w:rPr>
        <w:t xml:space="preserve">If a Subpoena </w:t>
      </w:r>
      <w:proofErr w:type="spellStart"/>
      <w:r w:rsidRPr="009D49D2">
        <w:rPr>
          <w:rFonts w:cstheme="minorHAnsi"/>
        </w:rPr>
        <w:t>Duces</w:t>
      </w:r>
      <w:proofErr w:type="spellEnd"/>
      <w:r w:rsidRPr="009D49D2">
        <w:rPr>
          <w:rFonts w:cstheme="minorHAnsi"/>
        </w:rPr>
        <w:t xml:space="preserve"> </w:t>
      </w:r>
      <w:proofErr w:type="spellStart"/>
      <w:r w:rsidRPr="009D49D2">
        <w:rPr>
          <w:rFonts w:cstheme="minorHAnsi"/>
        </w:rPr>
        <w:t>Tecum</w:t>
      </w:r>
      <w:proofErr w:type="spellEnd"/>
      <w:r w:rsidRPr="009D49D2">
        <w:rPr>
          <w:rFonts w:cstheme="minorHAnsi"/>
        </w:rPr>
        <w:t xml:space="preserve"> is received and it relates to business conducted at BIAV or through its affiliated programs, it will be referred to the Executive Director. If the Executive Director is unavailable, the employee will notify the </w:t>
      </w:r>
      <w:r w:rsidR="003E4D0E">
        <w:rPr>
          <w:rFonts w:cstheme="minorHAnsi"/>
        </w:rPr>
        <w:t>Deputy Director</w:t>
      </w:r>
      <w:r w:rsidRPr="009D49D2">
        <w:rPr>
          <w:rFonts w:cstheme="minorHAnsi"/>
        </w:rPr>
        <w:t xml:space="preserve">, who will direct the response to the Subpoena </w:t>
      </w:r>
      <w:proofErr w:type="spellStart"/>
      <w:r w:rsidRPr="009D49D2">
        <w:rPr>
          <w:rFonts w:cstheme="minorHAnsi"/>
        </w:rPr>
        <w:t>Duces</w:t>
      </w:r>
      <w:proofErr w:type="spellEnd"/>
      <w:r w:rsidRPr="009D49D2">
        <w:rPr>
          <w:rFonts w:cstheme="minorHAnsi"/>
        </w:rPr>
        <w:t xml:space="preserve"> </w:t>
      </w:r>
      <w:proofErr w:type="spellStart"/>
      <w:r w:rsidRPr="009D49D2">
        <w:rPr>
          <w:rFonts w:cstheme="minorHAnsi"/>
        </w:rPr>
        <w:t>Tecum</w:t>
      </w:r>
      <w:proofErr w:type="spellEnd"/>
      <w:r w:rsidRPr="009D49D2">
        <w:rPr>
          <w:rFonts w:cstheme="minorHAnsi"/>
        </w:rPr>
        <w:t xml:space="preserve"> or other information request. </w:t>
      </w:r>
    </w:p>
    <w:p w14:paraId="37DFD74E" w14:textId="0A80D95A" w:rsidR="00022C90" w:rsidRPr="009D49D2" w:rsidRDefault="00022C90" w:rsidP="003955CA">
      <w:pPr>
        <w:pStyle w:val="ListParagraph"/>
        <w:numPr>
          <w:ilvl w:val="1"/>
          <w:numId w:val="187"/>
        </w:numPr>
        <w:spacing w:after="0"/>
        <w:ind w:left="1800"/>
        <w:rPr>
          <w:rFonts w:cstheme="minorHAnsi"/>
        </w:rPr>
      </w:pPr>
      <w:r w:rsidRPr="009D49D2">
        <w:rPr>
          <w:rFonts w:cstheme="minorHAnsi"/>
        </w:rPr>
        <w:t xml:space="preserve">Records to be searched in response to a Subpoena </w:t>
      </w:r>
      <w:proofErr w:type="spellStart"/>
      <w:r w:rsidRPr="009D49D2">
        <w:rPr>
          <w:rFonts w:cstheme="minorHAnsi"/>
        </w:rPr>
        <w:t>Duces</w:t>
      </w:r>
      <w:proofErr w:type="spellEnd"/>
      <w:r w:rsidRPr="009D49D2">
        <w:rPr>
          <w:rFonts w:cstheme="minorHAnsi"/>
        </w:rPr>
        <w:t xml:space="preserve"> </w:t>
      </w:r>
      <w:proofErr w:type="spellStart"/>
      <w:r w:rsidRPr="009D49D2">
        <w:rPr>
          <w:rFonts w:cstheme="minorHAnsi"/>
        </w:rPr>
        <w:t>Tecum</w:t>
      </w:r>
      <w:proofErr w:type="spellEnd"/>
      <w:r w:rsidRPr="009D49D2">
        <w:rPr>
          <w:rFonts w:cstheme="minorHAnsi"/>
        </w:rPr>
        <w:t xml:space="preserve"> will include all databases, electronic or written correspondence, client files and notes, and other records as may be appropriate</w:t>
      </w:r>
      <w:r w:rsidR="003B782B" w:rsidRPr="009D49D2">
        <w:rPr>
          <w:rFonts w:cstheme="minorHAnsi"/>
        </w:rPr>
        <w:t>.</w:t>
      </w:r>
    </w:p>
    <w:p w14:paraId="46FCE8FD" w14:textId="77777777" w:rsidR="0019400B" w:rsidRPr="009D49D2" w:rsidRDefault="0019400B" w:rsidP="009D49D2">
      <w:pPr>
        <w:pStyle w:val="ListParagraph"/>
        <w:spacing w:after="0"/>
        <w:ind w:left="1800"/>
        <w:rPr>
          <w:rFonts w:cstheme="minorHAnsi"/>
        </w:rPr>
      </w:pPr>
    </w:p>
    <w:p w14:paraId="21539C56" w14:textId="771A2455" w:rsidR="00191BB5" w:rsidRPr="009D49D2" w:rsidRDefault="00191BB5" w:rsidP="00B93B19">
      <w:pPr>
        <w:pStyle w:val="Heading1"/>
        <w:numPr>
          <w:ilvl w:val="0"/>
          <w:numId w:val="245"/>
        </w:numPr>
        <w:tabs>
          <w:tab w:val="left" w:pos="720"/>
        </w:tabs>
        <w:spacing w:before="0"/>
        <w:contextualSpacing/>
        <w:rPr>
          <w:rFonts w:asciiTheme="minorHAnsi" w:hAnsiTheme="minorHAnsi" w:cstheme="minorHAnsi"/>
          <w:color w:val="auto"/>
        </w:rPr>
      </w:pPr>
      <w:bookmarkStart w:id="278" w:name="_Toc49771563"/>
      <w:r w:rsidRPr="009D49D2">
        <w:rPr>
          <w:rFonts w:asciiTheme="minorHAnsi" w:hAnsiTheme="minorHAnsi" w:cstheme="minorHAnsi"/>
          <w:color w:val="auto"/>
        </w:rPr>
        <w:t>Rights of Persons Served</w:t>
      </w:r>
      <w:bookmarkEnd w:id="278"/>
    </w:p>
    <w:p w14:paraId="12C05CF1" w14:textId="77777777" w:rsidR="00070DC5" w:rsidRPr="009D49D2" w:rsidRDefault="006E0DC4" w:rsidP="003955CA">
      <w:pPr>
        <w:pStyle w:val="ListParagraph"/>
        <w:widowControl w:val="0"/>
        <w:numPr>
          <w:ilvl w:val="1"/>
          <w:numId w:val="160"/>
        </w:numPr>
        <w:tabs>
          <w:tab w:val="left" w:pos="1080"/>
        </w:tabs>
        <w:spacing w:after="0"/>
        <w:ind w:left="1080" w:hanging="360"/>
        <w:rPr>
          <w:rFonts w:cstheme="minorHAnsi"/>
          <w:b/>
          <w:bCs/>
          <w:color w:val="000000"/>
          <w:kern w:val="28"/>
          <w14:cntxtAlts/>
        </w:rPr>
      </w:pPr>
      <w:r w:rsidRPr="009D49D2">
        <w:rPr>
          <w:rFonts w:cstheme="minorHAnsi"/>
        </w:rPr>
        <w:t xml:space="preserve">BIAV is committed to supporting and protecting all of the fundamental human, civil, constitutional, and statutory rights of each person it serves. </w:t>
      </w:r>
    </w:p>
    <w:p w14:paraId="37674A2D" w14:textId="78BA5334" w:rsidR="00070DC5" w:rsidRPr="009D49D2" w:rsidRDefault="00070DC5" w:rsidP="003955CA">
      <w:pPr>
        <w:pStyle w:val="ListParagraph"/>
        <w:widowControl w:val="0"/>
        <w:numPr>
          <w:ilvl w:val="1"/>
          <w:numId w:val="160"/>
        </w:numPr>
        <w:tabs>
          <w:tab w:val="left" w:pos="1080"/>
        </w:tabs>
        <w:spacing w:after="0"/>
        <w:ind w:left="1080" w:hanging="360"/>
        <w:rPr>
          <w:rFonts w:cstheme="minorHAnsi"/>
          <w:bCs/>
          <w:color w:val="000000"/>
          <w:kern w:val="28"/>
          <w14:cntxtAlts/>
        </w:rPr>
      </w:pPr>
      <w:r w:rsidRPr="009D49D2">
        <w:rPr>
          <w:rFonts w:cstheme="minorHAnsi"/>
          <w:bCs/>
        </w:rPr>
        <w:t>All persons served have the right to:</w:t>
      </w:r>
    </w:p>
    <w:p w14:paraId="10957638" w14:textId="12988D74" w:rsidR="00070DC5" w:rsidRPr="009D49D2" w:rsidRDefault="00070DC5" w:rsidP="00B93B19">
      <w:pPr>
        <w:pStyle w:val="ListParagraph"/>
        <w:widowControl w:val="0"/>
        <w:numPr>
          <w:ilvl w:val="0"/>
          <w:numId w:val="239"/>
        </w:numPr>
        <w:spacing w:after="0"/>
        <w:rPr>
          <w:rFonts w:cstheme="minorHAnsi"/>
        </w:rPr>
      </w:pPr>
      <w:r w:rsidRPr="009D49D2">
        <w:rPr>
          <w:rFonts w:cstheme="minorHAnsi"/>
        </w:rPr>
        <w:t>be treated fairly and respectfully</w:t>
      </w:r>
      <w:r w:rsidR="006E3A5B">
        <w:rPr>
          <w:rFonts w:cstheme="minorHAnsi"/>
        </w:rPr>
        <w:t xml:space="preserve">;  </w:t>
      </w:r>
    </w:p>
    <w:p w14:paraId="50E4FBF7" w14:textId="77777777" w:rsidR="00070DC5" w:rsidRPr="009D49D2" w:rsidRDefault="00070DC5" w:rsidP="00B93B19">
      <w:pPr>
        <w:pStyle w:val="ListParagraph"/>
        <w:widowControl w:val="0"/>
        <w:numPr>
          <w:ilvl w:val="0"/>
          <w:numId w:val="239"/>
        </w:numPr>
        <w:spacing w:after="0"/>
        <w:rPr>
          <w:rFonts w:cstheme="minorHAnsi"/>
        </w:rPr>
      </w:pPr>
      <w:r w:rsidRPr="009D49D2">
        <w:rPr>
          <w:rFonts w:cstheme="minorHAnsi"/>
        </w:rPr>
        <w:t>privacy;</w:t>
      </w:r>
    </w:p>
    <w:p w14:paraId="7BA3005A" w14:textId="5C901470" w:rsidR="00070DC5" w:rsidRPr="009D49D2" w:rsidRDefault="006E3A5B" w:rsidP="00B93B19">
      <w:pPr>
        <w:pStyle w:val="ListParagraph"/>
        <w:widowControl w:val="0"/>
        <w:numPr>
          <w:ilvl w:val="0"/>
          <w:numId w:val="239"/>
        </w:numPr>
        <w:spacing w:after="0"/>
        <w:rPr>
          <w:rFonts w:cstheme="minorHAnsi"/>
        </w:rPr>
      </w:pPr>
      <w:r>
        <w:rPr>
          <w:rFonts w:cstheme="minorHAnsi"/>
        </w:rPr>
        <w:t>confidentiality of information</w:t>
      </w:r>
      <w:r w:rsidR="00070DC5" w:rsidRPr="009D49D2">
        <w:rPr>
          <w:rFonts w:cstheme="minorHAnsi"/>
        </w:rPr>
        <w:t>;</w:t>
      </w:r>
    </w:p>
    <w:p w14:paraId="375183CB" w14:textId="7265E17C" w:rsidR="00070DC5" w:rsidRPr="009D49D2" w:rsidRDefault="006E3A5B" w:rsidP="00B93B19">
      <w:pPr>
        <w:pStyle w:val="ListParagraph"/>
        <w:widowControl w:val="0"/>
        <w:numPr>
          <w:ilvl w:val="0"/>
          <w:numId w:val="239"/>
        </w:numPr>
        <w:spacing w:after="0"/>
        <w:rPr>
          <w:rFonts w:cstheme="minorHAnsi"/>
        </w:rPr>
      </w:pPr>
      <w:r>
        <w:rPr>
          <w:rFonts w:cstheme="minorHAnsi"/>
        </w:rPr>
        <w:t xml:space="preserve">be </w:t>
      </w:r>
      <w:r w:rsidR="00070DC5" w:rsidRPr="009D49D2">
        <w:rPr>
          <w:rFonts w:cstheme="minorHAnsi"/>
        </w:rPr>
        <w:t>free from abuse, exploitation, retaliation, humiliation and neglect;</w:t>
      </w:r>
    </w:p>
    <w:p w14:paraId="4D39C967" w14:textId="5BD9397D" w:rsidR="00070DC5" w:rsidRPr="009D49D2" w:rsidRDefault="00070DC5" w:rsidP="00B93B19">
      <w:pPr>
        <w:pStyle w:val="ListParagraph"/>
        <w:widowControl w:val="0"/>
        <w:numPr>
          <w:ilvl w:val="0"/>
          <w:numId w:val="239"/>
        </w:numPr>
        <w:spacing w:after="0"/>
        <w:rPr>
          <w:rFonts w:cstheme="minorHAnsi"/>
        </w:rPr>
      </w:pPr>
      <w:r w:rsidRPr="009D49D2">
        <w:rPr>
          <w:rFonts w:cstheme="minorHAnsi"/>
        </w:rPr>
        <w:t>a cle</w:t>
      </w:r>
      <w:r w:rsidR="006E3A5B">
        <w:rPr>
          <w:rFonts w:cstheme="minorHAnsi"/>
        </w:rPr>
        <w:t xml:space="preserve">ar, supported complaint process; </w:t>
      </w:r>
    </w:p>
    <w:p w14:paraId="3CF05946" w14:textId="77777777" w:rsidR="00070DC5" w:rsidRPr="009D49D2" w:rsidRDefault="00070DC5" w:rsidP="00B93B19">
      <w:pPr>
        <w:pStyle w:val="ListParagraph"/>
        <w:widowControl w:val="0"/>
        <w:numPr>
          <w:ilvl w:val="0"/>
          <w:numId w:val="239"/>
        </w:numPr>
        <w:spacing w:after="0"/>
        <w:rPr>
          <w:rFonts w:cstheme="minorHAnsi"/>
        </w:rPr>
      </w:pPr>
      <w:r w:rsidRPr="009D49D2">
        <w:rPr>
          <w:rFonts w:cstheme="minorHAnsi"/>
        </w:rPr>
        <w:t>refuse services from BIAV;</w:t>
      </w:r>
    </w:p>
    <w:p w14:paraId="6B9D98A3" w14:textId="77777777" w:rsidR="00070DC5" w:rsidRPr="009D49D2" w:rsidRDefault="00070DC5" w:rsidP="00B93B19">
      <w:pPr>
        <w:pStyle w:val="ListParagraph"/>
        <w:widowControl w:val="0"/>
        <w:numPr>
          <w:ilvl w:val="0"/>
          <w:numId w:val="239"/>
        </w:numPr>
        <w:spacing w:after="0"/>
        <w:rPr>
          <w:rFonts w:cstheme="minorHAnsi"/>
        </w:rPr>
      </w:pPr>
      <w:r w:rsidRPr="009D49D2">
        <w:rPr>
          <w:rFonts w:cstheme="minorHAnsi"/>
        </w:rPr>
        <w:t>receive services in a manner that is non-coercive and respectful of the right to self-determination;</w:t>
      </w:r>
    </w:p>
    <w:p w14:paraId="17F586A0" w14:textId="77777777" w:rsidR="00070DC5" w:rsidRPr="009D49D2" w:rsidRDefault="00070DC5" w:rsidP="00B93B19">
      <w:pPr>
        <w:pStyle w:val="ListParagraph"/>
        <w:widowControl w:val="0"/>
        <w:numPr>
          <w:ilvl w:val="0"/>
          <w:numId w:val="239"/>
        </w:numPr>
        <w:spacing w:after="0"/>
        <w:rPr>
          <w:rFonts w:cstheme="minorHAnsi"/>
        </w:rPr>
      </w:pPr>
      <w:r w:rsidRPr="009D49D2">
        <w:rPr>
          <w:rFonts w:cstheme="minorHAnsi"/>
          <w:spacing w:val="2"/>
        </w:rPr>
        <w:t>access or referral to legal entities;</w:t>
      </w:r>
    </w:p>
    <w:p w14:paraId="413A60B2" w14:textId="77777777" w:rsidR="00070DC5" w:rsidRPr="009D49D2" w:rsidRDefault="00070DC5" w:rsidP="00B93B19">
      <w:pPr>
        <w:pStyle w:val="ListParagraph"/>
        <w:widowControl w:val="0"/>
        <w:numPr>
          <w:ilvl w:val="0"/>
          <w:numId w:val="239"/>
        </w:numPr>
        <w:spacing w:after="0"/>
        <w:rPr>
          <w:rFonts w:cstheme="minorHAnsi"/>
        </w:rPr>
      </w:pPr>
      <w:r w:rsidRPr="009D49D2">
        <w:rPr>
          <w:rFonts w:cstheme="minorHAnsi"/>
          <w:spacing w:val="2"/>
        </w:rPr>
        <w:t>adherence to research guidelines and ethics when persons served are involved, if applicable;</w:t>
      </w:r>
    </w:p>
    <w:p w14:paraId="779C6BD2" w14:textId="77777777" w:rsidR="00070DC5" w:rsidRPr="009D49D2" w:rsidRDefault="00070DC5" w:rsidP="00B93B19">
      <w:pPr>
        <w:pStyle w:val="ListParagraph"/>
        <w:widowControl w:val="0"/>
        <w:numPr>
          <w:ilvl w:val="0"/>
          <w:numId w:val="239"/>
        </w:numPr>
        <w:spacing w:after="0"/>
        <w:rPr>
          <w:rFonts w:cstheme="minorHAnsi"/>
          <w:spacing w:val="2"/>
        </w:rPr>
      </w:pPr>
      <w:r w:rsidRPr="009D49D2">
        <w:rPr>
          <w:rFonts w:cstheme="minorHAnsi"/>
          <w:spacing w:val="2"/>
        </w:rPr>
        <w:t>investigation and resolution of alleged infringement of rights, and</w:t>
      </w:r>
    </w:p>
    <w:p w14:paraId="46E14B5A" w14:textId="77777777" w:rsidR="00070DC5" w:rsidRPr="009D49D2" w:rsidRDefault="00070DC5" w:rsidP="00B93B19">
      <w:pPr>
        <w:pStyle w:val="ListParagraph"/>
        <w:widowControl w:val="0"/>
        <w:numPr>
          <w:ilvl w:val="0"/>
          <w:numId w:val="239"/>
        </w:numPr>
        <w:spacing w:after="0"/>
        <w:rPr>
          <w:rFonts w:cstheme="minorHAnsi"/>
          <w:spacing w:val="2"/>
        </w:rPr>
      </w:pPr>
      <w:r w:rsidRPr="009D49D2">
        <w:rPr>
          <w:rFonts w:cstheme="minorHAnsi"/>
          <w:spacing w:val="2"/>
        </w:rPr>
        <w:t>other legal rights as defined in state and federal law</w:t>
      </w:r>
    </w:p>
    <w:p w14:paraId="7BDCCBE2" w14:textId="77777777" w:rsidR="00070DC5" w:rsidRPr="009D49D2" w:rsidRDefault="00070DC5" w:rsidP="003955CA">
      <w:pPr>
        <w:pStyle w:val="ListParagraph"/>
        <w:numPr>
          <w:ilvl w:val="1"/>
          <w:numId w:val="160"/>
        </w:numPr>
        <w:spacing w:after="0"/>
        <w:ind w:left="1080" w:hanging="360"/>
        <w:rPr>
          <w:rFonts w:cstheme="minorHAnsi"/>
          <w:bCs/>
        </w:rPr>
      </w:pPr>
      <w:r w:rsidRPr="009D49D2">
        <w:rPr>
          <w:rFonts w:cstheme="minorHAnsi"/>
          <w:bCs/>
        </w:rPr>
        <w:t xml:space="preserve">All persons served have the right to </w:t>
      </w:r>
      <w:r w:rsidRPr="009D49D2">
        <w:rPr>
          <w:rFonts w:cstheme="minorHAnsi"/>
          <w:bCs/>
          <w:i/>
          <w:iCs/>
          <w:u w:val="single"/>
        </w:rPr>
        <w:t xml:space="preserve">NOT </w:t>
      </w:r>
      <w:r w:rsidRPr="009D49D2">
        <w:rPr>
          <w:rFonts w:cstheme="minorHAnsi"/>
          <w:bCs/>
        </w:rPr>
        <w:t>be denied services on the basis of race, religion, national origin, sex, age, disability, marital status or funding</w:t>
      </w:r>
    </w:p>
    <w:p w14:paraId="78C474FD" w14:textId="60868E17" w:rsidR="00070DC5" w:rsidRPr="009D49D2" w:rsidRDefault="00070DC5" w:rsidP="003955CA">
      <w:pPr>
        <w:pStyle w:val="ListParagraph"/>
        <w:numPr>
          <w:ilvl w:val="1"/>
          <w:numId w:val="160"/>
        </w:numPr>
        <w:spacing w:after="0"/>
        <w:ind w:left="1080" w:hanging="360"/>
        <w:rPr>
          <w:rFonts w:cstheme="minorHAnsi"/>
          <w:bCs/>
        </w:rPr>
      </w:pPr>
      <w:r w:rsidRPr="009D49D2">
        <w:rPr>
          <w:rFonts w:cstheme="minorHAnsi"/>
        </w:rPr>
        <w:t>In working with those we serve, BIAV will respect and acknowledge individual diversity such as (but not limited to):</w:t>
      </w:r>
    </w:p>
    <w:p w14:paraId="23C8FD2E" w14:textId="77777777" w:rsidR="00070DC5" w:rsidRPr="009D49D2" w:rsidRDefault="00070DC5" w:rsidP="00B93B19">
      <w:pPr>
        <w:pStyle w:val="ListParagraph"/>
        <w:widowControl w:val="0"/>
        <w:numPr>
          <w:ilvl w:val="0"/>
          <w:numId w:val="240"/>
        </w:numPr>
        <w:spacing w:after="0"/>
        <w:rPr>
          <w:rFonts w:cstheme="minorHAnsi"/>
        </w:rPr>
      </w:pPr>
      <w:r w:rsidRPr="009D49D2">
        <w:rPr>
          <w:rFonts w:cstheme="minorHAnsi"/>
        </w:rPr>
        <w:t>culture</w:t>
      </w:r>
    </w:p>
    <w:p w14:paraId="70A59D82" w14:textId="77777777" w:rsidR="00070DC5" w:rsidRPr="009D49D2" w:rsidRDefault="00070DC5" w:rsidP="00B93B19">
      <w:pPr>
        <w:pStyle w:val="ListParagraph"/>
        <w:widowControl w:val="0"/>
        <w:numPr>
          <w:ilvl w:val="0"/>
          <w:numId w:val="240"/>
        </w:numPr>
        <w:spacing w:after="0"/>
        <w:rPr>
          <w:rFonts w:cstheme="minorHAnsi"/>
        </w:rPr>
      </w:pPr>
      <w:r w:rsidRPr="009D49D2">
        <w:rPr>
          <w:rFonts w:cstheme="minorHAnsi"/>
        </w:rPr>
        <w:t>gender</w:t>
      </w:r>
    </w:p>
    <w:p w14:paraId="1C986F3A" w14:textId="77777777" w:rsidR="00070DC5" w:rsidRPr="009D49D2" w:rsidRDefault="00070DC5" w:rsidP="00B93B19">
      <w:pPr>
        <w:pStyle w:val="ListParagraph"/>
        <w:widowControl w:val="0"/>
        <w:numPr>
          <w:ilvl w:val="0"/>
          <w:numId w:val="240"/>
        </w:numPr>
        <w:spacing w:after="0"/>
        <w:rPr>
          <w:rFonts w:cstheme="minorHAnsi"/>
        </w:rPr>
      </w:pPr>
      <w:r w:rsidRPr="009D49D2">
        <w:rPr>
          <w:rFonts w:cstheme="minorHAnsi"/>
        </w:rPr>
        <w:t>sexual orientation</w:t>
      </w:r>
    </w:p>
    <w:p w14:paraId="1EEFC63C" w14:textId="77777777" w:rsidR="00070DC5" w:rsidRPr="009D49D2" w:rsidRDefault="00070DC5" w:rsidP="00B93B19">
      <w:pPr>
        <w:pStyle w:val="ListParagraph"/>
        <w:widowControl w:val="0"/>
        <w:numPr>
          <w:ilvl w:val="0"/>
          <w:numId w:val="240"/>
        </w:numPr>
        <w:spacing w:after="0"/>
        <w:rPr>
          <w:rFonts w:cstheme="minorHAnsi"/>
        </w:rPr>
      </w:pPr>
      <w:r w:rsidRPr="009D49D2">
        <w:rPr>
          <w:rFonts w:cstheme="minorHAnsi"/>
        </w:rPr>
        <w:t>spiritual beliefs</w:t>
      </w:r>
    </w:p>
    <w:p w14:paraId="6F94AE2E" w14:textId="77777777" w:rsidR="00070DC5" w:rsidRPr="009D49D2" w:rsidRDefault="00070DC5" w:rsidP="00B93B19">
      <w:pPr>
        <w:pStyle w:val="ListParagraph"/>
        <w:widowControl w:val="0"/>
        <w:numPr>
          <w:ilvl w:val="0"/>
          <w:numId w:val="240"/>
        </w:numPr>
        <w:spacing w:after="0"/>
        <w:rPr>
          <w:rFonts w:cstheme="minorHAnsi"/>
        </w:rPr>
      </w:pPr>
      <w:r w:rsidRPr="009D49D2">
        <w:rPr>
          <w:rFonts w:cstheme="minorHAnsi"/>
        </w:rPr>
        <w:t>socioeconomic status</w:t>
      </w:r>
    </w:p>
    <w:p w14:paraId="35EB185E" w14:textId="77777777" w:rsidR="00070DC5" w:rsidRPr="009D49D2" w:rsidRDefault="00070DC5" w:rsidP="00B93B19">
      <w:pPr>
        <w:pStyle w:val="ListParagraph"/>
        <w:widowControl w:val="0"/>
        <w:numPr>
          <w:ilvl w:val="0"/>
          <w:numId w:val="240"/>
        </w:numPr>
        <w:spacing w:after="0"/>
        <w:rPr>
          <w:rFonts w:cstheme="minorHAnsi"/>
        </w:rPr>
      </w:pPr>
      <w:r w:rsidRPr="009D49D2">
        <w:rPr>
          <w:rFonts w:cstheme="minorHAnsi"/>
        </w:rPr>
        <w:t>language</w:t>
      </w:r>
    </w:p>
    <w:p w14:paraId="425E7AE4" w14:textId="77777777" w:rsidR="00361349" w:rsidRPr="009D49D2" w:rsidRDefault="00361349" w:rsidP="009D49D2">
      <w:pPr>
        <w:spacing w:after="0"/>
        <w:contextualSpacing/>
        <w:rPr>
          <w:rFonts w:cstheme="minorHAnsi"/>
        </w:rPr>
      </w:pPr>
    </w:p>
    <w:p w14:paraId="778C14B4" w14:textId="777287BD" w:rsidR="00327BDE" w:rsidRPr="00962BD6" w:rsidRDefault="00B540AF" w:rsidP="00B93B19">
      <w:pPr>
        <w:pStyle w:val="Heading1"/>
        <w:numPr>
          <w:ilvl w:val="0"/>
          <w:numId w:val="245"/>
        </w:numPr>
        <w:tabs>
          <w:tab w:val="left" w:pos="720"/>
          <w:tab w:val="left" w:pos="1080"/>
        </w:tabs>
        <w:spacing w:before="0"/>
        <w:contextualSpacing/>
        <w:rPr>
          <w:rFonts w:asciiTheme="minorHAnsi" w:hAnsiTheme="minorHAnsi" w:cstheme="minorHAnsi"/>
          <w:color w:val="auto"/>
        </w:rPr>
      </w:pPr>
      <w:bookmarkStart w:id="279" w:name="_Toc49771564"/>
      <w:r w:rsidRPr="00962BD6">
        <w:rPr>
          <w:rFonts w:asciiTheme="minorHAnsi" w:hAnsiTheme="minorHAnsi" w:cstheme="minorHAnsi"/>
          <w:color w:val="auto"/>
        </w:rPr>
        <w:lastRenderedPageBreak/>
        <w:t xml:space="preserve">Risk </w:t>
      </w:r>
      <w:r w:rsidR="005E4320" w:rsidRPr="00962BD6">
        <w:rPr>
          <w:rFonts w:asciiTheme="minorHAnsi" w:hAnsiTheme="minorHAnsi" w:cstheme="minorHAnsi"/>
          <w:color w:val="auto"/>
        </w:rPr>
        <w:t>Management</w:t>
      </w:r>
      <w:bookmarkEnd w:id="279"/>
      <w:r w:rsidR="00327BDE" w:rsidRPr="00962BD6">
        <w:rPr>
          <w:rFonts w:asciiTheme="minorHAnsi" w:hAnsiTheme="minorHAnsi" w:cstheme="minorHAnsi"/>
          <w:color w:val="auto"/>
        </w:rPr>
        <w:t xml:space="preserve"> </w:t>
      </w:r>
    </w:p>
    <w:p w14:paraId="2D55965F" w14:textId="25320B06" w:rsidR="002842EB" w:rsidRPr="009D49D2" w:rsidRDefault="002842EB" w:rsidP="00B93B19">
      <w:pPr>
        <w:pStyle w:val="ListParagraph"/>
        <w:numPr>
          <w:ilvl w:val="1"/>
          <w:numId w:val="249"/>
        </w:numPr>
        <w:spacing w:after="0"/>
        <w:ind w:left="1080"/>
        <w:rPr>
          <w:rFonts w:cstheme="minorHAnsi"/>
        </w:rPr>
      </w:pPr>
      <w:bookmarkStart w:id="280" w:name="_Toc468194204"/>
      <w:bookmarkStart w:id="281" w:name="_Toc469911581"/>
      <w:bookmarkStart w:id="282" w:name="_Toc470093155"/>
      <w:bookmarkStart w:id="283" w:name="_Toc493074357"/>
      <w:bookmarkStart w:id="284" w:name="_Toc494803473"/>
      <w:bookmarkStart w:id="285" w:name="_Toc494875581"/>
      <w:bookmarkStart w:id="286" w:name="_Toc498347772"/>
      <w:r w:rsidRPr="009D49D2">
        <w:rPr>
          <w:rFonts w:cstheme="minorHAnsi"/>
        </w:rPr>
        <w:t xml:space="preserve">BIAV will </w:t>
      </w:r>
      <w:r w:rsidR="00A01DC7" w:rsidRPr="009D49D2">
        <w:rPr>
          <w:rFonts w:cstheme="minorHAnsi"/>
        </w:rPr>
        <w:t xml:space="preserve">continually </w:t>
      </w:r>
      <w:r w:rsidRPr="009D49D2">
        <w:rPr>
          <w:rFonts w:cstheme="minorHAnsi"/>
        </w:rPr>
        <w:t>conduct risk self-assessments and document results accordingl</w:t>
      </w:r>
      <w:bookmarkEnd w:id="280"/>
      <w:bookmarkEnd w:id="281"/>
      <w:bookmarkEnd w:id="282"/>
      <w:bookmarkEnd w:id="283"/>
      <w:bookmarkEnd w:id="284"/>
      <w:bookmarkEnd w:id="285"/>
      <w:bookmarkEnd w:id="286"/>
      <w:r w:rsidRPr="009D49D2">
        <w:rPr>
          <w:rFonts w:cstheme="minorHAnsi"/>
        </w:rPr>
        <w:t>y</w:t>
      </w:r>
      <w:r w:rsidR="0064236B" w:rsidRPr="009D49D2">
        <w:rPr>
          <w:rFonts w:cstheme="minorHAnsi"/>
        </w:rPr>
        <w:t>.</w:t>
      </w:r>
    </w:p>
    <w:p w14:paraId="716BFBC1" w14:textId="10DE99C4" w:rsidR="002842EB" w:rsidRPr="009D49D2" w:rsidRDefault="00327BDE" w:rsidP="00B93B19">
      <w:pPr>
        <w:pStyle w:val="ListParagraph"/>
        <w:numPr>
          <w:ilvl w:val="1"/>
          <w:numId w:val="249"/>
        </w:numPr>
        <w:spacing w:after="0"/>
        <w:ind w:left="1080"/>
        <w:rPr>
          <w:rFonts w:cstheme="minorHAnsi"/>
        </w:rPr>
      </w:pPr>
      <w:r w:rsidRPr="009D49D2">
        <w:rPr>
          <w:rFonts w:cstheme="minorHAnsi"/>
        </w:rPr>
        <w:t xml:space="preserve">Results of </w:t>
      </w:r>
      <w:r w:rsidR="00F37D2C" w:rsidRPr="009D49D2">
        <w:rPr>
          <w:rFonts w:cstheme="minorHAnsi"/>
        </w:rPr>
        <w:t xml:space="preserve">DARS </w:t>
      </w:r>
      <w:r w:rsidRPr="009D49D2">
        <w:rPr>
          <w:rFonts w:cstheme="minorHAnsi"/>
        </w:rPr>
        <w:t>Control Risk Self-Assessment will be provided to DARS annually, along wi</w:t>
      </w:r>
      <w:r w:rsidR="0064236B" w:rsidRPr="009D49D2">
        <w:rPr>
          <w:rFonts w:cstheme="minorHAnsi"/>
        </w:rPr>
        <w:t>th audited financial statements.</w:t>
      </w:r>
    </w:p>
    <w:p w14:paraId="1BD99174" w14:textId="3B201DA9" w:rsidR="005E4320" w:rsidRPr="009D49D2" w:rsidRDefault="005E4320" w:rsidP="00B93B19">
      <w:pPr>
        <w:pStyle w:val="ListParagraph"/>
        <w:numPr>
          <w:ilvl w:val="1"/>
          <w:numId w:val="249"/>
        </w:numPr>
        <w:spacing w:after="0"/>
        <w:ind w:left="1080"/>
        <w:rPr>
          <w:rFonts w:cstheme="minorHAnsi"/>
        </w:rPr>
      </w:pPr>
      <w:r w:rsidRPr="009D49D2">
        <w:rPr>
          <w:rFonts w:cstheme="minorHAnsi"/>
        </w:rPr>
        <w:t>A</w:t>
      </w:r>
      <w:r w:rsidRPr="009D49D2">
        <w:rPr>
          <w:rFonts w:cstheme="minorHAnsi"/>
          <w:iCs/>
        </w:rPr>
        <w:t xml:space="preserve"> risk management </w:t>
      </w:r>
      <w:r w:rsidR="008C2DBF">
        <w:rPr>
          <w:rFonts w:cstheme="minorHAnsi"/>
          <w:iCs/>
        </w:rPr>
        <w:t>audit</w:t>
      </w:r>
      <w:r w:rsidRPr="009D49D2">
        <w:rPr>
          <w:rFonts w:cstheme="minorHAnsi"/>
          <w:iCs/>
        </w:rPr>
        <w:t xml:space="preserve"> will be </w:t>
      </w:r>
      <w:r w:rsidR="008C2DBF">
        <w:rPr>
          <w:rFonts w:cstheme="minorHAnsi"/>
          <w:iCs/>
        </w:rPr>
        <w:t>performed</w:t>
      </w:r>
      <w:r w:rsidR="00F37D2C" w:rsidRPr="009D49D2">
        <w:rPr>
          <w:rFonts w:cstheme="minorHAnsi"/>
          <w:iCs/>
        </w:rPr>
        <w:t xml:space="preserve"> </w:t>
      </w:r>
      <w:r w:rsidR="00962BD6">
        <w:rPr>
          <w:rFonts w:cstheme="minorHAnsi"/>
          <w:iCs/>
        </w:rPr>
        <w:t xml:space="preserve">by the Executive Director and </w:t>
      </w:r>
      <w:r w:rsidR="003E4D0E">
        <w:rPr>
          <w:rFonts w:cstheme="minorHAnsi"/>
          <w:iCs/>
        </w:rPr>
        <w:t>Deputy Director</w:t>
      </w:r>
      <w:r w:rsidR="00962BD6">
        <w:rPr>
          <w:rFonts w:cstheme="minorHAnsi"/>
          <w:iCs/>
        </w:rPr>
        <w:t xml:space="preserve"> </w:t>
      </w:r>
      <w:r w:rsidR="00F37D2C" w:rsidRPr="009D49D2">
        <w:rPr>
          <w:rFonts w:cstheme="minorHAnsi"/>
          <w:iCs/>
        </w:rPr>
        <w:t xml:space="preserve">on </w:t>
      </w:r>
      <w:r w:rsidRPr="009D49D2">
        <w:rPr>
          <w:rFonts w:cstheme="minorHAnsi"/>
          <w:iCs/>
        </w:rPr>
        <w:t xml:space="preserve">an annual basis; it will include: </w:t>
      </w:r>
    </w:p>
    <w:p w14:paraId="04ADDD72" w14:textId="2EE9ACC8" w:rsidR="005E4320" w:rsidRPr="009D49D2" w:rsidRDefault="005E4320" w:rsidP="00B93B19">
      <w:pPr>
        <w:pStyle w:val="ListParagraph"/>
        <w:numPr>
          <w:ilvl w:val="2"/>
          <w:numId w:val="265"/>
        </w:numPr>
        <w:tabs>
          <w:tab w:val="left" w:pos="1080"/>
        </w:tabs>
        <w:spacing w:after="0"/>
        <w:ind w:left="1800" w:hanging="360"/>
        <w:rPr>
          <w:rFonts w:cstheme="minorHAnsi"/>
        </w:rPr>
      </w:pPr>
      <w:r w:rsidRPr="009D49D2">
        <w:rPr>
          <w:rFonts w:cstheme="minorHAnsi"/>
          <w:iCs/>
        </w:rPr>
        <w:t>Risk management issues during the past year</w:t>
      </w:r>
      <w:r w:rsidR="00915CF9" w:rsidRPr="009D49D2">
        <w:rPr>
          <w:rFonts w:cstheme="minorHAnsi"/>
          <w:iCs/>
        </w:rPr>
        <w:t>, and r</w:t>
      </w:r>
      <w:r w:rsidRPr="009D49D2">
        <w:rPr>
          <w:rFonts w:cstheme="minorHAnsi"/>
          <w:iCs/>
        </w:rPr>
        <w:t>ecommendations for r</w:t>
      </w:r>
      <w:r w:rsidR="0064236B" w:rsidRPr="009D49D2">
        <w:rPr>
          <w:rFonts w:cstheme="minorHAnsi"/>
          <w:iCs/>
        </w:rPr>
        <w:t>isk reduction for the next year.</w:t>
      </w:r>
    </w:p>
    <w:p w14:paraId="4560CC7A" w14:textId="559632EC" w:rsidR="008336CE" w:rsidRPr="009D49D2" w:rsidRDefault="008336CE" w:rsidP="00B93B19">
      <w:pPr>
        <w:pStyle w:val="ListParagraph"/>
        <w:numPr>
          <w:ilvl w:val="2"/>
          <w:numId w:val="265"/>
        </w:numPr>
        <w:tabs>
          <w:tab w:val="left" w:pos="1080"/>
        </w:tabs>
        <w:spacing w:after="0"/>
        <w:ind w:left="1800" w:hanging="360"/>
        <w:rPr>
          <w:rFonts w:cstheme="minorHAnsi"/>
        </w:rPr>
      </w:pPr>
      <w:r w:rsidRPr="009D49D2">
        <w:rPr>
          <w:rFonts w:cstheme="minorHAnsi"/>
          <w:iCs/>
        </w:rPr>
        <w:t xml:space="preserve">Assessment of </w:t>
      </w:r>
      <w:r w:rsidR="00EF743D" w:rsidRPr="009D49D2">
        <w:rPr>
          <w:rFonts w:cstheme="minorHAnsi"/>
          <w:iCs/>
        </w:rPr>
        <w:t>current risk of funding loss based on internal and external factors and a contingency plan for service delivery</w:t>
      </w:r>
      <w:r w:rsidR="0064236B" w:rsidRPr="009D49D2">
        <w:rPr>
          <w:rFonts w:cstheme="minorHAnsi"/>
          <w:iCs/>
        </w:rPr>
        <w:t>.</w:t>
      </w:r>
    </w:p>
    <w:p w14:paraId="4B4B15C9" w14:textId="7E2C5F66" w:rsidR="005E4320" w:rsidRPr="009D49D2" w:rsidRDefault="005E4320" w:rsidP="00B93B19">
      <w:pPr>
        <w:pStyle w:val="ListParagraph"/>
        <w:numPr>
          <w:ilvl w:val="2"/>
          <w:numId w:val="265"/>
        </w:numPr>
        <w:tabs>
          <w:tab w:val="left" w:pos="1080"/>
        </w:tabs>
        <w:spacing w:after="0"/>
        <w:ind w:left="1800" w:hanging="360"/>
        <w:rPr>
          <w:rFonts w:cstheme="minorHAnsi"/>
        </w:rPr>
      </w:pPr>
      <w:r w:rsidRPr="009D49D2">
        <w:rPr>
          <w:rFonts w:cstheme="minorHAnsi"/>
          <w:iCs/>
        </w:rPr>
        <w:t xml:space="preserve">An assessment of future real and potential risks to the </w:t>
      </w:r>
      <w:r w:rsidR="00915CF9" w:rsidRPr="009D49D2">
        <w:rPr>
          <w:rFonts w:cstheme="minorHAnsi"/>
          <w:iCs/>
        </w:rPr>
        <w:t xml:space="preserve">organization and the </w:t>
      </w:r>
      <w:r w:rsidRPr="009D49D2">
        <w:rPr>
          <w:rFonts w:cstheme="minorHAnsi"/>
          <w:iCs/>
        </w:rPr>
        <w:t>impact those risks would have</w:t>
      </w:r>
      <w:r w:rsidR="0064236B" w:rsidRPr="009D49D2">
        <w:rPr>
          <w:rFonts w:cstheme="minorHAnsi"/>
          <w:iCs/>
        </w:rPr>
        <w:t>.</w:t>
      </w:r>
    </w:p>
    <w:p w14:paraId="1A8FA147" w14:textId="77777777" w:rsidR="005E4320" w:rsidRPr="009D49D2" w:rsidRDefault="005E4320" w:rsidP="00B93B19">
      <w:pPr>
        <w:pStyle w:val="ListParagraph"/>
        <w:numPr>
          <w:ilvl w:val="2"/>
          <w:numId w:val="265"/>
        </w:numPr>
        <w:tabs>
          <w:tab w:val="left" w:pos="1080"/>
        </w:tabs>
        <w:spacing w:after="0"/>
        <w:ind w:left="1800" w:hanging="360"/>
        <w:rPr>
          <w:rFonts w:cstheme="minorHAnsi"/>
        </w:rPr>
      </w:pPr>
      <w:r w:rsidRPr="009D49D2">
        <w:rPr>
          <w:rFonts w:cstheme="minorHAnsi"/>
          <w:iCs/>
        </w:rPr>
        <w:t xml:space="preserve">Steps BIAV can take to minimize these risks and respond effectively to them, should they occur.  </w:t>
      </w:r>
    </w:p>
    <w:p w14:paraId="321C0D4F" w14:textId="0DDD8A13" w:rsidR="00F37D2C" w:rsidRPr="009D49D2" w:rsidRDefault="00F37D2C" w:rsidP="00B93B19">
      <w:pPr>
        <w:pStyle w:val="ListParagraph"/>
        <w:numPr>
          <w:ilvl w:val="1"/>
          <w:numId w:val="250"/>
        </w:numPr>
        <w:tabs>
          <w:tab w:val="left" w:pos="1080"/>
        </w:tabs>
        <w:spacing w:after="0"/>
        <w:ind w:left="1080"/>
        <w:rPr>
          <w:rFonts w:cstheme="minorHAnsi"/>
        </w:rPr>
      </w:pPr>
      <w:r w:rsidRPr="009D49D2">
        <w:rPr>
          <w:rFonts w:cstheme="minorHAnsi"/>
        </w:rPr>
        <w:t>Identified risk issues will be addressed and documented through the BIAV process improvement plan.</w:t>
      </w:r>
    </w:p>
    <w:p w14:paraId="587DFF8A" w14:textId="77777777" w:rsidR="005E1A78" w:rsidRPr="009D49D2" w:rsidRDefault="005E1A78" w:rsidP="009D49D2">
      <w:pPr>
        <w:pStyle w:val="ListParagraph"/>
        <w:tabs>
          <w:tab w:val="left" w:pos="1080"/>
        </w:tabs>
        <w:spacing w:after="0"/>
        <w:ind w:left="1080"/>
        <w:rPr>
          <w:rFonts w:cstheme="minorHAnsi"/>
        </w:rPr>
      </w:pPr>
    </w:p>
    <w:p w14:paraId="132AF1CB" w14:textId="3BE95670" w:rsidR="00BB397E" w:rsidRPr="009D49D2" w:rsidRDefault="00D426C1" w:rsidP="00B93B19">
      <w:pPr>
        <w:pStyle w:val="Heading1"/>
        <w:numPr>
          <w:ilvl w:val="0"/>
          <w:numId w:val="245"/>
        </w:numPr>
        <w:tabs>
          <w:tab w:val="left" w:pos="720"/>
          <w:tab w:val="left" w:pos="1080"/>
        </w:tabs>
        <w:spacing w:before="0"/>
        <w:contextualSpacing/>
        <w:rPr>
          <w:rFonts w:asciiTheme="minorHAnsi" w:hAnsiTheme="minorHAnsi" w:cstheme="minorHAnsi"/>
          <w:color w:val="auto"/>
        </w:rPr>
      </w:pPr>
      <w:bookmarkStart w:id="287" w:name="_Toc49771565"/>
      <w:r w:rsidRPr="009D49D2">
        <w:rPr>
          <w:rFonts w:asciiTheme="minorHAnsi" w:hAnsiTheme="minorHAnsi" w:cstheme="minorHAnsi"/>
          <w:color w:val="auto"/>
        </w:rPr>
        <w:t>Scholarships</w:t>
      </w:r>
      <w:bookmarkEnd w:id="287"/>
    </w:p>
    <w:p w14:paraId="50E6E7EC" w14:textId="16916BBD" w:rsidR="002842EB" w:rsidRPr="009D49D2" w:rsidRDefault="002842EB" w:rsidP="00B93B19">
      <w:pPr>
        <w:pStyle w:val="ListParagraph"/>
        <w:numPr>
          <w:ilvl w:val="1"/>
          <w:numId w:val="251"/>
        </w:numPr>
        <w:spacing w:after="0"/>
        <w:ind w:left="1080"/>
        <w:rPr>
          <w:rFonts w:cstheme="minorHAnsi"/>
        </w:rPr>
      </w:pPr>
      <w:r w:rsidRPr="009D49D2">
        <w:rPr>
          <w:rFonts w:eastAsia="Times New Roman" w:cstheme="minorHAnsi"/>
        </w:rPr>
        <w:t>BIAV offers education and program scholarships to members and others, based on need, date of receipt and availability of funds</w:t>
      </w:r>
      <w:bookmarkStart w:id="288" w:name="_Toc469911584"/>
      <w:bookmarkStart w:id="289" w:name="_Toc470093158"/>
      <w:bookmarkStart w:id="290" w:name="_Toc493074360"/>
      <w:bookmarkStart w:id="291" w:name="_Toc494803476"/>
      <w:bookmarkStart w:id="292" w:name="_Toc494875584"/>
      <w:bookmarkStart w:id="293" w:name="_Toc498347775"/>
      <w:r w:rsidR="007201E7" w:rsidRPr="009D49D2">
        <w:rPr>
          <w:rFonts w:eastAsia="Times New Roman" w:cstheme="minorHAnsi"/>
        </w:rPr>
        <w:t>.</w:t>
      </w:r>
    </w:p>
    <w:p w14:paraId="6D33981C" w14:textId="63DEEF2D" w:rsidR="002842EB" w:rsidRPr="009D49D2" w:rsidRDefault="00BB397E" w:rsidP="00B93B19">
      <w:pPr>
        <w:pStyle w:val="ListParagraph"/>
        <w:numPr>
          <w:ilvl w:val="1"/>
          <w:numId w:val="251"/>
        </w:numPr>
        <w:spacing w:after="0"/>
        <w:ind w:left="1080"/>
        <w:rPr>
          <w:rFonts w:cstheme="minorHAnsi"/>
        </w:rPr>
      </w:pPr>
      <w:r w:rsidRPr="009D49D2">
        <w:rPr>
          <w:rFonts w:eastAsia="Times New Roman" w:cstheme="minorHAnsi"/>
        </w:rPr>
        <w:t>Interested parties are required to submit a request in writing utilizing BIAV’s Scholarship Request Form</w:t>
      </w:r>
      <w:bookmarkStart w:id="294" w:name="_Toc494803477"/>
      <w:bookmarkStart w:id="295" w:name="_Toc494875585"/>
      <w:bookmarkStart w:id="296" w:name="_Toc498347776"/>
      <w:bookmarkEnd w:id="288"/>
      <w:bookmarkEnd w:id="289"/>
      <w:bookmarkEnd w:id="290"/>
      <w:bookmarkEnd w:id="291"/>
      <w:bookmarkEnd w:id="292"/>
      <w:bookmarkEnd w:id="293"/>
      <w:r w:rsidR="007201E7" w:rsidRPr="009D49D2">
        <w:rPr>
          <w:rFonts w:eastAsia="Times New Roman" w:cstheme="minorHAnsi"/>
        </w:rPr>
        <w:t>.</w:t>
      </w:r>
    </w:p>
    <w:p w14:paraId="702BB8E9" w14:textId="6F5F5ED5" w:rsidR="00D64681" w:rsidRPr="009D49D2" w:rsidRDefault="00D64681" w:rsidP="00B93B19">
      <w:pPr>
        <w:pStyle w:val="ListParagraph"/>
        <w:numPr>
          <w:ilvl w:val="1"/>
          <w:numId w:val="251"/>
        </w:numPr>
        <w:spacing w:after="0"/>
        <w:ind w:left="1080"/>
        <w:rPr>
          <w:rFonts w:cstheme="minorHAnsi"/>
        </w:rPr>
      </w:pPr>
      <w:r w:rsidRPr="009D49D2">
        <w:rPr>
          <w:rFonts w:cstheme="minorHAnsi"/>
        </w:rPr>
        <w:t xml:space="preserve">Requests for scholarships will be reviewed by the </w:t>
      </w:r>
      <w:r w:rsidR="009043D4" w:rsidRPr="009D49D2">
        <w:rPr>
          <w:rFonts w:cstheme="minorHAnsi"/>
        </w:rPr>
        <w:t>appropriate program director</w:t>
      </w:r>
      <w:r w:rsidRPr="009D49D2">
        <w:rPr>
          <w:rFonts w:cstheme="minorHAnsi"/>
        </w:rPr>
        <w:t>.</w:t>
      </w:r>
      <w:bookmarkEnd w:id="294"/>
      <w:bookmarkEnd w:id="295"/>
      <w:bookmarkEnd w:id="296"/>
      <w:r w:rsidRPr="009D49D2">
        <w:rPr>
          <w:rFonts w:cstheme="minorHAnsi"/>
        </w:rPr>
        <w:t xml:space="preserve"> </w:t>
      </w:r>
    </w:p>
    <w:p w14:paraId="09A54DD6" w14:textId="77777777" w:rsidR="0019400B" w:rsidRPr="009D49D2" w:rsidRDefault="0019400B" w:rsidP="009D49D2">
      <w:pPr>
        <w:pStyle w:val="ListParagraph"/>
        <w:spacing w:after="0"/>
        <w:ind w:left="1080"/>
        <w:rPr>
          <w:rFonts w:cstheme="minorHAnsi"/>
        </w:rPr>
      </w:pPr>
    </w:p>
    <w:p w14:paraId="71430855" w14:textId="6CE302EA" w:rsidR="006D2550" w:rsidRPr="009D49D2" w:rsidRDefault="006D2550" w:rsidP="00B93B19">
      <w:pPr>
        <w:pStyle w:val="Heading1"/>
        <w:numPr>
          <w:ilvl w:val="0"/>
          <w:numId w:val="245"/>
        </w:numPr>
        <w:tabs>
          <w:tab w:val="left" w:pos="720"/>
          <w:tab w:val="left" w:pos="1080"/>
        </w:tabs>
        <w:spacing w:before="0"/>
        <w:contextualSpacing/>
        <w:rPr>
          <w:rFonts w:asciiTheme="minorHAnsi" w:hAnsiTheme="minorHAnsi" w:cstheme="minorHAnsi"/>
          <w:color w:val="auto"/>
        </w:rPr>
      </w:pPr>
      <w:bookmarkStart w:id="297" w:name="_Toc49771566"/>
      <w:r w:rsidRPr="009D49D2">
        <w:rPr>
          <w:rFonts w:asciiTheme="minorHAnsi" w:hAnsiTheme="minorHAnsi" w:cstheme="minorHAnsi"/>
          <w:color w:val="auto"/>
        </w:rPr>
        <w:t>Scope of Services</w:t>
      </w:r>
      <w:bookmarkEnd w:id="297"/>
    </w:p>
    <w:p w14:paraId="71D67B6C" w14:textId="2B924DCF" w:rsidR="006D2550" w:rsidRPr="008C2DBF" w:rsidRDefault="006D2550" w:rsidP="00B93B19">
      <w:pPr>
        <w:pStyle w:val="ListParagraph"/>
        <w:numPr>
          <w:ilvl w:val="1"/>
          <w:numId w:val="252"/>
        </w:numPr>
        <w:spacing w:after="0"/>
        <w:ind w:left="1080"/>
        <w:rPr>
          <w:rFonts w:cstheme="minorHAnsi"/>
          <w:b/>
        </w:rPr>
      </w:pPr>
      <w:r w:rsidRPr="008C2DBF">
        <w:rPr>
          <w:rFonts w:cstheme="minorHAnsi"/>
          <w:b/>
        </w:rPr>
        <w:t xml:space="preserve">BIAV provides services to: </w:t>
      </w:r>
    </w:p>
    <w:p w14:paraId="4C49DA9D" w14:textId="77777777" w:rsidR="006D2550" w:rsidRPr="009D49D2" w:rsidRDefault="006D2550" w:rsidP="003955CA">
      <w:pPr>
        <w:numPr>
          <w:ilvl w:val="0"/>
          <w:numId w:val="201"/>
        </w:numPr>
        <w:tabs>
          <w:tab w:val="left" w:pos="1800"/>
        </w:tabs>
        <w:spacing w:after="0"/>
        <w:ind w:left="1800"/>
        <w:contextualSpacing/>
        <w:rPr>
          <w:rFonts w:cstheme="minorHAnsi"/>
        </w:rPr>
      </w:pPr>
      <w:r w:rsidRPr="009D49D2">
        <w:rPr>
          <w:rFonts w:cstheme="minorHAnsi"/>
        </w:rPr>
        <w:t>Persons with brain injury</w:t>
      </w:r>
    </w:p>
    <w:p w14:paraId="4854A6F4" w14:textId="77777777" w:rsidR="006D2550" w:rsidRPr="009D49D2" w:rsidRDefault="006D2550" w:rsidP="003955CA">
      <w:pPr>
        <w:numPr>
          <w:ilvl w:val="0"/>
          <w:numId w:val="201"/>
        </w:numPr>
        <w:tabs>
          <w:tab w:val="left" w:pos="1800"/>
        </w:tabs>
        <w:spacing w:after="0"/>
        <w:ind w:left="1800"/>
        <w:contextualSpacing/>
        <w:rPr>
          <w:rFonts w:cstheme="minorHAnsi"/>
        </w:rPr>
      </w:pPr>
      <w:r w:rsidRPr="009D49D2">
        <w:rPr>
          <w:rFonts w:cstheme="minorHAnsi"/>
        </w:rPr>
        <w:t xml:space="preserve">Caregivers of persons with brain injury </w:t>
      </w:r>
    </w:p>
    <w:p w14:paraId="7295CA62" w14:textId="77777777" w:rsidR="006D2550" w:rsidRPr="009D49D2" w:rsidRDefault="006D2550" w:rsidP="003955CA">
      <w:pPr>
        <w:numPr>
          <w:ilvl w:val="0"/>
          <w:numId w:val="201"/>
        </w:numPr>
        <w:tabs>
          <w:tab w:val="left" w:pos="1800"/>
        </w:tabs>
        <w:spacing w:after="0"/>
        <w:ind w:left="1800"/>
        <w:contextualSpacing/>
        <w:rPr>
          <w:rFonts w:cstheme="minorHAnsi"/>
        </w:rPr>
      </w:pPr>
      <w:r w:rsidRPr="009D49D2">
        <w:rPr>
          <w:rFonts w:cstheme="minorHAnsi"/>
        </w:rPr>
        <w:t>Professionals providing services to persons with brain injury</w:t>
      </w:r>
    </w:p>
    <w:p w14:paraId="77821972" w14:textId="77777777" w:rsidR="006D2550" w:rsidRPr="009D49D2" w:rsidRDefault="006D2550" w:rsidP="003955CA">
      <w:pPr>
        <w:numPr>
          <w:ilvl w:val="0"/>
          <w:numId w:val="201"/>
        </w:numPr>
        <w:tabs>
          <w:tab w:val="left" w:pos="1800"/>
        </w:tabs>
        <w:spacing w:after="0"/>
        <w:ind w:left="1800"/>
        <w:contextualSpacing/>
        <w:rPr>
          <w:rFonts w:cstheme="minorHAnsi"/>
        </w:rPr>
      </w:pPr>
      <w:r w:rsidRPr="009D49D2">
        <w:rPr>
          <w:rFonts w:cstheme="minorHAnsi"/>
        </w:rPr>
        <w:t>Organization volunteers</w:t>
      </w:r>
    </w:p>
    <w:p w14:paraId="55171064" w14:textId="77777777" w:rsidR="006D2550" w:rsidRPr="009D49D2" w:rsidRDefault="006D2550" w:rsidP="003955CA">
      <w:pPr>
        <w:numPr>
          <w:ilvl w:val="0"/>
          <w:numId w:val="201"/>
        </w:numPr>
        <w:tabs>
          <w:tab w:val="left" w:pos="1800"/>
        </w:tabs>
        <w:spacing w:after="0"/>
        <w:ind w:left="1800"/>
        <w:contextualSpacing/>
        <w:rPr>
          <w:rFonts w:cstheme="minorHAnsi"/>
        </w:rPr>
      </w:pPr>
      <w:r w:rsidRPr="009D49D2">
        <w:rPr>
          <w:rFonts w:cstheme="minorHAnsi"/>
        </w:rPr>
        <w:t>General public</w:t>
      </w:r>
    </w:p>
    <w:p w14:paraId="5D1BC311" w14:textId="6BB997EC" w:rsidR="006D2550" w:rsidRPr="009D49D2" w:rsidRDefault="00E85F0E" w:rsidP="00B93B19">
      <w:pPr>
        <w:pStyle w:val="ListParagraph"/>
        <w:numPr>
          <w:ilvl w:val="1"/>
          <w:numId w:val="253"/>
        </w:numPr>
        <w:spacing w:after="0"/>
        <w:ind w:left="1080"/>
        <w:rPr>
          <w:rFonts w:cstheme="minorHAnsi"/>
        </w:rPr>
      </w:pPr>
      <w:r w:rsidRPr="008C2DBF">
        <w:rPr>
          <w:rFonts w:cstheme="minorHAnsi"/>
          <w:b/>
        </w:rPr>
        <w:t>B</w:t>
      </w:r>
      <w:r w:rsidR="00941915" w:rsidRPr="008C2DBF">
        <w:rPr>
          <w:rFonts w:cstheme="minorHAnsi"/>
          <w:b/>
        </w:rPr>
        <w:t>IAV services</w:t>
      </w:r>
      <w:r w:rsidR="00941915" w:rsidRPr="009D49D2">
        <w:rPr>
          <w:rFonts w:cstheme="minorHAnsi"/>
        </w:rPr>
        <w:t xml:space="preserve"> </w:t>
      </w:r>
      <w:r w:rsidR="006D2550" w:rsidRPr="008C2DBF">
        <w:rPr>
          <w:rFonts w:cstheme="minorHAnsi"/>
          <w:b/>
        </w:rPr>
        <w:t>include:</w:t>
      </w:r>
    </w:p>
    <w:p w14:paraId="0D17439D" w14:textId="77777777" w:rsidR="006D2550" w:rsidRPr="009D49D2" w:rsidRDefault="006D2550" w:rsidP="003955CA">
      <w:pPr>
        <w:numPr>
          <w:ilvl w:val="0"/>
          <w:numId w:val="202"/>
        </w:numPr>
        <w:spacing w:after="0"/>
        <w:ind w:left="1800"/>
        <w:contextualSpacing/>
        <w:rPr>
          <w:rFonts w:cstheme="minorHAnsi"/>
        </w:rPr>
      </w:pPr>
      <w:r w:rsidRPr="009D49D2">
        <w:rPr>
          <w:rFonts w:cstheme="minorHAnsi"/>
        </w:rPr>
        <w:t xml:space="preserve">Education: conferences, webinars, presentations and workshops </w:t>
      </w:r>
    </w:p>
    <w:p w14:paraId="508988BE" w14:textId="38D0454E" w:rsidR="006D2550" w:rsidRPr="009D49D2" w:rsidRDefault="006D2550" w:rsidP="003955CA">
      <w:pPr>
        <w:numPr>
          <w:ilvl w:val="0"/>
          <w:numId w:val="202"/>
        </w:numPr>
        <w:spacing w:after="0"/>
        <w:ind w:left="1800"/>
        <w:contextualSpacing/>
        <w:rPr>
          <w:rFonts w:cstheme="minorHAnsi"/>
        </w:rPr>
      </w:pPr>
      <w:r w:rsidRPr="009D49D2">
        <w:rPr>
          <w:rFonts w:cstheme="minorHAnsi"/>
        </w:rPr>
        <w:t>Outreach and Support: Information and Resource assistance, Trauma Registry outreach, facilitated Support Groups, technical assistance to affiliated support group leaders, and Camp Bruce McCoy</w:t>
      </w:r>
    </w:p>
    <w:p w14:paraId="474FCF65" w14:textId="718ECBDC" w:rsidR="006D2550" w:rsidRPr="009D49D2" w:rsidRDefault="006D2550" w:rsidP="003955CA">
      <w:pPr>
        <w:numPr>
          <w:ilvl w:val="0"/>
          <w:numId w:val="202"/>
        </w:numPr>
        <w:spacing w:after="0"/>
        <w:ind w:left="1800"/>
        <w:contextualSpacing/>
        <w:rPr>
          <w:rFonts w:cstheme="minorHAnsi"/>
        </w:rPr>
      </w:pPr>
      <w:r w:rsidRPr="009D49D2">
        <w:rPr>
          <w:rFonts w:cstheme="minorHAnsi"/>
        </w:rPr>
        <w:t>Public Awareness: informal and unstructured presentations at public events, formal presentations to community based organizations and the general public, collaboration with various traditional and social media sources</w:t>
      </w:r>
    </w:p>
    <w:p w14:paraId="5BD41E85" w14:textId="77777777" w:rsidR="006D2550" w:rsidRPr="009D49D2" w:rsidRDefault="006D2550" w:rsidP="003955CA">
      <w:pPr>
        <w:numPr>
          <w:ilvl w:val="0"/>
          <w:numId w:val="202"/>
        </w:numPr>
        <w:spacing w:after="0"/>
        <w:ind w:left="1800"/>
        <w:contextualSpacing/>
        <w:rPr>
          <w:rFonts w:cstheme="minorHAnsi"/>
        </w:rPr>
      </w:pPr>
      <w:r w:rsidRPr="009D49D2">
        <w:rPr>
          <w:rFonts w:cstheme="minorHAnsi"/>
        </w:rPr>
        <w:lastRenderedPageBreak/>
        <w:t xml:space="preserve">Advocacy: representation of the needs of the brain injury community in the legislative and policy arenas, including self and systems advocacy training tools and resources, policymaker education on the issues and lobbying.  </w:t>
      </w:r>
    </w:p>
    <w:p w14:paraId="5A1EA12D" w14:textId="77777777" w:rsidR="008C2DBF" w:rsidRDefault="006D2550" w:rsidP="00B93B19">
      <w:pPr>
        <w:pStyle w:val="ListParagraph"/>
        <w:numPr>
          <w:ilvl w:val="1"/>
          <w:numId w:val="254"/>
        </w:numPr>
        <w:tabs>
          <w:tab w:val="left" w:pos="1350"/>
        </w:tabs>
        <w:spacing w:after="0"/>
        <w:ind w:left="1080"/>
        <w:rPr>
          <w:rFonts w:cstheme="minorHAnsi"/>
        </w:rPr>
      </w:pPr>
      <w:r w:rsidRPr="008C2DBF">
        <w:rPr>
          <w:rFonts w:cstheme="minorHAnsi"/>
          <w:b/>
        </w:rPr>
        <w:t>Eligibility Requirements:</w:t>
      </w:r>
      <w:r w:rsidRPr="009D49D2">
        <w:rPr>
          <w:rFonts w:cstheme="minorHAnsi"/>
        </w:rPr>
        <w:t xml:space="preserve"> </w:t>
      </w:r>
    </w:p>
    <w:p w14:paraId="5BF5B2B5" w14:textId="77777777" w:rsidR="008C2DBF" w:rsidRDefault="006D2550" w:rsidP="008C2DBF">
      <w:pPr>
        <w:pStyle w:val="ListParagraph"/>
        <w:numPr>
          <w:ilvl w:val="2"/>
          <w:numId w:val="254"/>
        </w:numPr>
        <w:tabs>
          <w:tab w:val="left" w:pos="1350"/>
        </w:tabs>
        <w:spacing w:after="0"/>
        <w:ind w:left="1800" w:hanging="360"/>
        <w:rPr>
          <w:rFonts w:cstheme="minorHAnsi"/>
        </w:rPr>
      </w:pPr>
      <w:r w:rsidRPr="009D49D2">
        <w:rPr>
          <w:rFonts w:cstheme="minorHAnsi"/>
        </w:rPr>
        <w:t xml:space="preserve">There are no eligibility requirements to participate in education, </w:t>
      </w:r>
      <w:r w:rsidR="008625B4" w:rsidRPr="009D49D2">
        <w:rPr>
          <w:rFonts w:cstheme="minorHAnsi"/>
        </w:rPr>
        <w:t>outreach and support</w:t>
      </w:r>
      <w:r w:rsidRPr="009D49D2">
        <w:rPr>
          <w:rFonts w:cstheme="minorHAnsi"/>
        </w:rPr>
        <w:t xml:space="preserve">, public awareness and advocacy activities. </w:t>
      </w:r>
    </w:p>
    <w:p w14:paraId="4DACD2FE" w14:textId="77777777" w:rsidR="008C2DBF" w:rsidRDefault="006D2550" w:rsidP="008C2DBF">
      <w:pPr>
        <w:pStyle w:val="ListParagraph"/>
        <w:numPr>
          <w:ilvl w:val="2"/>
          <w:numId w:val="254"/>
        </w:numPr>
        <w:tabs>
          <w:tab w:val="left" w:pos="1350"/>
        </w:tabs>
        <w:spacing w:after="0"/>
        <w:ind w:left="1800" w:hanging="360"/>
        <w:rPr>
          <w:rFonts w:cstheme="minorHAnsi"/>
        </w:rPr>
      </w:pPr>
      <w:r w:rsidRPr="009D49D2">
        <w:rPr>
          <w:rFonts w:cstheme="minorHAnsi"/>
        </w:rPr>
        <w:t xml:space="preserve">I&amp;R services are available on a </w:t>
      </w:r>
      <w:r w:rsidR="00941915" w:rsidRPr="009D49D2">
        <w:rPr>
          <w:rFonts w:cstheme="minorHAnsi"/>
        </w:rPr>
        <w:t>short-term</w:t>
      </w:r>
      <w:r w:rsidRPr="009D49D2">
        <w:rPr>
          <w:rFonts w:cstheme="minorHAnsi"/>
        </w:rPr>
        <w:t xml:space="preserve"> basis to anyone who contacts us via phone, internet, or written correspondence</w:t>
      </w:r>
    </w:p>
    <w:p w14:paraId="47BCAA66" w14:textId="77777777" w:rsidR="008C2DBF" w:rsidRDefault="008C2DBF" w:rsidP="008C2DBF">
      <w:pPr>
        <w:pStyle w:val="ListParagraph"/>
        <w:numPr>
          <w:ilvl w:val="2"/>
          <w:numId w:val="254"/>
        </w:numPr>
        <w:tabs>
          <w:tab w:val="left" w:pos="1350"/>
        </w:tabs>
        <w:spacing w:after="0"/>
        <w:ind w:left="1800" w:hanging="360"/>
        <w:rPr>
          <w:rFonts w:cstheme="minorHAnsi"/>
        </w:rPr>
      </w:pPr>
      <w:r>
        <w:rPr>
          <w:rFonts w:cstheme="minorHAnsi"/>
        </w:rPr>
        <w:t>T</w:t>
      </w:r>
      <w:r w:rsidR="006D2550" w:rsidRPr="009D49D2">
        <w:rPr>
          <w:rFonts w:cstheme="minorHAnsi"/>
        </w:rPr>
        <w:t>here are no financial requirements</w:t>
      </w:r>
      <w:r>
        <w:rPr>
          <w:rFonts w:cstheme="minorHAnsi"/>
        </w:rPr>
        <w:t xml:space="preserve"> to receive services. </w:t>
      </w:r>
    </w:p>
    <w:p w14:paraId="70A34735" w14:textId="7C2FB9D9" w:rsidR="006D2550" w:rsidRPr="009D49D2" w:rsidRDefault="008C2DBF" w:rsidP="008C2DBF">
      <w:pPr>
        <w:pStyle w:val="ListParagraph"/>
        <w:numPr>
          <w:ilvl w:val="2"/>
          <w:numId w:val="254"/>
        </w:numPr>
        <w:tabs>
          <w:tab w:val="left" w:pos="1350"/>
        </w:tabs>
        <w:spacing w:after="0"/>
        <w:ind w:left="1800" w:hanging="360"/>
        <w:rPr>
          <w:rFonts w:cstheme="minorHAnsi"/>
        </w:rPr>
      </w:pPr>
      <w:proofErr w:type="spellStart"/>
      <w:r>
        <w:rPr>
          <w:rFonts w:cstheme="minorHAnsi"/>
        </w:rPr>
        <w:t>I</w:t>
      </w:r>
      <w:r w:rsidR="006D2550" w:rsidRPr="009D49D2">
        <w:rPr>
          <w:rFonts w:cstheme="minorHAnsi"/>
        </w:rPr>
        <w:t>intake</w:t>
      </w:r>
      <w:proofErr w:type="spellEnd"/>
      <w:r w:rsidR="006D2550" w:rsidRPr="009D49D2">
        <w:rPr>
          <w:rFonts w:cstheme="minorHAnsi"/>
        </w:rPr>
        <w:t xml:space="preserve"> processes are limited to the collection of demographic data and information on the presenting issue only. </w:t>
      </w:r>
    </w:p>
    <w:p w14:paraId="2195E795" w14:textId="0E0A7722" w:rsidR="006D2550" w:rsidRPr="008C2DBF" w:rsidRDefault="006D2550" w:rsidP="00B93B19">
      <w:pPr>
        <w:pStyle w:val="ListParagraph"/>
        <w:numPr>
          <w:ilvl w:val="1"/>
          <w:numId w:val="254"/>
        </w:numPr>
        <w:tabs>
          <w:tab w:val="left" w:pos="1350"/>
        </w:tabs>
        <w:spacing w:after="0"/>
        <w:ind w:left="1080"/>
        <w:rPr>
          <w:rFonts w:cstheme="minorHAnsi"/>
          <w:b/>
        </w:rPr>
      </w:pPr>
      <w:r w:rsidRPr="008C2DBF">
        <w:rPr>
          <w:rFonts w:cstheme="minorHAnsi"/>
          <w:b/>
        </w:rPr>
        <w:t xml:space="preserve">Operating Hours: </w:t>
      </w:r>
    </w:p>
    <w:p w14:paraId="0EE20BDC" w14:textId="77777777" w:rsidR="006D2550" w:rsidRPr="009D49D2" w:rsidRDefault="006D2550" w:rsidP="003955CA">
      <w:pPr>
        <w:numPr>
          <w:ilvl w:val="0"/>
          <w:numId w:val="203"/>
        </w:numPr>
        <w:spacing w:after="0"/>
        <w:ind w:left="1800"/>
        <w:contextualSpacing/>
        <w:rPr>
          <w:rFonts w:cstheme="minorHAnsi"/>
        </w:rPr>
      </w:pPr>
      <w:r w:rsidRPr="009D49D2">
        <w:rPr>
          <w:rFonts w:cstheme="minorHAnsi"/>
        </w:rPr>
        <w:t xml:space="preserve">Staff are in the office Monday-Friday 9-5. </w:t>
      </w:r>
    </w:p>
    <w:p w14:paraId="10EDAA67" w14:textId="58BBE9EF" w:rsidR="006D2550" w:rsidRPr="009D49D2" w:rsidRDefault="006D2550" w:rsidP="003955CA">
      <w:pPr>
        <w:numPr>
          <w:ilvl w:val="0"/>
          <w:numId w:val="203"/>
        </w:numPr>
        <w:spacing w:after="0"/>
        <w:ind w:left="1800"/>
        <w:contextualSpacing/>
        <w:rPr>
          <w:rFonts w:cstheme="minorHAnsi"/>
        </w:rPr>
      </w:pPr>
      <w:r w:rsidRPr="009D49D2">
        <w:rPr>
          <w:rFonts w:cstheme="minorHAnsi"/>
        </w:rPr>
        <w:t>Requests for infor</w:t>
      </w:r>
      <w:r w:rsidR="00CF53B2" w:rsidRPr="009D49D2">
        <w:rPr>
          <w:rFonts w:cstheme="minorHAnsi"/>
        </w:rPr>
        <w:t xml:space="preserve">mation can be left anytime on voice mail, </w:t>
      </w:r>
      <w:r w:rsidRPr="009D49D2">
        <w:rPr>
          <w:rFonts w:cstheme="minorHAnsi"/>
        </w:rPr>
        <w:t>email or via web based submission</w:t>
      </w:r>
      <w:r w:rsidR="00C64218" w:rsidRPr="009D49D2">
        <w:rPr>
          <w:rFonts w:cstheme="minorHAnsi"/>
        </w:rPr>
        <w:t>.</w:t>
      </w:r>
    </w:p>
    <w:p w14:paraId="08AEDCBB" w14:textId="3C0A4A0B" w:rsidR="006D2550" w:rsidRPr="009D49D2" w:rsidRDefault="006D2550" w:rsidP="003955CA">
      <w:pPr>
        <w:numPr>
          <w:ilvl w:val="0"/>
          <w:numId w:val="203"/>
        </w:numPr>
        <w:spacing w:after="0"/>
        <w:ind w:left="1800"/>
        <w:contextualSpacing/>
        <w:rPr>
          <w:rFonts w:cstheme="minorHAnsi"/>
        </w:rPr>
      </w:pPr>
      <w:r w:rsidRPr="009D49D2">
        <w:rPr>
          <w:rFonts w:cstheme="minorHAnsi"/>
        </w:rPr>
        <w:t>Website and other resources available 24/7</w:t>
      </w:r>
      <w:r w:rsidR="00C64218" w:rsidRPr="009D49D2">
        <w:rPr>
          <w:rFonts w:cstheme="minorHAnsi"/>
        </w:rPr>
        <w:t>.</w:t>
      </w:r>
    </w:p>
    <w:p w14:paraId="12033F98" w14:textId="29E70F4C" w:rsidR="006D2550" w:rsidRPr="008C2DBF" w:rsidRDefault="006D2550" w:rsidP="00B93B19">
      <w:pPr>
        <w:pStyle w:val="ListParagraph"/>
        <w:numPr>
          <w:ilvl w:val="0"/>
          <w:numId w:val="255"/>
        </w:numPr>
        <w:spacing w:after="0"/>
        <w:ind w:left="1080"/>
        <w:rPr>
          <w:rFonts w:cstheme="minorHAnsi"/>
          <w:b/>
        </w:rPr>
      </w:pPr>
      <w:r w:rsidRPr="008C2DBF">
        <w:rPr>
          <w:rFonts w:cstheme="minorHAnsi"/>
          <w:b/>
        </w:rPr>
        <w:t xml:space="preserve">Services Outside of Our Scope include: </w:t>
      </w:r>
    </w:p>
    <w:p w14:paraId="21AB75F9" w14:textId="77777777" w:rsidR="006D2550" w:rsidRPr="009D49D2" w:rsidRDefault="006D2550" w:rsidP="003955CA">
      <w:pPr>
        <w:numPr>
          <w:ilvl w:val="0"/>
          <w:numId w:val="204"/>
        </w:numPr>
        <w:spacing w:after="0"/>
        <w:contextualSpacing/>
        <w:rPr>
          <w:rFonts w:cstheme="minorHAnsi"/>
        </w:rPr>
      </w:pPr>
      <w:r w:rsidRPr="009D49D2">
        <w:rPr>
          <w:rFonts w:cstheme="minorHAnsi"/>
        </w:rPr>
        <w:t>Case Management</w:t>
      </w:r>
    </w:p>
    <w:p w14:paraId="49D99D6F" w14:textId="77777777" w:rsidR="006D2550" w:rsidRPr="009D49D2" w:rsidRDefault="006D2550" w:rsidP="003955CA">
      <w:pPr>
        <w:numPr>
          <w:ilvl w:val="0"/>
          <w:numId w:val="204"/>
        </w:numPr>
        <w:spacing w:after="0"/>
        <w:contextualSpacing/>
        <w:rPr>
          <w:rFonts w:cstheme="minorHAnsi"/>
        </w:rPr>
      </w:pPr>
      <w:r w:rsidRPr="009D49D2">
        <w:rPr>
          <w:rFonts w:cstheme="minorHAnsi"/>
        </w:rPr>
        <w:t>Service Planning</w:t>
      </w:r>
    </w:p>
    <w:p w14:paraId="3C798C35" w14:textId="77777777" w:rsidR="006D2550" w:rsidRPr="009D49D2" w:rsidRDefault="006D2550" w:rsidP="003955CA">
      <w:pPr>
        <w:numPr>
          <w:ilvl w:val="0"/>
          <w:numId w:val="204"/>
        </w:numPr>
        <w:spacing w:after="0"/>
        <w:contextualSpacing/>
        <w:rPr>
          <w:rFonts w:cstheme="minorHAnsi"/>
        </w:rPr>
      </w:pPr>
      <w:r w:rsidRPr="009D49D2">
        <w:rPr>
          <w:rFonts w:cstheme="minorHAnsi"/>
        </w:rPr>
        <w:t>Crisis Intervention</w:t>
      </w:r>
    </w:p>
    <w:p w14:paraId="1E04A1C7" w14:textId="77777777" w:rsidR="006D2550" w:rsidRPr="009D49D2" w:rsidRDefault="006D2550" w:rsidP="003955CA">
      <w:pPr>
        <w:numPr>
          <w:ilvl w:val="0"/>
          <w:numId w:val="204"/>
        </w:numPr>
        <w:spacing w:after="0"/>
        <w:contextualSpacing/>
        <w:rPr>
          <w:rFonts w:cstheme="minorHAnsi"/>
        </w:rPr>
      </w:pPr>
      <w:r w:rsidRPr="009D49D2">
        <w:rPr>
          <w:rFonts w:cstheme="minorHAnsi"/>
        </w:rPr>
        <w:t xml:space="preserve">Financial Assistance </w:t>
      </w:r>
    </w:p>
    <w:p w14:paraId="32BEFE93" w14:textId="77777777" w:rsidR="006D2550" w:rsidRPr="009D49D2" w:rsidRDefault="006D2550" w:rsidP="003955CA">
      <w:pPr>
        <w:numPr>
          <w:ilvl w:val="0"/>
          <w:numId w:val="204"/>
        </w:numPr>
        <w:spacing w:after="0"/>
        <w:contextualSpacing/>
        <w:rPr>
          <w:rFonts w:cstheme="minorHAnsi"/>
        </w:rPr>
      </w:pPr>
      <w:r w:rsidRPr="009D49D2">
        <w:rPr>
          <w:rFonts w:cstheme="minorHAnsi"/>
        </w:rPr>
        <w:t>Psychological Counseling</w:t>
      </w:r>
    </w:p>
    <w:p w14:paraId="0C6A8F2B" w14:textId="77777777" w:rsidR="005E1A78" w:rsidRPr="009D49D2" w:rsidRDefault="005E1A78" w:rsidP="009D49D2">
      <w:pPr>
        <w:spacing w:after="0"/>
        <w:ind w:left="1800"/>
        <w:contextualSpacing/>
        <w:rPr>
          <w:rFonts w:cstheme="minorHAnsi"/>
        </w:rPr>
      </w:pPr>
    </w:p>
    <w:p w14:paraId="33D4EFD3" w14:textId="2460DA42" w:rsidR="00B2664E" w:rsidRPr="00E22672" w:rsidRDefault="00B2664E" w:rsidP="00B93B19">
      <w:pPr>
        <w:pStyle w:val="Heading1"/>
        <w:numPr>
          <w:ilvl w:val="0"/>
          <w:numId w:val="245"/>
        </w:numPr>
        <w:tabs>
          <w:tab w:val="left" w:pos="1080"/>
        </w:tabs>
        <w:spacing w:before="0"/>
        <w:rPr>
          <w:rStyle w:val="V2"/>
          <w:rFonts w:asciiTheme="minorHAnsi" w:hAnsiTheme="minorHAnsi" w:cstheme="minorHAnsi"/>
          <w:color w:val="auto"/>
        </w:rPr>
      </w:pPr>
      <w:bookmarkStart w:id="298" w:name="_Toc49771567"/>
      <w:r w:rsidRPr="00E22672">
        <w:rPr>
          <w:rStyle w:val="V2"/>
          <w:rFonts w:asciiTheme="minorHAnsi" w:hAnsiTheme="minorHAnsi" w:cstheme="minorHAnsi"/>
          <w:color w:val="auto"/>
        </w:rPr>
        <w:t>Sexual Abuse and Molestation</w:t>
      </w:r>
      <w:bookmarkEnd w:id="298"/>
    </w:p>
    <w:p w14:paraId="0B0146A0" w14:textId="77777777" w:rsidR="00B2664E" w:rsidRPr="009D49D2" w:rsidRDefault="00B2664E" w:rsidP="009D49D2">
      <w:pPr>
        <w:pStyle w:val="ListParagraph"/>
        <w:numPr>
          <w:ilvl w:val="1"/>
          <w:numId w:val="88"/>
        </w:numPr>
        <w:spacing w:after="0"/>
        <w:ind w:left="1080"/>
        <w:rPr>
          <w:rFonts w:cstheme="minorHAnsi"/>
        </w:rPr>
      </w:pPr>
      <w:r w:rsidRPr="009D49D2">
        <w:rPr>
          <w:rFonts w:cstheme="minorHAnsi"/>
        </w:rPr>
        <w:t xml:space="preserve">Sexual abuse of an individual is strictly prohibited in the workplace or during any BIAV-related program, service or activity. Sexual abuse includes but is not limited to: rape, sexual molestation, sexual exploitation, sexual contact between a staff person </w:t>
      </w:r>
      <w:proofErr w:type="gramStart"/>
      <w:r w:rsidRPr="009D49D2">
        <w:rPr>
          <w:rFonts w:cstheme="minorHAnsi"/>
        </w:rPr>
        <w:t>or</w:t>
      </w:r>
      <w:proofErr w:type="gramEnd"/>
      <w:r w:rsidRPr="009D49D2">
        <w:rPr>
          <w:rFonts w:cstheme="minorHAnsi"/>
        </w:rPr>
        <w:t xml:space="preserve"> volunteer and camper, or any attempts to commit such acts.  (Refer to Section XII for Sexual Harassment policy). </w:t>
      </w:r>
    </w:p>
    <w:p w14:paraId="4AFF1ADA" w14:textId="77777777" w:rsidR="00B2664E" w:rsidRPr="009D49D2" w:rsidRDefault="00B2664E" w:rsidP="009D49D2">
      <w:pPr>
        <w:pStyle w:val="ListParagraph"/>
        <w:numPr>
          <w:ilvl w:val="1"/>
          <w:numId w:val="88"/>
        </w:numPr>
        <w:spacing w:after="0"/>
        <w:ind w:left="1080"/>
        <w:rPr>
          <w:rFonts w:cstheme="minorHAnsi"/>
        </w:rPr>
      </w:pPr>
      <w:r w:rsidRPr="009D49D2">
        <w:rPr>
          <w:rFonts w:cstheme="minorHAnsi"/>
        </w:rPr>
        <w:t xml:space="preserve">Allegations of sexual abuse are taken very seriously and therefore fall outside of the typical Complaint Process. These allegations can be treated as critical incidents though this is not required – immediate reporting and the safety of the person potentially being harmed is of utmost importance. </w:t>
      </w:r>
    </w:p>
    <w:p w14:paraId="37B5F5E9" w14:textId="77777777" w:rsidR="00B2664E" w:rsidRPr="009D49D2" w:rsidRDefault="00B2664E" w:rsidP="009D49D2">
      <w:pPr>
        <w:pStyle w:val="ListParagraph"/>
        <w:numPr>
          <w:ilvl w:val="1"/>
          <w:numId w:val="88"/>
        </w:numPr>
        <w:spacing w:after="0"/>
        <w:ind w:left="1080"/>
        <w:rPr>
          <w:rFonts w:cstheme="minorHAnsi"/>
        </w:rPr>
      </w:pPr>
      <w:r w:rsidRPr="009D49D2">
        <w:rPr>
          <w:rFonts w:cstheme="minorHAnsi"/>
        </w:rPr>
        <w:t xml:space="preserve">Employees and volunteers must immediately report actual or suspected sexual abuse to their supervisor and/or Executive Director. If the matter involves a supervisor, a report must be made to the Executive Director. If the matter involves the Executive Director, a report must be made to the President of the Board of Directors. It is helpful, though not required, to provide a written record of the date, time and nature of the incident(s) and the names of any witnesses. If possible, BIAV’s Critical Incident Form should be used for documentation. </w:t>
      </w:r>
    </w:p>
    <w:p w14:paraId="5AA7C7E1" w14:textId="77777777" w:rsidR="00B2664E" w:rsidRPr="009D49D2" w:rsidRDefault="00B2664E" w:rsidP="009D49D2">
      <w:pPr>
        <w:pStyle w:val="ListParagraph"/>
        <w:numPr>
          <w:ilvl w:val="1"/>
          <w:numId w:val="88"/>
        </w:numPr>
        <w:spacing w:after="0"/>
        <w:ind w:left="1080"/>
        <w:rPr>
          <w:rFonts w:cstheme="minorHAnsi"/>
        </w:rPr>
      </w:pPr>
      <w:r w:rsidRPr="009D49D2">
        <w:rPr>
          <w:rFonts w:cstheme="minorHAnsi"/>
        </w:rPr>
        <w:t xml:space="preserve">BIAV prohibits retaliation made against any employee, volunteer, or other person who in good faith puts forth a complaint of sexual abuse or who participates in any related investigations. </w:t>
      </w:r>
    </w:p>
    <w:p w14:paraId="71ABF394" w14:textId="77777777" w:rsidR="00B2664E" w:rsidRPr="009D49D2" w:rsidRDefault="00B2664E" w:rsidP="009D49D2">
      <w:pPr>
        <w:pStyle w:val="ListParagraph"/>
        <w:numPr>
          <w:ilvl w:val="1"/>
          <w:numId w:val="88"/>
        </w:numPr>
        <w:spacing w:after="0"/>
        <w:ind w:left="1080"/>
        <w:rPr>
          <w:rFonts w:cstheme="minorHAnsi"/>
        </w:rPr>
      </w:pPr>
      <w:r w:rsidRPr="009D49D2">
        <w:rPr>
          <w:rFonts w:cstheme="minorHAnsi"/>
        </w:rPr>
        <w:lastRenderedPageBreak/>
        <w:t xml:space="preserve">BIAV prohibits employees and volunteers from making knowingly false or malicious accusations. Anyone who violates this policy is subject to disciplinary action up to and including termination of employment. </w:t>
      </w:r>
    </w:p>
    <w:p w14:paraId="6CAC63BB" w14:textId="77777777" w:rsidR="00B2664E" w:rsidRPr="009D49D2" w:rsidRDefault="00B2664E" w:rsidP="009D49D2">
      <w:pPr>
        <w:pStyle w:val="ListParagraph"/>
        <w:numPr>
          <w:ilvl w:val="1"/>
          <w:numId w:val="88"/>
        </w:numPr>
        <w:spacing w:after="0"/>
        <w:ind w:left="1080"/>
        <w:rPr>
          <w:rFonts w:cstheme="minorHAnsi"/>
        </w:rPr>
      </w:pPr>
      <w:r w:rsidRPr="009D49D2">
        <w:rPr>
          <w:rFonts w:cstheme="minorHAnsi"/>
        </w:rPr>
        <w:t>BIAV is committed to following state and federal law for reporting allegations or incidents of sexual abuse to appropriate law enforcement and adult protective services. As such, BIAV will not attempt to investigate or assess the validity or credibility of an allegation of sexual abuse before reporting to proper law enforcement authorities.</w:t>
      </w:r>
    </w:p>
    <w:p w14:paraId="2C7AFD96" w14:textId="77777777" w:rsidR="00B2664E" w:rsidRPr="009D49D2" w:rsidRDefault="00B2664E" w:rsidP="009D49D2">
      <w:pPr>
        <w:pStyle w:val="ListParagraph"/>
        <w:numPr>
          <w:ilvl w:val="1"/>
          <w:numId w:val="88"/>
        </w:numPr>
        <w:spacing w:after="0"/>
        <w:ind w:left="1080"/>
        <w:rPr>
          <w:rFonts w:cstheme="minorHAnsi"/>
        </w:rPr>
      </w:pPr>
      <w:r w:rsidRPr="009D49D2">
        <w:rPr>
          <w:rFonts w:cstheme="minorHAnsi"/>
        </w:rPr>
        <w:t xml:space="preserve">BIAV will also conduct its own internal investigation and may utilize an outside third party to conduct the investigation. </w:t>
      </w:r>
    </w:p>
    <w:p w14:paraId="055F38B1" w14:textId="77777777" w:rsidR="00B2664E" w:rsidRPr="009D49D2" w:rsidRDefault="00B2664E" w:rsidP="009D49D2">
      <w:pPr>
        <w:pStyle w:val="ListParagraph"/>
        <w:numPr>
          <w:ilvl w:val="1"/>
          <w:numId w:val="88"/>
        </w:numPr>
        <w:spacing w:after="0"/>
        <w:ind w:left="1080"/>
        <w:rPr>
          <w:rFonts w:cstheme="minorHAnsi"/>
        </w:rPr>
      </w:pPr>
      <w:r w:rsidRPr="009D49D2">
        <w:rPr>
          <w:rFonts w:cstheme="minorHAnsi"/>
        </w:rPr>
        <w:t>BIAV will make every reasonable effort to keep the matters involved in the allegation as confidential as possible while still allowing for a prompt and thorough investigation.</w:t>
      </w:r>
    </w:p>
    <w:p w14:paraId="310E7F92" w14:textId="77777777" w:rsidR="00B2664E" w:rsidRPr="009D49D2" w:rsidRDefault="00B2664E" w:rsidP="009D49D2">
      <w:pPr>
        <w:pStyle w:val="ListParagraph"/>
        <w:numPr>
          <w:ilvl w:val="1"/>
          <w:numId w:val="88"/>
        </w:numPr>
        <w:spacing w:after="0"/>
        <w:ind w:left="1080"/>
        <w:rPr>
          <w:rFonts w:cstheme="minorHAnsi"/>
        </w:rPr>
      </w:pPr>
      <w:r w:rsidRPr="009D49D2">
        <w:rPr>
          <w:rFonts w:cstheme="minorHAnsi"/>
        </w:rPr>
        <w:t xml:space="preserve">Depending on the outcome of the internal/external investigation, BIAV will act by terminating the employee or volunteer, or documenting the allegation was unfounded. </w:t>
      </w:r>
    </w:p>
    <w:p w14:paraId="1440D065" w14:textId="77777777" w:rsidR="00B2664E" w:rsidRPr="009D49D2" w:rsidRDefault="00B2664E" w:rsidP="009D49D2">
      <w:pPr>
        <w:pStyle w:val="ListParagraph"/>
        <w:numPr>
          <w:ilvl w:val="1"/>
          <w:numId w:val="88"/>
        </w:numPr>
        <w:spacing w:after="0"/>
        <w:ind w:left="1080"/>
        <w:rPr>
          <w:rFonts w:cstheme="minorHAnsi"/>
        </w:rPr>
      </w:pPr>
      <w:r w:rsidRPr="009D49D2">
        <w:rPr>
          <w:rFonts w:cstheme="minorHAnsi"/>
        </w:rPr>
        <w:t xml:space="preserve">The person(s) making the allegation or filing the complaint will be notified of any correction actions to be taken by BIAV, if applicable and in line with confidentiality requirements. </w:t>
      </w:r>
    </w:p>
    <w:p w14:paraId="158769B1" w14:textId="77777777" w:rsidR="00B2664E" w:rsidRPr="009D49D2" w:rsidRDefault="00B2664E" w:rsidP="009D49D2">
      <w:pPr>
        <w:pStyle w:val="ListParagraph"/>
        <w:numPr>
          <w:ilvl w:val="1"/>
          <w:numId w:val="88"/>
        </w:numPr>
        <w:spacing w:after="0"/>
        <w:ind w:left="1080"/>
        <w:rPr>
          <w:rFonts w:cstheme="minorHAnsi"/>
        </w:rPr>
      </w:pPr>
      <w:r w:rsidRPr="009D49D2">
        <w:rPr>
          <w:rFonts w:cstheme="minorHAnsi"/>
        </w:rPr>
        <w:t>To provide a safe environment for the summer camp program, BIAV conducts criminal background checks on all prospective volunteers and will not hire/use the services of anyone convicted of sexual abuse as defined in Virginia code.</w:t>
      </w:r>
    </w:p>
    <w:p w14:paraId="06EE6B38" w14:textId="77777777" w:rsidR="00B2664E" w:rsidRPr="009D49D2" w:rsidRDefault="00B2664E" w:rsidP="009D49D2">
      <w:pPr>
        <w:pStyle w:val="ListParagraph"/>
        <w:numPr>
          <w:ilvl w:val="1"/>
          <w:numId w:val="88"/>
        </w:numPr>
        <w:spacing w:after="0"/>
        <w:ind w:left="1080"/>
        <w:rPr>
          <w:rFonts w:cstheme="minorHAnsi"/>
        </w:rPr>
      </w:pPr>
      <w:r w:rsidRPr="009D49D2">
        <w:rPr>
          <w:rFonts w:cstheme="minorHAnsi"/>
        </w:rPr>
        <w:t>BIAV employees and volunteers will receive training on this sexual abuse policy annually/prior to volunteering and will be required to sign a form indicating receipt and understanding of this policy.</w:t>
      </w:r>
    </w:p>
    <w:p w14:paraId="2529C26D" w14:textId="77777777" w:rsidR="00B2664E" w:rsidRPr="009D49D2" w:rsidRDefault="00B2664E" w:rsidP="009D49D2">
      <w:pPr>
        <w:spacing w:after="0"/>
        <w:ind w:left="1800"/>
        <w:contextualSpacing/>
        <w:rPr>
          <w:rFonts w:cstheme="minorHAnsi"/>
        </w:rPr>
      </w:pPr>
    </w:p>
    <w:p w14:paraId="5861B55C" w14:textId="48D41B24" w:rsidR="005209BF" w:rsidRPr="009D49D2" w:rsidRDefault="005209BF" w:rsidP="00B93B19">
      <w:pPr>
        <w:pStyle w:val="Heading1"/>
        <w:numPr>
          <w:ilvl w:val="0"/>
          <w:numId w:val="245"/>
        </w:numPr>
        <w:tabs>
          <w:tab w:val="left" w:pos="900"/>
        </w:tabs>
        <w:spacing w:before="0"/>
        <w:contextualSpacing/>
        <w:rPr>
          <w:rFonts w:asciiTheme="minorHAnsi" w:hAnsiTheme="minorHAnsi" w:cstheme="minorHAnsi"/>
          <w:color w:val="auto"/>
        </w:rPr>
      </w:pPr>
      <w:bookmarkStart w:id="299" w:name="_Toc49771568"/>
      <w:r w:rsidRPr="009D49D2">
        <w:rPr>
          <w:rFonts w:asciiTheme="minorHAnsi" w:hAnsiTheme="minorHAnsi" w:cstheme="minorHAnsi"/>
          <w:color w:val="auto"/>
        </w:rPr>
        <w:t>Social Media</w:t>
      </w:r>
      <w:bookmarkEnd w:id="299"/>
    </w:p>
    <w:p w14:paraId="377767DC" w14:textId="77777777" w:rsidR="005209BF" w:rsidRPr="009D49D2" w:rsidRDefault="005209BF" w:rsidP="003955CA">
      <w:pPr>
        <w:pStyle w:val="ListParagraph"/>
        <w:numPr>
          <w:ilvl w:val="1"/>
          <w:numId w:val="127"/>
        </w:numPr>
        <w:spacing w:after="0"/>
        <w:ind w:left="1080"/>
        <w:rPr>
          <w:rFonts w:cstheme="minorHAnsi"/>
        </w:rPr>
      </w:pPr>
      <w:r w:rsidRPr="009D49D2">
        <w:rPr>
          <w:rFonts w:cstheme="minorHAnsi"/>
        </w:rPr>
        <w:t>Social media includes any website or medium including video that allows for communication in the open.</w:t>
      </w:r>
    </w:p>
    <w:p w14:paraId="7AD829CD" w14:textId="77777777" w:rsidR="005209BF" w:rsidRPr="009D49D2" w:rsidRDefault="005209BF" w:rsidP="003955CA">
      <w:pPr>
        <w:pStyle w:val="ListParagraph"/>
        <w:numPr>
          <w:ilvl w:val="1"/>
          <w:numId w:val="127"/>
        </w:numPr>
        <w:spacing w:after="0"/>
        <w:ind w:left="1080"/>
        <w:rPr>
          <w:rFonts w:cstheme="minorHAnsi"/>
        </w:rPr>
      </w:pPr>
      <w:r w:rsidRPr="009D49D2">
        <w:rPr>
          <w:rFonts w:cstheme="minorHAnsi"/>
        </w:rPr>
        <w:t>We respect the rights of all employees and volunteers to participate in social media. However, activities in or outside of work that affect the mission or business interests of the organization are a proper focus for company policy.</w:t>
      </w:r>
    </w:p>
    <w:p w14:paraId="51C8973B" w14:textId="77777777" w:rsidR="005209BF" w:rsidRPr="004B4078" w:rsidRDefault="005209BF" w:rsidP="003955CA">
      <w:pPr>
        <w:pStyle w:val="ListParagraph"/>
        <w:numPr>
          <w:ilvl w:val="2"/>
          <w:numId w:val="128"/>
        </w:numPr>
        <w:spacing w:after="0"/>
        <w:ind w:left="1800" w:hanging="360"/>
        <w:rPr>
          <w:rFonts w:cstheme="minorHAnsi"/>
        </w:rPr>
      </w:pPr>
      <w:r w:rsidRPr="009D49D2">
        <w:rPr>
          <w:rFonts w:cstheme="minorHAnsi"/>
        </w:rPr>
        <w:t xml:space="preserve">Use </w:t>
      </w:r>
      <w:r w:rsidRPr="009D49D2">
        <w:rPr>
          <w:rFonts w:eastAsia="Times New Roman" w:cstheme="minorHAnsi"/>
        </w:rPr>
        <w:t>of social media sites shall be in accordance with BIAV’s confidentiality agreement signed by all employees and volunteers.</w:t>
      </w:r>
    </w:p>
    <w:p w14:paraId="62B1962A" w14:textId="75254E37" w:rsidR="00873774" w:rsidRPr="004B4078" w:rsidRDefault="00873774" w:rsidP="003955CA">
      <w:pPr>
        <w:pStyle w:val="ListParagraph"/>
        <w:numPr>
          <w:ilvl w:val="2"/>
          <w:numId w:val="128"/>
        </w:numPr>
        <w:spacing w:after="0"/>
        <w:ind w:left="1800" w:hanging="360"/>
        <w:rPr>
          <w:rFonts w:cstheme="minorHAnsi"/>
        </w:rPr>
      </w:pPr>
      <w:r>
        <w:rPr>
          <w:rFonts w:eastAsia="Times New Roman" w:cstheme="minorHAnsi"/>
        </w:rPr>
        <w:t>Employees are not permitted to use personal social media accounts on BIAV’s time.</w:t>
      </w:r>
    </w:p>
    <w:p w14:paraId="503AA6FE" w14:textId="3A81A1E4" w:rsidR="00873774" w:rsidRPr="009D49D2" w:rsidRDefault="00873774" w:rsidP="003955CA">
      <w:pPr>
        <w:pStyle w:val="ListParagraph"/>
        <w:numPr>
          <w:ilvl w:val="2"/>
          <w:numId w:val="128"/>
        </w:numPr>
        <w:spacing w:after="0"/>
        <w:ind w:left="1800" w:hanging="360"/>
        <w:rPr>
          <w:rFonts w:cstheme="minorHAnsi"/>
        </w:rPr>
      </w:pPr>
      <w:r>
        <w:rPr>
          <w:rFonts w:eastAsia="Times New Roman" w:cstheme="minorHAnsi"/>
        </w:rPr>
        <w:t>Employees are discouraged from identifying BIAV as their employer on social media accounts. If they do identify BIAV as their employer, their bio must clearly state the views they express online are their own and the</w:t>
      </w:r>
      <w:r w:rsidR="00A46614">
        <w:rPr>
          <w:rFonts w:eastAsia="Times New Roman" w:cstheme="minorHAnsi"/>
        </w:rPr>
        <w:t>y</w:t>
      </w:r>
      <w:r>
        <w:rPr>
          <w:rFonts w:eastAsia="Times New Roman" w:cstheme="minorHAnsi"/>
        </w:rPr>
        <w:t xml:space="preserve"> do not speak for or represent BIAV.</w:t>
      </w:r>
    </w:p>
    <w:p w14:paraId="175E92B8" w14:textId="77777777" w:rsidR="005209BF" w:rsidRDefault="005209BF" w:rsidP="003955CA">
      <w:pPr>
        <w:pStyle w:val="ListParagraph"/>
        <w:numPr>
          <w:ilvl w:val="2"/>
          <w:numId w:val="128"/>
        </w:numPr>
        <w:spacing w:after="0"/>
        <w:ind w:left="1800" w:hanging="360"/>
        <w:rPr>
          <w:rFonts w:cstheme="minorHAnsi"/>
        </w:rPr>
      </w:pPr>
      <w:r w:rsidRPr="009D49D2">
        <w:rPr>
          <w:rFonts w:cstheme="minorHAnsi"/>
        </w:rPr>
        <w:t>Employees and volunteers are to refrain from using defamatory language about BIAV in personal social media outlets.</w:t>
      </w:r>
    </w:p>
    <w:p w14:paraId="6E0C0F61" w14:textId="1A2C7CA6" w:rsidR="004B4078" w:rsidRPr="009D49D2" w:rsidRDefault="004B4078" w:rsidP="004B4078">
      <w:pPr>
        <w:pStyle w:val="ListParagraph"/>
        <w:numPr>
          <w:ilvl w:val="2"/>
          <w:numId w:val="128"/>
        </w:numPr>
        <w:spacing w:after="0"/>
        <w:ind w:left="1800" w:hanging="360"/>
        <w:rPr>
          <w:rFonts w:cstheme="minorHAnsi"/>
        </w:rPr>
      </w:pPr>
      <w:r w:rsidRPr="004B4078">
        <w:rPr>
          <w:rFonts w:cstheme="minorHAnsi"/>
        </w:rPr>
        <w:t>Employees are discouraged from allowing work-related accounts (</w:t>
      </w:r>
      <w:r>
        <w:rPr>
          <w:rFonts w:cstheme="minorHAnsi"/>
        </w:rPr>
        <w:t>e.g.</w:t>
      </w:r>
      <w:r w:rsidRPr="004B4078">
        <w:rPr>
          <w:rFonts w:cstheme="minorHAnsi"/>
        </w:rPr>
        <w:t xml:space="preserve"> legislator</w:t>
      </w:r>
      <w:r>
        <w:rPr>
          <w:rFonts w:cstheme="minorHAnsi"/>
        </w:rPr>
        <w:t>,</w:t>
      </w:r>
      <w:r w:rsidRPr="004B4078">
        <w:rPr>
          <w:rFonts w:cstheme="minorHAnsi"/>
        </w:rPr>
        <w:t xml:space="preserve"> state program) to follow/friend them on social media. </w:t>
      </w:r>
    </w:p>
    <w:p w14:paraId="222F5FFB" w14:textId="77777777" w:rsidR="005209BF" w:rsidRPr="009D49D2" w:rsidRDefault="005209BF" w:rsidP="003955CA">
      <w:pPr>
        <w:pStyle w:val="ListParagraph"/>
        <w:numPr>
          <w:ilvl w:val="2"/>
          <w:numId w:val="128"/>
        </w:numPr>
        <w:spacing w:after="0"/>
        <w:ind w:left="1800" w:hanging="360"/>
        <w:rPr>
          <w:rFonts w:cstheme="minorHAnsi"/>
        </w:rPr>
      </w:pPr>
      <w:r w:rsidRPr="009D49D2">
        <w:rPr>
          <w:rFonts w:cstheme="minorHAnsi"/>
        </w:rPr>
        <w:t>Employees and volunteers should not create BIAV-branded accounts which could be interpreted as representing the company.</w:t>
      </w:r>
    </w:p>
    <w:p w14:paraId="0E81F06F" w14:textId="77777777" w:rsidR="00FF0E73" w:rsidRPr="009D49D2" w:rsidRDefault="00FF0E73" w:rsidP="003955CA">
      <w:pPr>
        <w:pStyle w:val="ListParagraph"/>
        <w:numPr>
          <w:ilvl w:val="2"/>
          <w:numId w:val="128"/>
        </w:numPr>
        <w:spacing w:after="0"/>
        <w:ind w:left="1800" w:hanging="360"/>
        <w:rPr>
          <w:rFonts w:cstheme="minorHAnsi"/>
        </w:rPr>
      </w:pPr>
      <w:r w:rsidRPr="009D49D2">
        <w:rPr>
          <w:rFonts w:cstheme="minorHAnsi"/>
        </w:rPr>
        <w:lastRenderedPageBreak/>
        <w:t>Violations of this policy may result in disciplinary action, up to and including termination.</w:t>
      </w:r>
    </w:p>
    <w:p w14:paraId="29F19A68" w14:textId="77777777" w:rsidR="00867FF3" w:rsidRPr="009D49D2" w:rsidRDefault="005209BF" w:rsidP="003955CA">
      <w:pPr>
        <w:pStyle w:val="ListParagraph"/>
        <w:numPr>
          <w:ilvl w:val="1"/>
          <w:numId w:val="127"/>
        </w:numPr>
        <w:spacing w:after="0"/>
        <w:ind w:left="1080"/>
        <w:rPr>
          <w:rFonts w:cstheme="minorHAnsi"/>
          <w:b/>
        </w:rPr>
      </w:pPr>
      <w:r w:rsidRPr="009D49D2">
        <w:rPr>
          <w:rFonts w:cstheme="minorHAnsi"/>
        </w:rPr>
        <w:t>The Executive Director is the administrator of all BIAV social media accounts. Only employees authorized by the Executive Director may make changes or updates to these accounts.</w:t>
      </w:r>
    </w:p>
    <w:p w14:paraId="34BD5795" w14:textId="77777777" w:rsidR="00867FF3" w:rsidRPr="009D49D2" w:rsidRDefault="005209BF" w:rsidP="003955CA">
      <w:pPr>
        <w:pStyle w:val="ListParagraph"/>
        <w:numPr>
          <w:ilvl w:val="1"/>
          <w:numId w:val="127"/>
        </w:numPr>
        <w:spacing w:after="0"/>
        <w:ind w:left="1080"/>
        <w:rPr>
          <w:rFonts w:cstheme="minorHAnsi"/>
          <w:b/>
        </w:rPr>
      </w:pPr>
      <w:r w:rsidRPr="009D49D2">
        <w:rPr>
          <w:rFonts w:cstheme="minorHAnsi"/>
        </w:rPr>
        <w:t xml:space="preserve">Login credentials </w:t>
      </w:r>
      <w:r w:rsidR="00867FF3" w:rsidRPr="009D49D2">
        <w:rPr>
          <w:rFonts w:cstheme="minorHAnsi"/>
        </w:rPr>
        <w:t>are to</w:t>
      </w:r>
      <w:r w:rsidRPr="009D49D2">
        <w:rPr>
          <w:rFonts w:cstheme="minorHAnsi"/>
        </w:rPr>
        <w:t xml:space="preserve"> be changed on all BIAV social media accounts upon termination of any employee with access to account information.</w:t>
      </w:r>
    </w:p>
    <w:p w14:paraId="5ED5B3C3" w14:textId="77777777" w:rsidR="009D19C8" w:rsidRPr="009D49D2" w:rsidRDefault="005209BF" w:rsidP="003955CA">
      <w:pPr>
        <w:pStyle w:val="ListParagraph"/>
        <w:numPr>
          <w:ilvl w:val="1"/>
          <w:numId w:val="127"/>
        </w:numPr>
        <w:spacing w:after="0"/>
        <w:ind w:left="1080"/>
        <w:rPr>
          <w:rFonts w:cstheme="minorHAnsi"/>
          <w:b/>
        </w:rPr>
      </w:pPr>
      <w:r w:rsidRPr="009D49D2">
        <w:rPr>
          <w:rFonts w:cstheme="minorHAnsi"/>
        </w:rPr>
        <w:t>BIAV reserves the right to edit or remove content deemed inappropriate, counter to, or in direct competition with the organization’s interests.</w:t>
      </w:r>
    </w:p>
    <w:p w14:paraId="7283A781" w14:textId="77777777" w:rsidR="0019400B" w:rsidRPr="009D49D2" w:rsidRDefault="0019400B" w:rsidP="009D49D2">
      <w:pPr>
        <w:pStyle w:val="ListParagraph"/>
        <w:spacing w:after="0"/>
        <w:ind w:left="1080"/>
        <w:rPr>
          <w:rFonts w:cstheme="minorHAnsi"/>
          <w:b/>
        </w:rPr>
      </w:pPr>
    </w:p>
    <w:p w14:paraId="475E285D" w14:textId="2EC9A08C" w:rsidR="005209BF" w:rsidRPr="009D49D2" w:rsidRDefault="005209BF" w:rsidP="00B93B19">
      <w:pPr>
        <w:pStyle w:val="Heading1"/>
        <w:numPr>
          <w:ilvl w:val="0"/>
          <w:numId w:val="245"/>
        </w:numPr>
        <w:tabs>
          <w:tab w:val="left" w:pos="1080"/>
        </w:tabs>
        <w:spacing w:before="0"/>
        <w:contextualSpacing/>
        <w:rPr>
          <w:rFonts w:asciiTheme="minorHAnsi" w:hAnsiTheme="minorHAnsi" w:cstheme="minorHAnsi"/>
          <w:color w:val="auto"/>
        </w:rPr>
      </w:pPr>
      <w:bookmarkStart w:id="300" w:name="_Toc49771569"/>
      <w:r w:rsidRPr="009D49D2">
        <w:rPr>
          <w:rFonts w:asciiTheme="minorHAnsi" w:hAnsiTheme="minorHAnsi" w:cstheme="minorHAnsi"/>
          <w:color w:val="auto"/>
        </w:rPr>
        <w:t>Staff Development</w:t>
      </w:r>
      <w:bookmarkEnd w:id="300"/>
    </w:p>
    <w:p w14:paraId="023F608A" w14:textId="1843E74A" w:rsidR="005209BF" w:rsidRPr="009D49D2" w:rsidRDefault="005209BF" w:rsidP="003955CA">
      <w:pPr>
        <w:pStyle w:val="ListParagraph"/>
        <w:numPr>
          <w:ilvl w:val="1"/>
          <w:numId w:val="129"/>
        </w:numPr>
        <w:spacing w:after="0"/>
        <w:ind w:left="1080"/>
        <w:rPr>
          <w:rFonts w:cstheme="minorHAnsi"/>
        </w:rPr>
      </w:pPr>
      <w:r w:rsidRPr="009D49D2">
        <w:rPr>
          <w:rFonts w:cstheme="minorHAnsi"/>
        </w:rPr>
        <w:t xml:space="preserve">All part time and </w:t>
      </w:r>
      <w:r w:rsidR="006D3581" w:rsidRPr="009D49D2">
        <w:rPr>
          <w:rFonts w:cstheme="minorHAnsi"/>
        </w:rPr>
        <w:t>full-time</w:t>
      </w:r>
      <w:r w:rsidRPr="009D49D2">
        <w:rPr>
          <w:rFonts w:cstheme="minorHAnsi"/>
        </w:rPr>
        <w:t xml:space="preserve"> employees of BIAV are eligible to participate in staff development activities; temporary employees or volunteers </w:t>
      </w:r>
      <w:r w:rsidR="00496A18" w:rsidRPr="009D49D2">
        <w:rPr>
          <w:rFonts w:cstheme="minorHAnsi"/>
        </w:rPr>
        <w:t>may be</w:t>
      </w:r>
      <w:r w:rsidRPr="009D49D2">
        <w:rPr>
          <w:rFonts w:cstheme="minorHAnsi"/>
        </w:rPr>
        <w:t xml:space="preserve"> eligible</w:t>
      </w:r>
      <w:r w:rsidR="00496A18" w:rsidRPr="009D49D2">
        <w:rPr>
          <w:rFonts w:cstheme="minorHAnsi"/>
        </w:rPr>
        <w:t>, at the discretion of the Executive Director</w:t>
      </w:r>
      <w:r w:rsidRPr="009D49D2">
        <w:rPr>
          <w:rFonts w:cstheme="minorHAnsi"/>
        </w:rPr>
        <w:t>.</w:t>
      </w:r>
    </w:p>
    <w:p w14:paraId="54673F0F" w14:textId="77777777" w:rsidR="00867FF3" w:rsidRPr="009D49D2" w:rsidRDefault="00867FF3" w:rsidP="003955CA">
      <w:pPr>
        <w:pStyle w:val="ListParagraph"/>
        <w:numPr>
          <w:ilvl w:val="1"/>
          <w:numId w:val="129"/>
        </w:numPr>
        <w:spacing w:after="0"/>
        <w:ind w:left="1080"/>
        <w:rPr>
          <w:rFonts w:cstheme="minorHAnsi"/>
        </w:rPr>
      </w:pPr>
      <w:r w:rsidRPr="009D49D2">
        <w:rPr>
          <w:rFonts w:cstheme="minorHAnsi"/>
        </w:rPr>
        <w:t>BIAV supports the continuous learning of its employees and may provide tuition assistance for participation in professional and career development activities such as classes, workshops, conferences and seminars, where funding for such programs is available.</w:t>
      </w:r>
    </w:p>
    <w:p w14:paraId="17EB13BF" w14:textId="77777777" w:rsidR="005209BF" w:rsidRPr="009D49D2" w:rsidRDefault="005209BF" w:rsidP="003955CA">
      <w:pPr>
        <w:pStyle w:val="ListParagraph"/>
        <w:numPr>
          <w:ilvl w:val="1"/>
          <w:numId w:val="129"/>
        </w:numPr>
        <w:spacing w:after="0"/>
        <w:ind w:left="1080"/>
        <w:rPr>
          <w:rFonts w:cstheme="minorHAnsi"/>
        </w:rPr>
      </w:pPr>
      <w:r w:rsidRPr="009D49D2">
        <w:rPr>
          <w:rFonts w:cstheme="minorHAnsi"/>
        </w:rPr>
        <w:t xml:space="preserve">Eligible employees interested in pursuing a staff development activity are to request permission from their supervisor.  It is the employee’s responsibility to share the details and cost of the staff development activity, </w:t>
      </w:r>
      <w:r w:rsidR="00496A18" w:rsidRPr="009D49D2">
        <w:rPr>
          <w:rFonts w:cstheme="minorHAnsi"/>
        </w:rPr>
        <w:t xml:space="preserve">including </w:t>
      </w:r>
      <w:r w:rsidRPr="009D49D2">
        <w:rPr>
          <w:rFonts w:cstheme="minorHAnsi"/>
        </w:rPr>
        <w:t>related fees such as transportation, parking, meals and lodging.  No employee shall attend or participate in a staff development activity during the normal work day without prior approval.</w:t>
      </w:r>
    </w:p>
    <w:p w14:paraId="224176CB" w14:textId="77777777" w:rsidR="0019400B" w:rsidRPr="009D49D2" w:rsidRDefault="0019400B" w:rsidP="009D49D2">
      <w:pPr>
        <w:spacing w:after="0"/>
        <w:rPr>
          <w:rFonts w:cstheme="minorHAnsi"/>
          <w:b/>
        </w:rPr>
      </w:pPr>
    </w:p>
    <w:p w14:paraId="09A99F6E" w14:textId="77777777" w:rsidR="00F67B67" w:rsidRPr="009D49D2" w:rsidRDefault="0019400B" w:rsidP="00B93B19">
      <w:pPr>
        <w:pStyle w:val="ListParagraph"/>
        <w:numPr>
          <w:ilvl w:val="0"/>
          <w:numId w:val="245"/>
        </w:numPr>
        <w:tabs>
          <w:tab w:val="left" w:pos="1080"/>
          <w:tab w:val="left" w:pos="1440"/>
        </w:tabs>
        <w:spacing w:after="0"/>
        <w:rPr>
          <w:rFonts w:eastAsia="Times New Roman" w:cstheme="minorHAnsi"/>
          <w:b/>
        </w:rPr>
      </w:pPr>
      <w:r w:rsidRPr="009D49D2">
        <w:rPr>
          <w:rFonts w:cstheme="minorHAnsi"/>
          <w:b/>
          <w:sz w:val="28"/>
          <w:szCs w:val="28"/>
        </w:rPr>
        <w:t>Strategic Planning</w:t>
      </w:r>
      <w:r w:rsidR="00F67B67" w:rsidRPr="009D49D2">
        <w:rPr>
          <w:rFonts w:cstheme="minorHAnsi"/>
          <w:b/>
          <w:sz w:val="28"/>
          <w:szCs w:val="28"/>
        </w:rPr>
        <w:t xml:space="preserve"> </w:t>
      </w:r>
      <w:bookmarkStart w:id="301" w:name="_Toc469911588"/>
      <w:bookmarkStart w:id="302" w:name="_Toc470093162"/>
      <w:bookmarkStart w:id="303" w:name="_Toc493074365"/>
      <w:bookmarkStart w:id="304" w:name="_Toc494803482"/>
      <w:bookmarkStart w:id="305" w:name="_Toc494875590"/>
      <w:bookmarkStart w:id="306" w:name="_Toc498347781"/>
      <w:bookmarkStart w:id="307" w:name="_Toc534364329"/>
      <w:bookmarkStart w:id="308" w:name="_Toc33187413"/>
    </w:p>
    <w:p w14:paraId="117818A0" w14:textId="56EDA807" w:rsidR="0019400B" w:rsidRPr="009D49D2" w:rsidRDefault="0019400B" w:rsidP="00B93B19">
      <w:pPr>
        <w:pStyle w:val="ListParagraph"/>
        <w:numPr>
          <w:ilvl w:val="0"/>
          <w:numId w:val="256"/>
        </w:numPr>
        <w:tabs>
          <w:tab w:val="left" w:pos="1080"/>
        </w:tabs>
        <w:spacing w:after="0"/>
        <w:ind w:left="1080"/>
        <w:rPr>
          <w:rFonts w:eastAsia="Times New Roman" w:cstheme="minorHAnsi"/>
        </w:rPr>
      </w:pPr>
      <w:r w:rsidRPr="009D49D2">
        <w:rPr>
          <w:rFonts w:eastAsia="Times New Roman" w:cstheme="minorHAnsi"/>
        </w:rPr>
        <w:t>BIAV will establish an ongoing strategic planning process by which it translates its mission and values into actionable and measurable goals, strategies, initiatives, and programs.  The plan will provide direction for both long and short-term decision-making by the Board of Directors and Senior Leadership to fulfill the mission of the organization and make choices among competing demands.</w:t>
      </w:r>
      <w:bookmarkEnd w:id="301"/>
      <w:bookmarkEnd w:id="302"/>
      <w:bookmarkEnd w:id="303"/>
      <w:bookmarkEnd w:id="304"/>
      <w:bookmarkEnd w:id="305"/>
      <w:bookmarkEnd w:id="306"/>
      <w:bookmarkEnd w:id="307"/>
      <w:bookmarkEnd w:id="308"/>
      <w:r w:rsidRPr="009D49D2">
        <w:rPr>
          <w:rFonts w:eastAsia="Times New Roman" w:cstheme="minorHAnsi"/>
        </w:rPr>
        <w:t xml:space="preserve"> </w:t>
      </w:r>
    </w:p>
    <w:p w14:paraId="129B04F3" w14:textId="7CB0C679" w:rsidR="00CF0EAD" w:rsidRPr="009D49D2" w:rsidRDefault="00CF0EAD" w:rsidP="00B93B19">
      <w:pPr>
        <w:pStyle w:val="Heading2"/>
        <w:numPr>
          <w:ilvl w:val="0"/>
          <w:numId w:val="256"/>
        </w:numPr>
        <w:tabs>
          <w:tab w:val="left" w:pos="1080"/>
        </w:tabs>
        <w:spacing w:before="0"/>
        <w:ind w:left="1080"/>
        <w:contextualSpacing/>
        <w:rPr>
          <w:rFonts w:asciiTheme="minorHAnsi" w:eastAsia="Times New Roman" w:hAnsiTheme="minorHAnsi" w:cstheme="minorHAnsi"/>
          <w:b w:val="0"/>
          <w:color w:val="auto"/>
          <w:sz w:val="22"/>
          <w:szCs w:val="22"/>
        </w:rPr>
      </w:pPr>
      <w:bookmarkStart w:id="309" w:name="_Toc469911589"/>
      <w:bookmarkStart w:id="310" w:name="_Toc470093163"/>
      <w:bookmarkStart w:id="311" w:name="_Toc493074366"/>
      <w:bookmarkStart w:id="312" w:name="_Toc494803483"/>
      <w:bookmarkStart w:id="313" w:name="_Toc494875591"/>
      <w:bookmarkStart w:id="314" w:name="_Toc498347782"/>
      <w:bookmarkStart w:id="315" w:name="_Toc534364330"/>
      <w:bookmarkStart w:id="316" w:name="_Toc33187414"/>
      <w:bookmarkStart w:id="317" w:name="_Toc49771570"/>
      <w:r w:rsidRPr="009D49D2">
        <w:rPr>
          <w:rFonts w:asciiTheme="minorHAnsi" w:eastAsia="Times New Roman" w:hAnsiTheme="minorHAnsi" w:cstheme="minorHAnsi"/>
          <w:b w:val="0"/>
          <w:color w:val="auto"/>
          <w:sz w:val="22"/>
          <w:szCs w:val="22"/>
        </w:rPr>
        <w:t>The strategic planning process will incorporate the following components:</w:t>
      </w:r>
      <w:bookmarkEnd w:id="309"/>
      <w:bookmarkEnd w:id="310"/>
      <w:bookmarkEnd w:id="311"/>
      <w:bookmarkEnd w:id="312"/>
      <w:bookmarkEnd w:id="313"/>
      <w:bookmarkEnd w:id="314"/>
      <w:bookmarkEnd w:id="315"/>
      <w:bookmarkEnd w:id="316"/>
      <w:bookmarkEnd w:id="317"/>
    </w:p>
    <w:p w14:paraId="60198DDB" w14:textId="77777777" w:rsidR="00CF0EAD" w:rsidRPr="009D49D2" w:rsidRDefault="00CF0EAD" w:rsidP="003955CA">
      <w:pPr>
        <w:numPr>
          <w:ilvl w:val="0"/>
          <w:numId w:val="177"/>
        </w:numPr>
        <w:tabs>
          <w:tab w:val="left" w:pos="1800"/>
        </w:tabs>
        <w:spacing w:after="0"/>
        <w:ind w:left="1800"/>
        <w:contextualSpacing/>
        <w:rPr>
          <w:rFonts w:eastAsia="Times New Roman" w:cstheme="minorHAnsi"/>
        </w:rPr>
      </w:pPr>
      <w:r w:rsidRPr="009D49D2">
        <w:rPr>
          <w:rFonts w:eastAsia="Times New Roman" w:cstheme="minorHAnsi"/>
        </w:rPr>
        <w:t xml:space="preserve">Mission statement </w:t>
      </w:r>
    </w:p>
    <w:p w14:paraId="4F63F182" w14:textId="77777777" w:rsidR="00CF0EAD" w:rsidRPr="009D49D2" w:rsidRDefault="00CF0EAD" w:rsidP="003955CA">
      <w:pPr>
        <w:numPr>
          <w:ilvl w:val="0"/>
          <w:numId w:val="177"/>
        </w:numPr>
        <w:tabs>
          <w:tab w:val="left" w:pos="1800"/>
        </w:tabs>
        <w:spacing w:after="0"/>
        <w:ind w:left="1800"/>
        <w:contextualSpacing/>
        <w:rPr>
          <w:rFonts w:eastAsia="Times New Roman" w:cstheme="minorHAnsi"/>
        </w:rPr>
      </w:pPr>
      <w:r w:rsidRPr="009D49D2">
        <w:rPr>
          <w:rFonts w:eastAsia="Times New Roman" w:cstheme="minorHAnsi"/>
        </w:rPr>
        <w:t>Vision statement</w:t>
      </w:r>
    </w:p>
    <w:p w14:paraId="4834F818" w14:textId="77777777" w:rsidR="00CF0EAD" w:rsidRPr="009D49D2" w:rsidRDefault="00CF0EAD" w:rsidP="003955CA">
      <w:pPr>
        <w:numPr>
          <w:ilvl w:val="0"/>
          <w:numId w:val="177"/>
        </w:numPr>
        <w:tabs>
          <w:tab w:val="left" w:pos="1800"/>
        </w:tabs>
        <w:spacing w:after="0"/>
        <w:ind w:left="1800"/>
        <w:contextualSpacing/>
        <w:rPr>
          <w:rFonts w:eastAsia="Times New Roman" w:cstheme="minorHAnsi"/>
        </w:rPr>
      </w:pPr>
      <w:r w:rsidRPr="009D49D2">
        <w:rPr>
          <w:rFonts w:eastAsia="Times New Roman" w:cstheme="minorHAnsi"/>
        </w:rPr>
        <w:t xml:space="preserve">Values statement </w:t>
      </w:r>
    </w:p>
    <w:p w14:paraId="331E91D4" w14:textId="77777777" w:rsidR="00CF0EAD" w:rsidRPr="009D49D2" w:rsidRDefault="00CF0EAD" w:rsidP="003955CA">
      <w:pPr>
        <w:numPr>
          <w:ilvl w:val="0"/>
          <w:numId w:val="177"/>
        </w:numPr>
        <w:tabs>
          <w:tab w:val="left" w:pos="1800"/>
        </w:tabs>
        <w:spacing w:after="0"/>
        <w:ind w:left="1800"/>
        <w:contextualSpacing/>
        <w:rPr>
          <w:rFonts w:eastAsia="Times New Roman" w:cstheme="minorHAnsi"/>
        </w:rPr>
      </w:pPr>
      <w:r w:rsidRPr="009D49D2">
        <w:rPr>
          <w:rFonts w:eastAsia="Times New Roman" w:cstheme="minorHAnsi"/>
        </w:rPr>
        <w:t xml:space="preserve">SWOT (Strengths, Weaknesses Opportunities and Threats) and PEST (Political, Environmental, Social, Technological) factors assessment </w:t>
      </w:r>
    </w:p>
    <w:p w14:paraId="36CD3514" w14:textId="3264F286" w:rsidR="00CF0EAD" w:rsidRPr="009D49D2" w:rsidRDefault="00CF0EAD" w:rsidP="003955CA">
      <w:pPr>
        <w:numPr>
          <w:ilvl w:val="0"/>
          <w:numId w:val="177"/>
        </w:numPr>
        <w:tabs>
          <w:tab w:val="left" w:pos="1800"/>
        </w:tabs>
        <w:spacing w:after="0"/>
        <w:ind w:left="1800"/>
        <w:contextualSpacing/>
        <w:rPr>
          <w:rFonts w:eastAsia="Times New Roman" w:cstheme="minorHAnsi"/>
        </w:rPr>
      </w:pPr>
      <w:r w:rsidRPr="009D49D2">
        <w:rPr>
          <w:rFonts w:eastAsia="Times New Roman" w:cstheme="minorHAnsi"/>
        </w:rPr>
        <w:t xml:space="preserve">Written, Board-approved Strategic Plan that includes major initiatives and </w:t>
      </w:r>
      <w:r w:rsidR="006D3581" w:rsidRPr="009D49D2">
        <w:rPr>
          <w:rFonts w:eastAsia="Times New Roman" w:cstheme="minorHAnsi"/>
        </w:rPr>
        <w:t>goals over</w:t>
      </w:r>
      <w:r w:rsidRPr="009D49D2">
        <w:rPr>
          <w:rFonts w:eastAsia="Times New Roman" w:cstheme="minorHAnsi"/>
        </w:rPr>
        <w:t xml:space="preserve"> the next 3 years and an annual plan and goals for the next year</w:t>
      </w:r>
    </w:p>
    <w:p w14:paraId="797A098B" w14:textId="27A3E957" w:rsidR="00CF0EAD" w:rsidRPr="009D49D2" w:rsidRDefault="00CF0EAD" w:rsidP="00B93B19">
      <w:pPr>
        <w:pStyle w:val="Heading2"/>
        <w:numPr>
          <w:ilvl w:val="0"/>
          <w:numId w:val="257"/>
        </w:numPr>
        <w:tabs>
          <w:tab w:val="left" w:pos="1080"/>
        </w:tabs>
        <w:spacing w:before="0"/>
        <w:ind w:left="1080"/>
        <w:contextualSpacing/>
        <w:rPr>
          <w:rFonts w:asciiTheme="minorHAnsi" w:eastAsia="Times New Roman" w:hAnsiTheme="minorHAnsi" w:cstheme="minorHAnsi"/>
          <w:b w:val="0"/>
          <w:color w:val="auto"/>
          <w:sz w:val="22"/>
          <w:szCs w:val="22"/>
        </w:rPr>
      </w:pPr>
      <w:bookmarkStart w:id="318" w:name="_Toc469911590"/>
      <w:bookmarkStart w:id="319" w:name="_Toc470093164"/>
      <w:bookmarkStart w:id="320" w:name="_Toc493074367"/>
      <w:bookmarkStart w:id="321" w:name="_Toc494803484"/>
      <w:bookmarkStart w:id="322" w:name="_Toc494875592"/>
      <w:bookmarkStart w:id="323" w:name="_Toc498347783"/>
      <w:bookmarkStart w:id="324" w:name="_Toc534364331"/>
      <w:bookmarkStart w:id="325" w:name="_Toc33187415"/>
      <w:bookmarkStart w:id="326" w:name="_Toc36128324"/>
      <w:bookmarkStart w:id="327" w:name="_Toc46328899"/>
      <w:bookmarkStart w:id="328" w:name="_Toc49771571"/>
      <w:r w:rsidRPr="009D49D2">
        <w:rPr>
          <w:rFonts w:asciiTheme="minorHAnsi" w:eastAsia="Times New Roman" w:hAnsiTheme="minorHAnsi" w:cstheme="minorHAnsi"/>
          <w:b w:val="0"/>
          <w:color w:val="auto"/>
          <w:sz w:val="22"/>
          <w:szCs w:val="22"/>
        </w:rPr>
        <w:t>Planning Cycle</w:t>
      </w:r>
      <w:bookmarkEnd w:id="318"/>
      <w:bookmarkEnd w:id="319"/>
      <w:bookmarkEnd w:id="320"/>
      <w:bookmarkEnd w:id="321"/>
      <w:bookmarkEnd w:id="322"/>
      <w:bookmarkEnd w:id="323"/>
      <w:bookmarkEnd w:id="324"/>
      <w:bookmarkEnd w:id="325"/>
      <w:bookmarkEnd w:id="326"/>
      <w:bookmarkEnd w:id="327"/>
      <w:bookmarkEnd w:id="328"/>
      <w:r w:rsidRPr="009D49D2">
        <w:rPr>
          <w:rFonts w:asciiTheme="minorHAnsi" w:eastAsia="Times New Roman" w:hAnsiTheme="minorHAnsi" w:cstheme="minorHAnsi"/>
          <w:b w:val="0"/>
          <w:color w:val="auto"/>
          <w:sz w:val="22"/>
          <w:szCs w:val="22"/>
        </w:rPr>
        <w:t xml:space="preserve"> </w:t>
      </w:r>
    </w:p>
    <w:p w14:paraId="59CD0C0F" w14:textId="140831DC" w:rsidR="00CF0EAD" w:rsidRPr="009D49D2" w:rsidRDefault="00CF0EAD" w:rsidP="003955CA">
      <w:pPr>
        <w:numPr>
          <w:ilvl w:val="0"/>
          <w:numId w:val="176"/>
        </w:numPr>
        <w:spacing w:after="0"/>
        <w:contextualSpacing/>
        <w:rPr>
          <w:rFonts w:eastAsia="Times New Roman" w:cstheme="minorHAnsi"/>
        </w:rPr>
      </w:pPr>
      <w:r w:rsidRPr="009D49D2">
        <w:rPr>
          <w:rFonts w:eastAsia="Times New Roman" w:cstheme="minorHAnsi"/>
        </w:rPr>
        <w:t xml:space="preserve">At certain times, organizational leaders will determine the need exists to engage in a strategic visioning process with long time horizon, such as ten years, in order to make decisions about organizational direction, program commitments, or corporate </w:t>
      </w:r>
      <w:r w:rsidRPr="009D49D2">
        <w:rPr>
          <w:rFonts w:eastAsia="Times New Roman" w:cstheme="minorHAnsi"/>
        </w:rPr>
        <w:lastRenderedPageBreak/>
        <w:t xml:space="preserve">structure.  The resulting long-term vision will create an overarching strategic context for ongoing strategic planning. </w:t>
      </w:r>
    </w:p>
    <w:p w14:paraId="2A549150" w14:textId="77777777" w:rsidR="00CF0EAD" w:rsidRPr="009D49D2" w:rsidRDefault="00CF0EAD" w:rsidP="003955CA">
      <w:pPr>
        <w:numPr>
          <w:ilvl w:val="0"/>
          <w:numId w:val="176"/>
        </w:numPr>
        <w:spacing w:after="0"/>
        <w:contextualSpacing/>
        <w:rPr>
          <w:rFonts w:eastAsia="Times New Roman" w:cstheme="minorHAnsi"/>
        </w:rPr>
      </w:pPr>
      <w:r w:rsidRPr="009D49D2">
        <w:rPr>
          <w:rFonts w:eastAsia="Times New Roman" w:cstheme="minorHAnsi"/>
        </w:rPr>
        <w:t>The organization will engage in a rolling strategic planning process so the organization’s strategic initiatives and goals are always as current as possible, reflecting contemporary conditions.</w:t>
      </w:r>
    </w:p>
    <w:p w14:paraId="09577931" w14:textId="77777777" w:rsidR="00CF0EAD" w:rsidRPr="009D49D2" w:rsidRDefault="00CF0EAD" w:rsidP="003955CA">
      <w:pPr>
        <w:numPr>
          <w:ilvl w:val="0"/>
          <w:numId w:val="176"/>
        </w:numPr>
        <w:spacing w:after="0"/>
        <w:contextualSpacing/>
        <w:rPr>
          <w:rFonts w:eastAsia="Times New Roman" w:cstheme="minorHAnsi"/>
        </w:rPr>
      </w:pPr>
      <w:r w:rsidRPr="009D49D2">
        <w:rPr>
          <w:rFonts w:eastAsia="Times New Roman" w:cstheme="minorHAnsi"/>
        </w:rPr>
        <w:t xml:space="preserve">The organization’s fiscal and planning year begins July 1; the strategic plan will drive the financial plan.  </w:t>
      </w:r>
    </w:p>
    <w:p w14:paraId="7BD0F915" w14:textId="21AB71B4" w:rsidR="00CF0EAD" w:rsidRPr="009D49D2" w:rsidRDefault="00CF0EAD" w:rsidP="003955CA">
      <w:pPr>
        <w:numPr>
          <w:ilvl w:val="0"/>
          <w:numId w:val="176"/>
        </w:numPr>
        <w:spacing w:after="0"/>
        <w:contextualSpacing/>
        <w:rPr>
          <w:rFonts w:eastAsia="Times New Roman" w:cstheme="minorHAnsi"/>
        </w:rPr>
      </w:pPr>
      <w:r w:rsidRPr="009D49D2">
        <w:rPr>
          <w:rFonts w:eastAsia="Times New Roman" w:cstheme="minorHAnsi"/>
        </w:rPr>
        <w:t>Data gather</w:t>
      </w:r>
      <w:r w:rsidR="002C3E04" w:rsidRPr="009D49D2">
        <w:rPr>
          <w:rFonts w:eastAsia="Times New Roman" w:cstheme="minorHAnsi"/>
        </w:rPr>
        <w:t>ed to inform the strategic planning process</w:t>
      </w:r>
      <w:r w:rsidRPr="009D49D2">
        <w:rPr>
          <w:rFonts w:eastAsia="Times New Roman" w:cstheme="minorHAnsi"/>
        </w:rPr>
        <w:t xml:space="preserve"> may include input from:</w:t>
      </w:r>
    </w:p>
    <w:p w14:paraId="1AF081E2" w14:textId="77777777" w:rsidR="00CF0EAD" w:rsidRPr="009D49D2" w:rsidRDefault="00CF0EAD" w:rsidP="003955CA">
      <w:pPr>
        <w:numPr>
          <w:ilvl w:val="0"/>
          <w:numId w:val="178"/>
        </w:numPr>
        <w:spacing w:after="0"/>
        <w:contextualSpacing/>
        <w:rPr>
          <w:rFonts w:eastAsia="Times New Roman" w:cstheme="minorHAnsi"/>
        </w:rPr>
      </w:pPr>
      <w:r w:rsidRPr="009D49D2">
        <w:rPr>
          <w:rFonts w:eastAsia="Times New Roman" w:cstheme="minorHAnsi"/>
        </w:rPr>
        <w:t>Community health needs assessment</w:t>
      </w:r>
    </w:p>
    <w:p w14:paraId="17B37A45" w14:textId="77777777" w:rsidR="00CF0EAD" w:rsidRPr="009D49D2" w:rsidRDefault="00CF0EAD" w:rsidP="003955CA">
      <w:pPr>
        <w:numPr>
          <w:ilvl w:val="0"/>
          <w:numId w:val="178"/>
        </w:numPr>
        <w:spacing w:after="0"/>
        <w:contextualSpacing/>
        <w:rPr>
          <w:rFonts w:eastAsia="Times New Roman" w:cstheme="minorHAnsi"/>
        </w:rPr>
      </w:pPr>
      <w:r w:rsidRPr="009D49D2">
        <w:rPr>
          <w:rFonts w:eastAsia="Times New Roman" w:cstheme="minorHAnsi"/>
        </w:rPr>
        <w:t>Opinions of organizational leaders, including the Board of Directors and senior executive team</w:t>
      </w:r>
    </w:p>
    <w:p w14:paraId="5B666143" w14:textId="77777777" w:rsidR="00CF0EAD" w:rsidRPr="009D49D2" w:rsidRDefault="00CF0EAD" w:rsidP="003955CA">
      <w:pPr>
        <w:numPr>
          <w:ilvl w:val="0"/>
          <w:numId w:val="178"/>
        </w:numPr>
        <w:spacing w:after="0"/>
        <w:contextualSpacing/>
        <w:rPr>
          <w:rFonts w:eastAsia="Times New Roman" w:cstheme="minorHAnsi"/>
        </w:rPr>
      </w:pPr>
      <w:r w:rsidRPr="009D49D2">
        <w:rPr>
          <w:rFonts w:eastAsia="Times New Roman" w:cstheme="minorHAnsi"/>
        </w:rPr>
        <w:t>Community and industry leaders</w:t>
      </w:r>
    </w:p>
    <w:p w14:paraId="01AE2A06" w14:textId="77777777" w:rsidR="00CF0EAD" w:rsidRPr="009D49D2" w:rsidRDefault="00CF0EAD" w:rsidP="003955CA">
      <w:pPr>
        <w:numPr>
          <w:ilvl w:val="0"/>
          <w:numId w:val="178"/>
        </w:numPr>
        <w:spacing w:after="0"/>
        <w:contextualSpacing/>
        <w:rPr>
          <w:rFonts w:eastAsia="Times New Roman" w:cstheme="minorHAnsi"/>
        </w:rPr>
      </w:pPr>
      <w:r w:rsidRPr="009D49D2">
        <w:rPr>
          <w:rFonts w:eastAsia="Times New Roman" w:cstheme="minorHAnsi"/>
        </w:rPr>
        <w:t>Stakeholders</w:t>
      </w:r>
    </w:p>
    <w:p w14:paraId="118EE420" w14:textId="77777777" w:rsidR="00CF0EAD" w:rsidRPr="009D49D2" w:rsidRDefault="00CF0EAD" w:rsidP="003955CA">
      <w:pPr>
        <w:numPr>
          <w:ilvl w:val="0"/>
          <w:numId w:val="176"/>
        </w:numPr>
        <w:spacing w:after="0"/>
        <w:contextualSpacing/>
        <w:rPr>
          <w:rFonts w:eastAsia="Times New Roman" w:cstheme="minorHAnsi"/>
        </w:rPr>
      </w:pPr>
      <w:r w:rsidRPr="009D49D2">
        <w:rPr>
          <w:rFonts w:eastAsia="Times New Roman" w:cstheme="minorHAnsi"/>
        </w:rPr>
        <w:t xml:space="preserve">Every year, the organization will adopt annual performance goals and make adjustments to the plan based on contract deliverables and changing conditions.  </w:t>
      </w:r>
    </w:p>
    <w:p w14:paraId="10CBCC61" w14:textId="46FBFC9B" w:rsidR="00F67B67" w:rsidRDefault="00CF0EAD" w:rsidP="003955CA">
      <w:pPr>
        <w:numPr>
          <w:ilvl w:val="0"/>
          <w:numId w:val="176"/>
        </w:numPr>
        <w:spacing w:after="0"/>
        <w:contextualSpacing/>
        <w:rPr>
          <w:rFonts w:eastAsia="Times New Roman" w:cstheme="minorHAnsi"/>
        </w:rPr>
      </w:pPr>
      <w:r w:rsidRPr="009D49D2">
        <w:rPr>
          <w:rFonts w:eastAsia="Times New Roman" w:cstheme="minorHAnsi"/>
        </w:rPr>
        <w:t xml:space="preserve">Senior management will continuously monitor changes in the critical assumptions underpinning the strategic plan as well as the organization’s actual performance in achieving its strategic goals.  A material change in critical assumptions or actual performance may prompt a recalibration or revision of the strategic plan at any time. </w:t>
      </w:r>
    </w:p>
    <w:p w14:paraId="4B796768" w14:textId="77777777" w:rsidR="00E53FF0" w:rsidRPr="009D49D2" w:rsidRDefault="00E53FF0" w:rsidP="00E53FF0">
      <w:pPr>
        <w:spacing w:after="0"/>
        <w:ind w:left="1800"/>
        <w:contextualSpacing/>
        <w:rPr>
          <w:rFonts w:eastAsia="Times New Roman" w:cstheme="minorHAnsi"/>
        </w:rPr>
      </w:pPr>
    </w:p>
    <w:p w14:paraId="6E96E06D" w14:textId="7F3E3ED6" w:rsidR="006A7C9C" w:rsidRPr="009D49D2" w:rsidRDefault="006A7C9C" w:rsidP="00B93B19">
      <w:pPr>
        <w:pStyle w:val="Heading1"/>
        <w:numPr>
          <w:ilvl w:val="0"/>
          <w:numId w:val="245"/>
        </w:numPr>
        <w:tabs>
          <w:tab w:val="left" w:pos="720"/>
          <w:tab w:val="left" w:pos="900"/>
          <w:tab w:val="left" w:pos="1080"/>
        </w:tabs>
        <w:spacing w:before="0"/>
        <w:contextualSpacing/>
        <w:rPr>
          <w:rFonts w:asciiTheme="minorHAnsi" w:hAnsiTheme="minorHAnsi" w:cstheme="minorHAnsi"/>
          <w:color w:val="auto"/>
        </w:rPr>
      </w:pPr>
      <w:bookmarkStart w:id="329" w:name="_Toc470093165"/>
      <w:bookmarkStart w:id="330" w:name="_Toc49771572"/>
      <w:r w:rsidRPr="009D49D2">
        <w:rPr>
          <w:rFonts w:asciiTheme="minorHAnsi" w:hAnsiTheme="minorHAnsi" w:cstheme="minorHAnsi"/>
          <w:color w:val="auto"/>
        </w:rPr>
        <w:t>Succession Planning</w:t>
      </w:r>
      <w:bookmarkEnd w:id="329"/>
      <w:bookmarkEnd w:id="330"/>
    </w:p>
    <w:p w14:paraId="2D2CA518" w14:textId="05715319" w:rsidR="00C87420" w:rsidRPr="009D49D2" w:rsidRDefault="00C87420" w:rsidP="003955CA">
      <w:pPr>
        <w:numPr>
          <w:ilvl w:val="0"/>
          <w:numId w:val="181"/>
        </w:numPr>
        <w:spacing w:after="0"/>
        <w:ind w:left="1080"/>
        <w:contextualSpacing/>
        <w:rPr>
          <w:rFonts w:eastAsia="Calibri" w:cstheme="minorHAnsi"/>
        </w:rPr>
      </w:pPr>
      <w:r w:rsidRPr="009D49D2">
        <w:rPr>
          <w:rFonts w:eastAsia="Calibri" w:cstheme="minorHAnsi"/>
        </w:rPr>
        <w:t xml:space="preserve">The board, in partnership with </w:t>
      </w:r>
      <w:r w:rsidRPr="004166F0">
        <w:rPr>
          <w:rFonts w:eastAsia="Calibri" w:cstheme="minorHAnsi"/>
        </w:rPr>
        <w:t xml:space="preserve">the </w:t>
      </w:r>
      <w:r w:rsidR="004166F0" w:rsidRPr="004166F0">
        <w:rPr>
          <w:rFonts w:eastAsia="Calibri" w:cstheme="minorHAnsi"/>
        </w:rPr>
        <w:t>E</w:t>
      </w:r>
      <w:r w:rsidRPr="004166F0">
        <w:rPr>
          <w:rFonts w:eastAsia="Calibri" w:cstheme="minorHAnsi"/>
        </w:rPr>
        <w:t>xecutive</w:t>
      </w:r>
      <w:r w:rsidR="004166F0">
        <w:rPr>
          <w:rFonts w:eastAsia="Calibri" w:cstheme="minorHAnsi"/>
        </w:rPr>
        <w:t xml:space="preserve"> Director</w:t>
      </w:r>
      <w:r w:rsidRPr="009D49D2">
        <w:rPr>
          <w:rFonts w:eastAsia="Calibri" w:cstheme="minorHAnsi"/>
        </w:rPr>
        <w:t>, will engage in coordinated succession planning and leadership development to ensure a thorough proces</w:t>
      </w:r>
      <w:r w:rsidR="00055873" w:rsidRPr="009D49D2">
        <w:rPr>
          <w:rFonts w:eastAsia="Calibri" w:cstheme="minorHAnsi"/>
        </w:rPr>
        <w:t>s for recruiting and developing n</w:t>
      </w:r>
      <w:r w:rsidRPr="009D49D2">
        <w:rPr>
          <w:rFonts w:eastAsia="Calibri" w:cstheme="minorHAnsi"/>
        </w:rPr>
        <w:t>ew board, executive, staff, and volunteer leaders.</w:t>
      </w:r>
    </w:p>
    <w:p w14:paraId="24C647FC" w14:textId="07D94C24" w:rsidR="00C87420" w:rsidRPr="009D49D2" w:rsidRDefault="00C87420" w:rsidP="003955CA">
      <w:pPr>
        <w:numPr>
          <w:ilvl w:val="0"/>
          <w:numId w:val="181"/>
        </w:numPr>
        <w:spacing w:after="0"/>
        <w:ind w:left="1080"/>
        <w:contextualSpacing/>
        <w:rPr>
          <w:rFonts w:eastAsia="Calibri" w:cstheme="minorHAnsi"/>
          <w:color w:val="222222"/>
          <w:shd w:val="clear" w:color="auto" w:fill="FFFFFF"/>
        </w:rPr>
      </w:pPr>
      <w:r w:rsidRPr="009D49D2">
        <w:rPr>
          <w:rFonts w:eastAsia="Calibri" w:cstheme="minorHAnsi"/>
        </w:rPr>
        <w:t xml:space="preserve">The </w:t>
      </w:r>
      <w:r w:rsidRPr="009D49D2">
        <w:rPr>
          <w:rFonts w:eastAsia="Calibri" w:cstheme="minorHAnsi"/>
          <w:color w:val="222222"/>
          <w:shd w:val="clear" w:color="auto" w:fill="FFFFFF"/>
        </w:rPr>
        <w:t>Executive Committee of the board will focus on leadership succession at</w:t>
      </w:r>
      <w:r w:rsidR="00D36FD3" w:rsidRPr="009D49D2">
        <w:rPr>
          <w:rFonts w:eastAsia="Calibri" w:cstheme="minorHAnsi"/>
          <w:color w:val="222222"/>
          <w:shd w:val="clear" w:color="auto" w:fill="FFFFFF"/>
        </w:rPr>
        <w:t xml:space="preserve"> the board level, the Executive Director at the </w:t>
      </w:r>
      <w:r w:rsidRPr="009D49D2">
        <w:rPr>
          <w:rFonts w:eastAsia="Calibri" w:cstheme="minorHAnsi"/>
          <w:color w:val="222222"/>
          <w:shd w:val="clear" w:color="auto" w:fill="FFFFFF"/>
        </w:rPr>
        <w:t>staff</w:t>
      </w:r>
      <w:r w:rsidR="00D36FD3" w:rsidRPr="009D49D2">
        <w:rPr>
          <w:rFonts w:eastAsia="Calibri" w:cstheme="minorHAnsi"/>
          <w:color w:val="222222"/>
          <w:shd w:val="clear" w:color="auto" w:fill="FFFFFF"/>
        </w:rPr>
        <w:t xml:space="preserve"> level</w:t>
      </w:r>
      <w:r w:rsidRPr="009D49D2">
        <w:rPr>
          <w:rFonts w:eastAsia="Calibri" w:cstheme="minorHAnsi"/>
          <w:color w:val="222222"/>
          <w:shd w:val="clear" w:color="auto" w:fill="FFFFFF"/>
        </w:rPr>
        <w:t xml:space="preserve">. </w:t>
      </w:r>
    </w:p>
    <w:p w14:paraId="65C46636" w14:textId="77777777" w:rsidR="00C87420" w:rsidRPr="009D49D2" w:rsidRDefault="00C87420" w:rsidP="003955CA">
      <w:pPr>
        <w:numPr>
          <w:ilvl w:val="0"/>
          <w:numId w:val="181"/>
        </w:numPr>
        <w:spacing w:after="0"/>
        <w:ind w:left="1080"/>
        <w:contextualSpacing/>
        <w:rPr>
          <w:rFonts w:eastAsia="Times New Roman" w:cstheme="minorHAnsi"/>
        </w:rPr>
      </w:pPr>
      <w:r w:rsidRPr="009D49D2">
        <w:rPr>
          <w:rFonts w:eastAsia="Calibri" w:cstheme="minorHAnsi"/>
        </w:rPr>
        <w:t xml:space="preserve">Succession planning and leadership development may include: </w:t>
      </w:r>
    </w:p>
    <w:p w14:paraId="3A921363" w14:textId="77777777" w:rsidR="00C87420" w:rsidRPr="009D49D2" w:rsidRDefault="00C87420" w:rsidP="003955CA">
      <w:pPr>
        <w:numPr>
          <w:ilvl w:val="1"/>
          <w:numId w:val="182"/>
        </w:numPr>
        <w:spacing w:after="0"/>
        <w:ind w:left="1800"/>
        <w:contextualSpacing/>
        <w:rPr>
          <w:rFonts w:eastAsia="Times New Roman" w:cstheme="minorHAnsi"/>
        </w:rPr>
      </w:pPr>
      <w:r w:rsidRPr="009D49D2">
        <w:rPr>
          <w:rFonts w:eastAsia="Times New Roman" w:cstheme="minorHAnsi"/>
        </w:rPr>
        <w:t>Identifying opportunities for staff and board members to expand their leadership skills so that the organization will have a "deeper bench" of future leaders.</w:t>
      </w:r>
    </w:p>
    <w:p w14:paraId="10FE9AC7" w14:textId="5E4713D9" w:rsidR="00C87420" w:rsidRPr="009D49D2" w:rsidRDefault="00C87420" w:rsidP="003955CA">
      <w:pPr>
        <w:numPr>
          <w:ilvl w:val="1"/>
          <w:numId w:val="182"/>
        </w:numPr>
        <w:spacing w:after="0"/>
        <w:ind w:left="1800"/>
        <w:contextualSpacing/>
        <w:rPr>
          <w:rFonts w:eastAsia="Times New Roman" w:cstheme="minorHAnsi"/>
        </w:rPr>
      </w:pPr>
      <w:r w:rsidRPr="009D49D2">
        <w:rPr>
          <w:rFonts w:eastAsia="Times New Roman" w:cstheme="minorHAnsi"/>
        </w:rPr>
        <w:t>Cross-training current staff to minimize the disruption from unexpected staffing changes. Supporting newly-placed employees, such as with coaching, mentoring, and defining goals</w:t>
      </w:r>
      <w:r w:rsidR="00A00C77" w:rsidRPr="009D49D2">
        <w:rPr>
          <w:rFonts w:eastAsia="Times New Roman" w:cstheme="minorHAnsi"/>
        </w:rPr>
        <w:t>.</w:t>
      </w:r>
    </w:p>
    <w:p w14:paraId="128487A8" w14:textId="0050CE66" w:rsidR="00C87420" w:rsidRPr="009D49D2" w:rsidRDefault="00D36FD3" w:rsidP="003955CA">
      <w:pPr>
        <w:numPr>
          <w:ilvl w:val="0"/>
          <w:numId w:val="181"/>
        </w:numPr>
        <w:spacing w:after="0"/>
        <w:ind w:left="1080"/>
        <w:contextualSpacing/>
        <w:rPr>
          <w:rFonts w:eastAsia="Calibri" w:cstheme="minorHAnsi"/>
        </w:rPr>
      </w:pPr>
      <w:r w:rsidRPr="009D49D2">
        <w:rPr>
          <w:rFonts w:eastAsia="Calibri" w:cstheme="minorHAnsi"/>
        </w:rPr>
        <w:t>E</w:t>
      </w:r>
      <w:r w:rsidR="00C87420" w:rsidRPr="009D49D2">
        <w:rPr>
          <w:rFonts w:eastAsia="Calibri" w:cstheme="minorHAnsi"/>
        </w:rPr>
        <w:t>lements in place to optimize the leadership development process</w:t>
      </w:r>
      <w:r w:rsidRPr="009D49D2">
        <w:rPr>
          <w:rFonts w:eastAsia="Calibri" w:cstheme="minorHAnsi"/>
        </w:rPr>
        <w:t xml:space="preserve"> are</w:t>
      </w:r>
      <w:r w:rsidR="00C87420" w:rsidRPr="009D49D2">
        <w:rPr>
          <w:rFonts w:eastAsia="Calibri" w:cstheme="minorHAnsi"/>
        </w:rPr>
        <w:t xml:space="preserve">: </w:t>
      </w:r>
    </w:p>
    <w:p w14:paraId="0154F6D3" w14:textId="77777777" w:rsidR="00C87420" w:rsidRPr="009D49D2" w:rsidRDefault="00C87420" w:rsidP="003955CA">
      <w:pPr>
        <w:numPr>
          <w:ilvl w:val="0"/>
          <w:numId w:val="180"/>
        </w:numPr>
        <w:spacing w:after="0"/>
        <w:contextualSpacing/>
        <w:rPr>
          <w:rFonts w:eastAsia="Calibri" w:cstheme="minorHAnsi"/>
        </w:rPr>
      </w:pPr>
      <w:r w:rsidRPr="009D49D2">
        <w:rPr>
          <w:rFonts w:eastAsia="Calibri" w:cstheme="minorHAnsi"/>
        </w:rPr>
        <w:t xml:space="preserve">Strategic plan that includes objectives for leadership talent development. </w:t>
      </w:r>
    </w:p>
    <w:p w14:paraId="338DB85F" w14:textId="77777777" w:rsidR="00C87420" w:rsidRPr="009D49D2" w:rsidRDefault="00C87420" w:rsidP="003955CA">
      <w:pPr>
        <w:numPr>
          <w:ilvl w:val="0"/>
          <w:numId w:val="180"/>
        </w:numPr>
        <w:spacing w:after="0"/>
        <w:contextualSpacing/>
        <w:rPr>
          <w:rFonts w:eastAsia="Calibri" w:cstheme="minorHAnsi"/>
        </w:rPr>
      </w:pPr>
      <w:r w:rsidRPr="009D49D2">
        <w:rPr>
          <w:rFonts w:eastAsia="Calibri" w:cstheme="minorHAnsi"/>
        </w:rPr>
        <w:t>Annual executive performance evaluation.</w:t>
      </w:r>
    </w:p>
    <w:p w14:paraId="5EE6E56F" w14:textId="67D15195" w:rsidR="00C87420" w:rsidRPr="009D49D2" w:rsidRDefault="00C87420" w:rsidP="003955CA">
      <w:pPr>
        <w:numPr>
          <w:ilvl w:val="0"/>
          <w:numId w:val="180"/>
        </w:numPr>
        <w:spacing w:after="0"/>
        <w:contextualSpacing/>
        <w:rPr>
          <w:rFonts w:eastAsia="Calibri" w:cstheme="minorHAnsi"/>
        </w:rPr>
      </w:pPr>
      <w:r w:rsidRPr="009D49D2">
        <w:rPr>
          <w:rFonts w:eastAsia="Calibri" w:cstheme="minorHAnsi"/>
        </w:rPr>
        <w:t>Annual evaluations of staff</w:t>
      </w:r>
      <w:r w:rsidR="00A00C77" w:rsidRPr="009D49D2">
        <w:rPr>
          <w:rFonts w:eastAsia="Calibri" w:cstheme="minorHAnsi"/>
        </w:rPr>
        <w:t>.</w:t>
      </w:r>
      <w:r w:rsidRPr="009D49D2">
        <w:rPr>
          <w:rFonts w:eastAsia="Calibri" w:cstheme="minorHAnsi"/>
        </w:rPr>
        <w:t xml:space="preserve"> </w:t>
      </w:r>
    </w:p>
    <w:p w14:paraId="5AFCBF42" w14:textId="6433B497" w:rsidR="00C87420" w:rsidRPr="009D49D2" w:rsidRDefault="00C87420" w:rsidP="003955CA">
      <w:pPr>
        <w:numPr>
          <w:ilvl w:val="0"/>
          <w:numId w:val="180"/>
        </w:numPr>
        <w:spacing w:after="0"/>
        <w:contextualSpacing/>
        <w:rPr>
          <w:rFonts w:eastAsia="Calibri" w:cstheme="minorHAnsi"/>
        </w:rPr>
      </w:pPr>
      <w:r w:rsidRPr="009D49D2">
        <w:rPr>
          <w:rFonts w:eastAsia="Calibri" w:cstheme="minorHAnsi"/>
        </w:rPr>
        <w:t>Bi-annual Board self-assessment</w:t>
      </w:r>
      <w:r w:rsidR="00A00C77" w:rsidRPr="009D49D2">
        <w:rPr>
          <w:rFonts w:eastAsia="Calibri" w:cstheme="minorHAnsi"/>
        </w:rPr>
        <w:t>.</w:t>
      </w:r>
      <w:r w:rsidRPr="009D49D2">
        <w:rPr>
          <w:rFonts w:eastAsia="Calibri" w:cstheme="minorHAnsi"/>
        </w:rPr>
        <w:t xml:space="preserve"> </w:t>
      </w:r>
    </w:p>
    <w:p w14:paraId="2D4226BD" w14:textId="77777777" w:rsidR="00C87420" w:rsidRPr="009D49D2" w:rsidRDefault="00C87420" w:rsidP="003955CA">
      <w:pPr>
        <w:numPr>
          <w:ilvl w:val="0"/>
          <w:numId w:val="180"/>
        </w:numPr>
        <w:spacing w:after="0"/>
        <w:contextualSpacing/>
        <w:rPr>
          <w:rFonts w:eastAsia="Calibri" w:cstheme="minorHAnsi"/>
        </w:rPr>
      </w:pPr>
      <w:r w:rsidRPr="009D49D2">
        <w:rPr>
          <w:rFonts w:eastAsia="Calibri" w:cstheme="minorHAnsi"/>
        </w:rPr>
        <w:t xml:space="preserve">Financial reserves to cover a minimum of six months’ worth of operating capital. </w:t>
      </w:r>
    </w:p>
    <w:p w14:paraId="5DD4D961" w14:textId="2EA4018A" w:rsidR="00C87420" w:rsidRPr="009D49D2" w:rsidRDefault="00C87420" w:rsidP="003955CA">
      <w:pPr>
        <w:numPr>
          <w:ilvl w:val="0"/>
          <w:numId w:val="180"/>
        </w:numPr>
        <w:spacing w:after="0"/>
        <w:contextualSpacing/>
        <w:rPr>
          <w:rFonts w:eastAsia="Calibri" w:cstheme="minorHAnsi"/>
        </w:rPr>
      </w:pPr>
      <w:r w:rsidRPr="009D49D2">
        <w:rPr>
          <w:rFonts w:eastAsia="Calibri" w:cstheme="minorHAnsi"/>
        </w:rPr>
        <w:t>Financial management systems that meet industry standards</w:t>
      </w:r>
      <w:r w:rsidR="00A00C77" w:rsidRPr="009D49D2">
        <w:rPr>
          <w:rFonts w:eastAsia="Calibri" w:cstheme="minorHAnsi"/>
        </w:rPr>
        <w:t>.</w:t>
      </w:r>
    </w:p>
    <w:p w14:paraId="05F4DC6F" w14:textId="77777777" w:rsidR="00F67B67" w:rsidRPr="009D49D2" w:rsidRDefault="00F67B67" w:rsidP="009D49D2">
      <w:pPr>
        <w:spacing w:after="0"/>
        <w:ind w:left="1800"/>
        <w:contextualSpacing/>
        <w:rPr>
          <w:rFonts w:eastAsia="Calibri" w:cstheme="minorHAnsi"/>
        </w:rPr>
      </w:pPr>
    </w:p>
    <w:p w14:paraId="49A44B55" w14:textId="680D1172" w:rsidR="008060F1" w:rsidRPr="009D49D2" w:rsidRDefault="008060F1" w:rsidP="00B93B19">
      <w:pPr>
        <w:pStyle w:val="Heading1"/>
        <w:numPr>
          <w:ilvl w:val="0"/>
          <w:numId w:val="245"/>
        </w:numPr>
        <w:tabs>
          <w:tab w:val="left" w:pos="720"/>
          <w:tab w:val="left" w:pos="900"/>
        </w:tabs>
        <w:spacing w:before="0"/>
        <w:contextualSpacing/>
        <w:rPr>
          <w:rFonts w:asciiTheme="minorHAnsi" w:hAnsiTheme="minorHAnsi" w:cstheme="minorHAnsi"/>
          <w:color w:val="auto"/>
        </w:rPr>
      </w:pPr>
      <w:bookmarkStart w:id="331" w:name="_Toc49771573"/>
      <w:r w:rsidRPr="009D49D2">
        <w:rPr>
          <w:rFonts w:asciiTheme="minorHAnsi" w:hAnsiTheme="minorHAnsi" w:cstheme="minorHAnsi"/>
          <w:color w:val="auto"/>
        </w:rPr>
        <w:lastRenderedPageBreak/>
        <w:t>Support Groups</w:t>
      </w:r>
      <w:bookmarkEnd w:id="331"/>
    </w:p>
    <w:p w14:paraId="34828B34" w14:textId="64DBC833" w:rsidR="008141C8" w:rsidRPr="009D49D2" w:rsidRDefault="008060F1" w:rsidP="003955CA">
      <w:pPr>
        <w:pStyle w:val="ListParagraph"/>
        <w:numPr>
          <w:ilvl w:val="1"/>
          <w:numId w:val="130"/>
        </w:numPr>
        <w:spacing w:after="0"/>
        <w:ind w:left="1080"/>
        <w:rPr>
          <w:rFonts w:cstheme="minorHAnsi"/>
        </w:rPr>
      </w:pPr>
      <w:r w:rsidRPr="009D49D2">
        <w:rPr>
          <w:rFonts w:cstheme="minorHAnsi"/>
        </w:rPr>
        <w:t xml:space="preserve">The BIAV recognizes the vital </w:t>
      </w:r>
      <w:r w:rsidR="008141C8" w:rsidRPr="009D49D2">
        <w:rPr>
          <w:rFonts w:cstheme="minorHAnsi"/>
        </w:rPr>
        <w:t xml:space="preserve">role played by support groups in </w:t>
      </w:r>
      <w:r w:rsidRPr="009D49D2">
        <w:rPr>
          <w:rFonts w:cstheme="minorHAnsi"/>
        </w:rPr>
        <w:t>assist</w:t>
      </w:r>
      <w:r w:rsidR="008141C8" w:rsidRPr="009D49D2">
        <w:rPr>
          <w:rFonts w:cstheme="minorHAnsi"/>
        </w:rPr>
        <w:t xml:space="preserve">ing </w:t>
      </w:r>
      <w:r w:rsidRPr="009D49D2">
        <w:rPr>
          <w:rFonts w:cstheme="minorHAnsi"/>
        </w:rPr>
        <w:t xml:space="preserve">persons with brain injury and their caregivers </w:t>
      </w:r>
      <w:r w:rsidR="008141C8" w:rsidRPr="009D49D2">
        <w:rPr>
          <w:rFonts w:cstheme="minorHAnsi"/>
        </w:rPr>
        <w:t>feel less lonely, isolated or judged, gain a sense of empowerment and control, and improve coping skills and sense of adjustment</w:t>
      </w:r>
      <w:r w:rsidR="00A00C77" w:rsidRPr="009D49D2">
        <w:rPr>
          <w:rFonts w:cstheme="minorHAnsi"/>
        </w:rPr>
        <w:t>.</w:t>
      </w:r>
    </w:p>
    <w:p w14:paraId="3EEAE7B3" w14:textId="39A7EFB0" w:rsidR="008060F1" w:rsidRPr="009D49D2" w:rsidRDefault="008141C8" w:rsidP="003955CA">
      <w:pPr>
        <w:pStyle w:val="ListParagraph"/>
        <w:numPr>
          <w:ilvl w:val="1"/>
          <w:numId w:val="130"/>
        </w:numPr>
        <w:spacing w:after="0"/>
        <w:ind w:left="1080"/>
        <w:rPr>
          <w:rFonts w:cstheme="minorHAnsi"/>
        </w:rPr>
      </w:pPr>
      <w:r w:rsidRPr="009D49D2">
        <w:rPr>
          <w:rFonts w:cstheme="minorHAnsi"/>
        </w:rPr>
        <w:t xml:space="preserve">Our policy is to facilitate local support groups when staffing permits, and to </w:t>
      </w:r>
      <w:r w:rsidR="008060F1" w:rsidRPr="009D49D2">
        <w:rPr>
          <w:rFonts w:cstheme="minorHAnsi"/>
        </w:rPr>
        <w:t>provide technical assistance that encourages the development and sustainability of support groups throughout the Commonwealth.</w:t>
      </w:r>
    </w:p>
    <w:p w14:paraId="54C7A67A" w14:textId="77777777" w:rsidR="008060F1" w:rsidRPr="009D49D2" w:rsidRDefault="008060F1" w:rsidP="003955CA">
      <w:pPr>
        <w:pStyle w:val="ListParagraph"/>
        <w:numPr>
          <w:ilvl w:val="1"/>
          <w:numId w:val="130"/>
        </w:numPr>
        <w:spacing w:after="0"/>
        <w:ind w:left="1080"/>
        <w:rPr>
          <w:rFonts w:cstheme="minorHAnsi"/>
          <w:b/>
        </w:rPr>
      </w:pPr>
      <w:r w:rsidRPr="009D49D2">
        <w:rPr>
          <w:rFonts w:cstheme="minorHAnsi"/>
          <w:b/>
        </w:rPr>
        <w:t>BIAV</w:t>
      </w:r>
      <w:r w:rsidR="006A7C9C" w:rsidRPr="009D49D2">
        <w:rPr>
          <w:rFonts w:cstheme="minorHAnsi"/>
          <w:b/>
        </w:rPr>
        <w:t xml:space="preserve"> Facilitated </w:t>
      </w:r>
      <w:r w:rsidRPr="009D49D2">
        <w:rPr>
          <w:rFonts w:cstheme="minorHAnsi"/>
          <w:b/>
        </w:rPr>
        <w:t>Support Groups</w:t>
      </w:r>
      <w:r w:rsidR="00572590" w:rsidRPr="009D49D2">
        <w:rPr>
          <w:rFonts w:cstheme="minorHAnsi"/>
          <w:b/>
        </w:rPr>
        <w:t>:</w:t>
      </w:r>
    </w:p>
    <w:p w14:paraId="24AFB77F" w14:textId="77777777" w:rsidR="00472092" w:rsidRDefault="003210F0" w:rsidP="00472092">
      <w:pPr>
        <w:pStyle w:val="ListParagraph"/>
        <w:numPr>
          <w:ilvl w:val="2"/>
          <w:numId w:val="131"/>
        </w:numPr>
        <w:spacing w:after="0"/>
        <w:ind w:left="1800" w:hanging="360"/>
        <w:rPr>
          <w:rFonts w:cstheme="minorHAnsi"/>
        </w:rPr>
      </w:pPr>
      <w:r>
        <w:rPr>
          <w:rFonts w:cstheme="minorHAnsi"/>
        </w:rPr>
        <w:t xml:space="preserve">BIAV operates both in-person and virtual support groups. </w:t>
      </w:r>
    </w:p>
    <w:p w14:paraId="3D6EE7BB" w14:textId="27A01EB4" w:rsidR="00472092" w:rsidRDefault="00472092" w:rsidP="00B93B19">
      <w:pPr>
        <w:pStyle w:val="ListParagraph"/>
        <w:numPr>
          <w:ilvl w:val="0"/>
          <w:numId w:val="283"/>
        </w:numPr>
        <w:spacing w:after="0"/>
        <w:ind w:left="2520"/>
        <w:rPr>
          <w:rFonts w:cstheme="minorHAnsi"/>
        </w:rPr>
      </w:pPr>
      <w:r>
        <w:rPr>
          <w:rFonts w:cstheme="minorHAnsi"/>
        </w:rPr>
        <w:t>M</w:t>
      </w:r>
      <w:r w:rsidRPr="00472092">
        <w:rPr>
          <w:rFonts w:cstheme="minorHAnsi"/>
        </w:rPr>
        <w:t>eeting</w:t>
      </w:r>
      <w:r>
        <w:rPr>
          <w:rFonts w:cstheme="minorHAnsi"/>
        </w:rPr>
        <w:t>s</w:t>
      </w:r>
      <w:r w:rsidRPr="00472092">
        <w:rPr>
          <w:rFonts w:cstheme="minorHAnsi"/>
        </w:rPr>
        <w:t xml:space="preserve"> run for approximately 1 hour. </w:t>
      </w:r>
    </w:p>
    <w:p w14:paraId="0A4A781B" w14:textId="62BCC6CD" w:rsidR="008060F1" w:rsidRDefault="00472092" w:rsidP="00B93B19">
      <w:pPr>
        <w:pStyle w:val="ListParagraph"/>
        <w:numPr>
          <w:ilvl w:val="0"/>
          <w:numId w:val="283"/>
        </w:numPr>
        <w:spacing w:after="0"/>
        <w:ind w:left="2520"/>
        <w:rPr>
          <w:rFonts w:cstheme="minorHAnsi"/>
        </w:rPr>
      </w:pPr>
      <w:r w:rsidRPr="00472092">
        <w:rPr>
          <w:rFonts w:cstheme="minorHAnsi"/>
        </w:rPr>
        <w:t>Staff</w:t>
      </w:r>
      <w:r>
        <w:rPr>
          <w:rFonts w:cstheme="minorHAnsi"/>
        </w:rPr>
        <w:t xml:space="preserve"> </w:t>
      </w:r>
      <w:r w:rsidRPr="00472092">
        <w:rPr>
          <w:rFonts w:cstheme="minorHAnsi"/>
        </w:rPr>
        <w:t>serve</w:t>
      </w:r>
      <w:r w:rsidR="008060F1" w:rsidRPr="00472092">
        <w:rPr>
          <w:rFonts w:cstheme="minorHAnsi"/>
        </w:rPr>
        <w:t xml:space="preserve"> as the primary facilitator and/or contact for the group</w:t>
      </w:r>
      <w:r w:rsidRPr="00472092">
        <w:rPr>
          <w:rFonts w:cstheme="minorHAnsi"/>
        </w:rPr>
        <w:t xml:space="preserve">, </w:t>
      </w:r>
      <w:r w:rsidR="008060F1" w:rsidRPr="00472092">
        <w:rPr>
          <w:rFonts w:cstheme="minorHAnsi"/>
        </w:rPr>
        <w:t>are present at most meetings and are instrumental in the organizing and running of the group.</w:t>
      </w:r>
    </w:p>
    <w:p w14:paraId="1166C203" w14:textId="2E2DB65F" w:rsidR="00472092" w:rsidRPr="00472092" w:rsidRDefault="00472092" w:rsidP="00B93B19">
      <w:pPr>
        <w:pStyle w:val="ListParagraph"/>
        <w:numPr>
          <w:ilvl w:val="0"/>
          <w:numId w:val="283"/>
        </w:numPr>
        <w:spacing w:after="0"/>
        <w:ind w:left="2520"/>
        <w:rPr>
          <w:rFonts w:cstheme="minorHAnsi"/>
        </w:rPr>
      </w:pPr>
      <w:r w:rsidRPr="009D49D2">
        <w:rPr>
          <w:rFonts w:cstheme="minorHAnsi"/>
        </w:rPr>
        <w:t>There is no joining or registration fee; attendance is always free.</w:t>
      </w:r>
    </w:p>
    <w:p w14:paraId="65EE58DB" w14:textId="77777777" w:rsidR="008060F1" w:rsidRPr="009D49D2" w:rsidRDefault="008060F1" w:rsidP="003955CA">
      <w:pPr>
        <w:pStyle w:val="ListParagraph"/>
        <w:numPr>
          <w:ilvl w:val="2"/>
          <w:numId w:val="131"/>
        </w:numPr>
        <w:spacing w:after="0"/>
        <w:ind w:left="1800" w:hanging="360"/>
        <w:rPr>
          <w:rFonts w:cstheme="minorHAnsi"/>
        </w:rPr>
      </w:pPr>
      <w:r w:rsidRPr="009D49D2">
        <w:rPr>
          <w:rFonts w:cstheme="minorHAnsi"/>
        </w:rPr>
        <w:t>These groups do not maintain membership or attendance lists.  The support group facilitator may ask for the address, phone number and/or email address of attendees in order to ensure that they receive notifications about upcoming meetings and events.</w:t>
      </w:r>
    </w:p>
    <w:p w14:paraId="030203DF" w14:textId="77777777" w:rsidR="00472092" w:rsidRDefault="00472092" w:rsidP="003955CA">
      <w:pPr>
        <w:pStyle w:val="ListParagraph"/>
        <w:numPr>
          <w:ilvl w:val="2"/>
          <w:numId w:val="131"/>
        </w:numPr>
        <w:spacing w:after="0"/>
        <w:ind w:left="1800" w:hanging="360"/>
        <w:rPr>
          <w:rFonts w:cstheme="minorHAnsi"/>
        </w:rPr>
      </w:pPr>
      <w:r>
        <w:rPr>
          <w:rFonts w:cstheme="minorHAnsi"/>
        </w:rPr>
        <w:t xml:space="preserve">In Person: </w:t>
      </w:r>
    </w:p>
    <w:p w14:paraId="653DE6C6" w14:textId="722C8062" w:rsidR="00E73C16" w:rsidRDefault="00E73C16" w:rsidP="00472092">
      <w:pPr>
        <w:pStyle w:val="ListParagraph"/>
        <w:numPr>
          <w:ilvl w:val="3"/>
          <w:numId w:val="131"/>
        </w:numPr>
        <w:spacing w:after="0"/>
        <w:ind w:left="2520"/>
        <w:rPr>
          <w:rFonts w:cstheme="minorHAnsi"/>
        </w:rPr>
      </w:pPr>
      <w:r>
        <w:rPr>
          <w:rFonts w:cstheme="minorHAnsi"/>
        </w:rPr>
        <w:t xml:space="preserve">Staff will identify community partners who are willing to allow BIAV to use their site for the support group meeting and determine the most suitable location. BIAV will adhere to the rules of the host agency (e.g. hours of use, capacity limitations).  </w:t>
      </w:r>
    </w:p>
    <w:p w14:paraId="63A5D17B" w14:textId="12CB187E" w:rsidR="00472092" w:rsidRDefault="008060F1" w:rsidP="00472092">
      <w:pPr>
        <w:pStyle w:val="ListParagraph"/>
        <w:numPr>
          <w:ilvl w:val="3"/>
          <w:numId w:val="131"/>
        </w:numPr>
        <w:spacing w:after="0"/>
        <w:ind w:left="2520"/>
        <w:rPr>
          <w:rFonts w:cstheme="minorHAnsi"/>
        </w:rPr>
      </w:pPr>
      <w:r w:rsidRPr="00472092">
        <w:rPr>
          <w:rFonts w:cstheme="minorHAnsi"/>
        </w:rPr>
        <w:t xml:space="preserve">Costs associated with the </w:t>
      </w:r>
      <w:r w:rsidR="00786B40" w:rsidRPr="00472092">
        <w:rPr>
          <w:rFonts w:cstheme="minorHAnsi"/>
        </w:rPr>
        <w:t xml:space="preserve">in-person </w:t>
      </w:r>
      <w:r w:rsidRPr="00472092">
        <w:rPr>
          <w:rFonts w:cstheme="minorHAnsi"/>
        </w:rPr>
        <w:t xml:space="preserve">support group include refreshments, printing, and postage.  Printing and postage may be billed to the contract under which the support group activity is allowed, however refreshments cannot.  </w:t>
      </w:r>
      <w:r w:rsidR="006D3581" w:rsidRPr="00472092">
        <w:rPr>
          <w:rFonts w:cstheme="minorHAnsi"/>
        </w:rPr>
        <w:t>Therefore,</w:t>
      </w:r>
      <w:r w:rsidRPr="00472092">
        <w:rPr>
          <w:rFonts w:cstheme="minorHAnsi"/>
        </w:rPr>
        <w:t xml:space="preserve"> monetary or in-kind donations from community business and/or contributions from support group participants should be considered for this need.  Donations will be handled according to BIAV policy.  If no other source of funding is found for refreshments, those purchases will come from BIAV general operating funds.</w:t>
      </w:r>
    </w:p>
    <w:p w14:paraId="5159A5D4" w14:textId="77777777" w:rsidR="00472092" w:rsidRDefault="00254F1B" w:rsidP="00472092">
      <w:pPr>
        <w:pStyle w:val="ListParagraph"/>
        <w:numPr>
          <w:ilvl w:val="2"/>
          <w:numId w:val="131"/>
        </w:numPr>
        <w:spacing w:after="0"/>
        <w:ind w:left="1800" w:hanging="360"/>
        <w:rPr>
          <w:rFonts w:cstheme="minorHAnsi"/>
        </w:rPr>
      </w:pPr>
      <w:r w:rsidRPr="00472092">
        <w:rPr>
          <w:rFonts w:cstheme="minorHAnsi"/>
        </w:rPr>
        <w:t>Virtu</w:t>
      </w:r>
      <w:r w:rsidR="000E0E3E" w:rsidRPr="00472092">
        <w:rPr>
          <w:rFonts w:cstheme="minorHAnsi"/>
        </w:rPr>
        <w:t>al support groups</w:t>
      </w:r>
      <w:r w:rsidR="00472092">
        <w:rPr>
          <w:rFonts w:cstheme="minorHAnsi"/>
        </w:rPr>
        <w:t xml:space="preserve">: </w:t>
      </w:r>
    </w:p>
    <w:p w14:paraId="17EC6412" w14:textId="24C0B1D8" w:rsidR="000E0E3E" w:rsidRDefault="000E0E3E" w:rsidP="00B93B19">
      <w:pPr>
        <w:pStyle w:val="ListParagraph"/>
        <w:numPr>
          <w:ilvl w:val="3"/>
          <w:numId w:val="284"/>
        </w:numPr>
        <w:spacing w:after="0"/>
        <w:ind w:left="2520"/>
        <w:rPr>
          <w:rFonts w:cstheme="minorHAnsi"/>
        </w:rPr>
      </w:pPr>
      <w:r>
        <w:rPr>
          <w:rFonts w:cstheme="minorHAnsi"/>
        </w:rPr>
        <w:t>Staff who facilitate the meetings must pre-approve each attendee and will coordinate invitations and sign ups/registration.</w:t>
      </w:r>
    </w:p>
    <w:p w14:paraId="27B13EC6" w14:textId="042E46A7" w:rsidR="000E0E3E" w:rsidRDefault="000E0E3E" w:rsidP="00B93B19">
      <w:pPr>
        <w:pStyle w:val="ListParagraph"/>
        <w:numPr>
          <w:ilvl w:val="3"/>
          <w:numId w:val="284"/>
        </w:numPr>
        <w:spacing w:after="0"/>
        <w:ind w:left="2520"/>
        <w:rPr>
          <w:rFonts w:cstheme="minorHAnsi"/>
        </w:rPr>
      </w:pPr>
      <w:r>
        <w:rPr>
          <w:rFonts w:cstheme="minorHAnsi"/>
        </w:rPr>
        <w:t xml:space="preserve">Meetings </w:t>
      </w:r>
      <w:r w:rsidR="00472092">
        <w:rPr>
          <w:rFonts w:cstheme="minorHAnsi"/>
        </w:rPr>
        <w:t xml:space="preserve">will be </w:t>
      </w:r>
      <w:r>
        <w:rPr>
          <w:rFonts w:cstheme="minorHAnsi"/>
        </w:rPr>
        <w:t xml:space="preserve">conducted over </w:t>
      </w:r>
      <w:r w:rsidR="00472092">
        <w:rPr>
          <w:rFonts w:cstheme="minorHAnsi"/>
        </w:rPr>
        <w:t xml:space="preserve">a secure videoconferencing platform; </w:t>
      </w:r>
      <w:r>
        <w:rPr>
          <w:rFonts w:cstheme="minorHAnsi"/>
        </w:rPr>
        <w:t>the link to participate is only sent to invited or approved attendees.</w:t>
      </w:r>
    </w:p>
    <w:p w14:paraId="40340BB0" w14:textId="076EA61E" w:rsidR="000E0E3E" w:rsidRPr="000E0E3E" w:rsidRDefault="000E0E3E" w:rsidP="00B93B19">
      <w:pPr>
        <w:pStyle w:val="ListParagraph"/>
        <w:numPr>
          <w:ilvl w:val="3"/>
          <w:numId w:val="284"/>
        </w:numPr>
        <w:spacing w:after="0"/>
        <w:ind w:left="2520"/>
        <w:rPr>
          <w:rFonts w:cstheme="minorHAnsi"/>
        </w:rPr>
      </w:pPr>
      <w:r>
        <w:rPr>
          <w:rFonts w:cstheme="minorHAnsi"/>
        </w:rPr>
        <w:t xml:space="preserve">A unique link </w:t>
      </w:r>
      <w:r w:rsidR="00472092">
        <w:rPr>
          <w:rFonts w:cstheme="minorHAnsi"/>
        </w:rPr>
        <w:t xml:space="preserve">will be </w:t>
      </w:r>
      <w:r>
        <w:rPr>
          <w:rFonts w:cstheme="minorHAnsi"/>
        </w:rPr>
        <w:t xml:space="preserve">is created and sent </w:t>
      </w:r>
      <w:r w:rsidR="00472092">
        <w:rPr>
          <w:rFonts w:cstheme="minorHAnsi"/>
        </w:rPr>
        <w:t xml:space="preserve">to registered participants </w:t>
      </w:r>
      <w:r>
        <w:rPr>
          <w:rFonts w:cstheme="minorHAnsi"/>
        </w:rPr>
        <w:t>for each meeting to decrease the likelihood of hacking or uninvited attendees.</w:t>
      </w:r>
    </w:p>
    <w:p w14:paraId="06F13853" w14:textId="0F4C914B" w:rsidR="000E0E3E" w:rsidRDefault="00472092" w:rsidP="00B93B19">
      <w:pPr>
        <w:pStyle w:val="ListParagraph"/>
        <w:numPr>
          <w:ilvl w:val="3"/>
          <w:numId w:val="284"/>
        </w:numPr>
        <w:spacing w:after="0"/>
        <w:ind w:left="2520"/>
        <w:rPr>
          <w:rFonts w:cstheme="minorHAnsi"/>
        </w:rPr>
      </w:pPr>
      <w:r>
        <w:rPr>
          <w:rFonts w:cstheme="minorHAnsi"/>
        </w:rPr>
        <w:t xml:space="preserve">Those who live out of state </w:t>
      </w:r>
      <w:r w:rsidR="000E0E3E">
        <w:rPr>
          <w:rFonts w:cstheme="minorHAnsi"/>
        </w:rPr>
        <w:t xml:space="preserve">are welcome to attend. </w:t>
      </w:r>
    </w:p>
    <w:p w14:paraId="7F4CCBA2" w14:textId="44F0A807" w:rsidR="000E0E3E" w:rsidRDefault="000E0E3E" w:rsidP="00B93B19">
      <w:pPr>
        <w:pStyle w:val="ListParagraph"/>
        <w:numPr>
          <w:ilvl w:val="3"/>
          <w:numId w:val="284"/>
        </w:numPr>
        <w:spacing w:after="0"/>
        <w:ind w:left="2520"/>
        <w:rPr>
          <w:rFonts w:cstheme="minorHAnsi"/>
        </w:rPr>
      </w:pPr>
      <w:r>
        <w:rPr>
          <w:rFonts w:cstheme="minorHAnsi"/>
        </w:rPr>
        <w:t>Attendance will be capped at 20 to maximize engagement.</w:t>
      </w:r>
    </w:p>
    <w:p w14:paraId="7D728889" w14:textId="77777777" w:rsidR="00E73C16" w:rsidRDefault="00E73C16" w:rsidP="00E73C16">
      <w:pPr>
        <w:spacing w:after="0"/>
        <w:rPr>
          <w:rFonts w:cstheme="minorHAnsi"/>
        </w:rPr>
      </w:pPr>
    </w:p>
    <w:p w14:paraId="274340B1" w14:textId="77777777" w:rsidR="00E73C16" w:rsidRPr="00E73C16" w:rsidRDefault="00E73C16" w:rsidP="00E73C16">
      <w:pPr>
        <w:spacing w:after="0"/>
        <w:rPr>
          <w:rFonts w:cstheme="minorHAnsi"/>
        </w:rPr>
      </w:pPr>
    </w:p>
    <w:p w14:paraId="779DC1EA" w14:textId="5CE3F624" w:rsidR="003210F0" w:rsidRPr="00E73C16" w:rsidRDefault="003210F0" w:rsidP="00472092">
      <w:pPr>
        <w:pStyle w:val="ListParagraph"/>
        <w:numPr>
          <w:ilvl w:val="2"/>
          <w:numId w:val="131"/>
        </w:numPr>
        <w:spacing w:after="0"/>
        <w:ind w:left="1800" w:hanging="360"/>
        <w:rPr>
          <w:rFonts w:cstheme="minorHAnsi"/>
        </w:rPr>
      </w:pPr>
      <w:r w:rsidRPr="00E73C16">
        <w:rPr>
          <w:rFonts w:cstheme="minorHAnsi"/>
        </w:rPr>
        <w:lastRenderedPageBreak/>
        <w:t>Pandemic Response</w:t>
      </w:r>
    </w:p>
    <w:p w14:paraId="0018A3A5" w14:textId="77777777" w:rsidR="00254F1B" w:rsidRDefault="003210F0" w:rsidP="00B93B19">
      <w:pPr>
        <w:pStyle w:val="ListParagraph"/>
        <w:numPr>
          <w:ilvl w:val="3"/>
          <w:numId w:val="285"/>
        </w:numPr>
        <w:spacing w:after="0"/>
        <w:ind w:left="2520"/>
        <w:rPr>
          <w:rFonts w:cstheme="minorHAnsi"/>
        </w:rPr>
      </w:pPr>
      <w:r>
        <w:rPr>
          <w:rFonts w:cstheme="minorHAnsi"/>
        </w:rPr>
        <w:t>In the event of a pandemic, BIAV will follow state and federal guidelines from the Virginia Department of Health (VDH), Governor’s office, and the Centers for Disease Control (CDC) as they pertain to operating in-person events.</w:t>
      </w:r>
      <w:r w:rsidR="00254F1B">
        <w:rPr>
          <w:rFonts w:cstheme="minorHAnsi"/>
        </w:rPr>
        <w:t xml:space="preserve"> </w:t>
      </w:r>
    </w:p>
    <w:p w14:paraId="25FC1BF9" w14:textId="53C9D40E" w:rsidR="00254F1B" w:rsidRDefault="00254F1B" w:rsidP="00B93B19">
      <w:pPr>
        <w:pStyle w:val="ListParagraph"/>
        <w:numPr>
          <w:ilvl w:val="3"/>
          <w:numId w:val="285"/>
        </w:numPr>
        <w:spacing w:after="0"/>
        <w:ind w:left="2520"/>
        <w:rPr>
          <w:rFonts w:cstheme="minorHAnsi"/>
        </w:rPr>
      </w:pPr>
      <w:r>
        <w:rPr>
          <w:rFonts w:cstheme="minorHAnsi"/>
        </w:rPr>
        <w:t>If in-person events are</w:t>
      </w:r>
      <w:r w:rsidRPr="00472092">
        <w:rPr>
          <w:rFonts w:cstheme="minorHAnsi"/>
          <w:b/>
        </w:rPr>
        <w:t xml:space="preserve"> </w:t>
      </w:r>
      <w:r w:rsidRPr="00472092">
        <w:rPr>
          <w:rFonts w:cstheme="minorHAnsi"/>
          <w:b/>
          <w:u w:val="single"/>
        </w:rPr>
        <w:t>not</w:t>
      </w:r>
      <w:r>
        <w:rPr>
          <w:rFonts w:cstheme="minorHAnsi"/>
        </w:rPr>
        <w:t xml:space="preserve"> permitted in Virginia, attendance at the virtual support group will be encouraged and offered. </w:t>
      </w:r>
    </w:p>
    <w:p w14:paraId="1E222736" w14:textId="35DF5D9B" w:rsidR="003210F0" w:rsidRPr="00254F1B" w:rsidRDefault="00254F1B" w:rsidP="00B93B19">
      <w:pPr>
        <w:pStyle w:val="ListParagraph"/>
        <w:numPr>
          <w:ilvl w:val="3"/>
          <w:numId w:val="285"/>
        </w:numPr>
        <w:spacing w:after="0"/>
        <w:ind w:left="2520"/>
        <w:rPr>
          <w:rFonts w:cstheme="minorHAnsi"/>
        </w:rPr>
      </w:pPr>
      <w:r>
        <w:rPr>
          <w:rFonts w:cstheme="minorHAnsi"/>
        </w:rPr>
        <w:t xml:space="preserve">If in-person events </w:t>
      </w:r>
      <w:r w:rsidRPr="00472092">
        <w:rPr>
          <w:rFonts w:cstheme="minorHAnsi"/>
          <w:b/>
          <w:u w:val="single"/>
        </w:rPr>
        <w:t>are</w:t>
      </w:r>
      <w:r>
        <w:rPr>
          <w:rFonts w:cstheme="minorHAnsi"/>
        </w:rPr>
        <w:t xml:space="preserve"> permitted in Virginia, </w:t>
      </w:r>
      <w:r w:rsidR="003210F0" w:rsidRPr="00254F1B">
        <w:rPr>
          <w:rFonts w:cstheme="minorHAnsi"/>
        </w:rPr>
        <w:t>BIAV will monitor community level of transmission by county</w:t>
      </w:r>
      <w:r w:rsidR="00472092">
        <w:rPr>
          <w:rFonts w:cstheme="minorHAnsi"/>
        </w:rPr>
        <w:t>. When</w:t>
      </w:r>
      <w:r w:rsidR="003210F0" w:rsidRPr="00254F1B">
        <w:rPr>
          <w:rFonts w:cstheme="minorHAnsi"/>
        </w:rPr>
        <w:t xml:space="preserve"> </w:t>
      </w:r>
      <w:r w:rsidR="00D72DAC">
        <w:rPr>
          <w:rFonts w:cstheme="minorHAnsi"/>
        </w:rPr>
        <w:t xml:space="preserve">level of transmission </w:t>
      </w:r>
      <w:r w:rsidR="003210F0" w:rsidRPr="00254F1B">
        <w:rPr>
          <w:rFonts w:cstheme="minorHAnsi"/>
        </w:rPr>
        <w:t xml:space="preserve">is in the </w:t>
      </w:r>
      <w:r w:rsidR="003210F0" w:rsidRPr="00472092">
        <w:rPr>
          <w:rFonts w:cstheme="minorHAnsi"/>
          <w:b/>
        </w:rPr>
        <w:t>high</w:t>
      </w:r>
      <w:r w:rsidR="003210F0" w:rsidRPr="00254F1B">
        <w:rPr>
          <w:rFonts w:cstheme="minorHAnsi"/>
        </w:rPr>
        <w:t xml:space="preserve"> or</w:t>
      </w:r>
      <w:r w:rsidR="003210F0" w:rsidRPr="00472092">
        <w:rPr>
          <w:rFonts w:cstheme="minorHAnsi"/>
          <w:b/>
        </w:rPr>
        <w:t xml:space="preserve"> substantial</w:t>
      </w:r>
      <w:r w:rsidR="003210F0" w:rsidRPr="00254F1B">
        <w:rPr>
          <w:rFonts w:cstheme="minorHAnsi"/>
        </w:rPr>
        <w:t xml:space="preserve"> category</w:t>
      </w:r>
      <w:r w:rsidR="00EA7EF4">
        <w:rPr>
          <w:rFonts w:cstheme="minorHAnsi"/>
        </w:rPr>
        <w:t xml:space="preserve"> where the event is to occur</w:t>
      </w:r>
      <w:r w:rsidR="003210F0" w:rsidRPr="00254F1B">
        <w:rPr>
          <w:rFonts w:cstheme="minorHAnsi"/>
        </w:rPr>
        <w:t>, the following restrictions apply:</w:t>
      </w:r>
    </w:p>
    <w:p w14:paraId="46C742A6" w14:textId="6A3AE694" w:rsidR="007010A0" w:rsidRDefault="003210F0" w:rsidP="00B93B19">
      <w:pPr>
        <w:pStyle w:val="ListParagraph"/>
        <w:numPr>
          <w:ilvl w:val="4"/>
          <w:numId w:val="286"/>
        </w:numPr>
        <w:spacing w:after="0"/>
        <w:ind w:left="3240" w:hanging="180"/>
        <w:rPr>
          <w:rFonts w:cstheme="minorHAnsi"/>
        </w:rPr>
      </w:pPr>
      <w:r>
        <w:rPr>
          <w:rFonts w:cstheme="minorHAnsi"/>
        </w:rPr>
        <w:t xml:space="preserve">Attendance will be capped at 10 </w:t>
      </w:r>
      <w:r w:rsidRPr="00472092">
        <w:rPr>
          <w:rFonts w:cstheme="minorHAnsi"/>
          <w:i/>
        </w:rPr>
        <w:t>attendees</w:t>
      </w:r>
      <w:r w:rsidR="007010A0">
        <w:rPr>
          <w:rFonts w:cstheme="minorHAnsi"/>
        </w:rPr>
        <w:t xml:space="preserve"> (this cap includes guest speakers but not staff)</w:t>
      </w:r>
      <w:r>
        <w:rPr>
          <w:rFonts w:cstheme="minorHAnsi"/>
        </w:rPr>
        <w:t xml:space="preserve"> – first come, first serve with a waiting list</w:t>
      </w:r>
      <w:r w:rsidR="00254F1B">
        <w:rPr>
          <w:rFonts w:cstheme="minorHAnsi"/>
        </w:rPr>
        <w:t>.</w:t>
      </w:r>
      <w:r w:rsidR="005108EE">
        <w:rPr>
          <w:rFonts w:cstheme="minorHAnsi"/>
        </w:rPr>
        <w:t xml:space="preserve"> </w:t>
      </w:r>
    </w:p>
    <w:p w14:paraId="478A7CB6" w14:textId="109DA6F6" w:rsidR="003210F0" w:rsidRDefault="003210F0" w:rsidP="00B93B19">
      <w:pPr>
        <w:pStyle w:val="ListParagraph"/>
        <w:numPr>
          <w:ilvl w:val="4"/>
          <w:numId w:val="286"/>
        </w:numPr>
        <w:spacing w:after="0"/>
        <w:ind w:left="3240" w:hanging="180"/>
        <w:rPr>
          <w:rFonts w:cstheme="minorHAnsi"/>
        </w:rPr>
      </w:pPr>
      <w:r>
        <w:rPr>
          <w:rFonts w:cstheme="minorHAnsi"/>
        </w:rPr>
        <w:t>Registration will be required and will include an acknowledgement that attendees are assuming risk of exposure</w:t>
      </w:r>
      <w:r w:rsidR="00472092">
        <w:rPr>
          <w:rFonts w:cstheme="minorHAnsi"/>
        </w:rPr>
        <w:t xml:space="preserve"> </w:t>
      </w:r>
      <w:r>
        <w:rPr>
          <w:rFonts w:cstheme="minorHAnsi"/>
        </w:rPr>
        <w:t>and</w:t>
      </w:r>
      <w:r w:rsidR="00254F1B">
        <w:rPr>
          <w:rFonts w:cstheme="minorHAnsi"/>
        </w:rPr>
        <w:t xml:space="preserve"> confirmation they are not exhibiting symptoms of the virus</w:t>
      </w:r>
      <w:r w:rsidR="00472092">
        <w:rPr>
          <w:rFonts w:cstheme="minorHAnsi"/>
        </w:rPr>
        <w:t xml:space="preserve"> as </w:t>
      </w:r>
      <w:r w:rsidR="00254F1B">
        <w:rPr>
          <w:rFonts w:cstheme="minorHAnsi"/>
        </w:rPr>
        <w:t>reference</w:t>
      </w:r>
      <w:r w:rsidR="00472092">
        <w:rPr>
          <w:rFonts w:cstheme="minorHAnsi"/>
        </w:rPr>
        <w:t xml:space="preserve">d by the </w:t>
      </w:r>
      <w:r w:rsidR="00254F1B">
        <w:rPr>
          <w:rFonts w:cstheme="minorHAnsi"/>
        </w:rPr>
        <w:t>CDC’s list of symptoms) nor have they knowingly been exposed.</w:t>
      </w:r>
    </w:p>
    <w:p w14:paraId="7BB61D19" w14:textId="08CFE04D" w:rsidR="003210F0" w:rsidRDefault="003210F0" w:rsidP="00B93B19">
      <w:pPr>
        <w:pStyle w:val="ListParagraph"/>
        <w:numPr>
          <w:ilvl w:val="4"/>
          <w:numId w:val="286"/>
        </w:numPr>
        <w:spacing w:after="0"/>
        <w:ind w:left="3240" w:hanging="180"/>
        <w:rPr>
          <w:rFonts w:cstheme="minorHAnsi"/>
        </w:rPr>
      </w:pPr>
      <w:r>
        <w:rPr>
          <w:rFonts w:cstheme="minorHAnsi"/>
        </w:rPr>
        <w:t>Regardless of vaccination status, masks will be required</w:t>
      </w:r>
      <w:r w:rsidR="00254F1B">
        <w:rPr>
          <w:rFonts w:cstheme="minorHAnsi"/>
        </w:rPr>
        <w:t xml:space="preserve"> by attendees and staff.</w:t>
      </w:r>
    </w:p>
    <w:p w14:paraId="662CFCE1" w14:textId="4E3DC204" w:rsidR="003210F0" w:rsidRDefault="003210F0" w:rsidP="00B93B19">
      <w:pPr>
        <w:pStyle w:val="ListParagraph"/>
        <w:numPr>
          <w:ilvl w:val="4"/>
          <w:numId w:val="286"/>
        </w:numPr>
        <w:spacing w:after="0"/>
        <w:ind w:left="3240" w:hanging="180"/>
        <w:rPr>
          <w:rFonts w:cstheme="minorHAnsi"/>
        </w:rPr>
      </w:pPr>
      <w:r>
        <w:rPr>
          <w:rFonts w:cstheme="minorHAnsi"/>
        </w:rPr>
        <w:t>Attendees must wash their hands or use hand sanitizer upon entering the meeting space</w:t>
      </w:r>
      <w:r w:rsidR="00254F1B">
        <w:rPr>
          <w:rFonts w:cstheme="minorHAnsi"/>
        </w:rPr>
        <w:t>.</w:t>
      </w:r>
    </w:p>
    <w:p w14:paraId="26515A3B" w14:textId="3248FC6E" w:rsidR="003210F0" w:rsidRDefault="003210F0" w:rsidP="00B93B19">
      <w:pPr>
        <w:pStyle w:val="ListParagraph"/>
        <w:numPr>
          <w:ilvl w:val="4"/>
          <w:numId w:val="286"/>
        </w:numPr>
        <w:spacing w:after="0"/>
        <w:ind w:left="3240" w:hanging="180"/>
        <w:rPr>
          <w:rFonts w:cstheme="minorHAnsi"/>
        </w:rPr>
      </w:pPr>
      <w:r>
        <w:rPr>
          <w:rFonts w:cstheme="minorHAnsi"/>
        </w:rPr>
        <w:t>Attendees will be a minimum of 6 feet apart at all times</w:t>
      </w:r>
      <w:r w:rsidR="00254F1B">
        <w:rPr>
          <w:rFonts w:cstheme="minorHAnsi"/>
        </w:rPr>
        <w:t>.</w:t>
      </w:r>
    </w:p>
    <w:p w14:paraId="1789A648" w14:textId="5D627A56" w:rsidR="003210F0" w:rsidRPr="00254F1B" w:rsidRDefault="003210F0" w:rsidP="00B93B19">
      <w:pPr>
        <w:pStyle w:val="ListParagraph"/>
        <w:numPr>
          <w:ilvl w:val="4"/>
          <w:numId w:val="286"/>
        </w:numPr>
        <w:spacing w:after="0"/>
        <w:ind w:left="3240" w:hanging="180"/>
        <w:rPr>
          <w:rFonts w:cstheme="minorHAnsi"/>
        </w:rPr>
      </w:pPr>
      <w:r>
        <w:rPr>
          <w:rFonts w:cstheme="minorHAnsi"/>
        </w:rPr>
        <w:t>Refreshments will only be permitted if they are pre-packaged in single servings or served by a BIAV staff person who is masked and wears gloves</w:t>
      </w:r>
      <w:r w:rsidR="00254F1B">
        <w:rPr>
          <w:rFonts w:cstheme="minorHAnsi"/>
        </w:rPr>
        <w:t>.</w:t>
      </w:r>
    </w:p>
    <w:p w14:paraId="2A738C49" w14:textId="77777777" w:rsidR="008060F1" w:rsidRPr="009D49D2" w:rsidRDefault="008060F1" w:rsidP="00472092">
      <w:pPr>
        <w:pStyle w:val="ListParagraph"/>
        <w:numPr>
          <w:ilvl w:val="1"/>
          <w:numId w:val="130"/>
        </w:numPr>
        <w:spacing w:after="0"/>
        <w:ind w:left="1080"/>
        <w:rPr>
          <w:rFonts w:cstheme="minorHAnsi"/>
          <w:b/>
        </w:rPr>
      </w:pPr>
      <w:r w:rsidRPr="009D49D2">
        <w:rPr>
          <w:rFonts w:cstheme="minorHAnsi"/>
          <w:b/>
        </w:rPr>
        <w:t xml:space="preserve">Technical </w:t>
      </w:r>
      <w:r w:rsidR="00572590" w:rsidRPr="009D49D2">
        <w:rPr>
          <w:rFonts w:cstheme="minorHAnsi"/>
          <w:b/>
        </w:rPr>
        <w:t>A</w:t>
      </w:r>
      <w:r w:rsidR="002577CA" w:rsidRPr="009D49D2">
        <w:rPr>
          <w:rFonts w:cstheme="minorHAnsi"/>
          <w:b/>
        </w:rPr>
        <w:t xml:space="preserve">ssistance to </w:t>
      </w:r>
      <w:r w:rsidR="00572590" w:rsidRPr="009D49D2">
        <w:rPr>
          <w:rFonts w:cstheme="minorHAnsi"/>
          <w:b/>
        </w:rPr>
        <w:t>N</w:t>
      </w:r>
      <w:r w:rsidR="002577CA" w:rsidRPr="009D49D2">
        <w:rPr>
          <w:rFonts w:cstheme="minorHAnsi"/>
          <w:b/>
        </w:rPr>
        <w:t xml:space="preserve">on-BIAV </w:t>
      </w:r>
      <w:r w:rsidR="00572590" w:rsidRPr="009D49D2">
        <w:rPr>
          <w:rFonts w:cstheme="minorHAnsi"/>
          <w:b/>
        </w:rPr>
        <w:t>S</w:t>
      </w:r>
      <w:r w:rsidR="002577CA" w:rsidRPr="009D49D2">
        <w:rPr>
          <w:rFonts w:cstheme="minorHAnsi"/>
          <w:b/>
        </w:rPr>
        <w:t xml:space="preserve">upport </w:t>
      </w:r>
      <w:r w:rsidR="00572590" w:rsidRPr="009D49D2">
        <w:rPr>
          <w:rFonts w:cstheme="minorHAnsi"/>
          <w:b/>
        </w:rPr>
        <w:t>G</w:t>
      </w:r>
      <w:r w:rsidR="002577CA" w:rsidRPr="009D49D2">
        <w:rPr>
          <w:rFonts w:cstheme="minorHAnsi"/>
          <w:b/>
        </w:rPr>
        <w:t>roups</w:t>
      </w:r>
      <w:r w:rsidR="00E67805" w:rsidRPr="009D49D2">
        <w:rPr>
          <w:rFonts w:cstheme="minorHAnsi"/>
          <w:b/>
        </w:rPr>
        <w:t>:</w:t>
      </w:r>
    </w:p>
    <w:p w14:paraId="2DD99B1F" w14:textId="77777777" w:rsidR="00786090" w:rsidRPr="009D49D2" w:rsidRDefault="00786090" w:rsidP="003955CA">
      <w:pPr>
        <w:pStyle w:val="ListParagraph"/>
        <w:numPr>
          <w:ilvl w:val="2"/>
          <w:numId w:val="132"/>
        </w:numPr>
        <w:spacing w:after="0"/>
        <w:ind w:left="1800" w:hanging="360"/>
        <w:rPr>
          <w:rFonts w:cstheme="minorHAnsi"/>
        </w:rPr>
      </w:pPr>
      <w:r w:rsidRPr="009D49D2">
        <w:rPr>
          <w:rFonts w:cstheme="minorHAnsi"/>
        </w:rPr>
        <w:t xml:space="preserve">Many brain injury support groups in Virginia are organized and facilitated by </w:t>
      </w:r>
      <w:r w:rsidR="00911F48" w:rsidRPr="009D49D2">
        <w:rPr>
          <w:rFonts w:cstheme="minorHAnsi"/>
        </w:rPr>
        <w:t>persons with brain injury</w:t>
      </w:r>
      <w:r w:rsidRPr="009D49D2">
        <w:rPr>
          <w:rFonts w:cstheme="minorHAnsi"/>
        </w:rPr>
        <w:t>, caregivers, professionals or other brain injury service providers.  These groups may be attended by a BIAV staff member, but are not considered to be affiliated with BIAV.</w:t>
      </w:r>
    </w:p>
    <w:p w14:paraId="1020BC7F" w14:textId="77777777" w:rsidR="00786090" w:rsidRPr="009D49D2" w:rsidRDefault="00786090" w:rsidP="003955CA">
      <w:pPr>
        <w:pStyle w:val="ListParagraph"/>
        <w:numPr>
          <w:ilvl w:val="2"/>
          <w:numId w:val="132"/>
        </w:numPr>
        <w:spacing w:after="0"/>
        <w:ind w:left="1800" w:hanging="360"/>
        <w:rPr>
          <w:rFonts w:cstheme="minorHAnsi"/>
        </w:rPr>
      </w:pPr>
      <w:r w:rsidRPr="009D49D2">
        <w:rPr>
          <w:rFonts w:cstheme="minorHAnsi"/>
        </w:rPr>
        <w:t>Non-BIAV support groups can choose whether or not to be listed on the BIAV statewide support group list and related website entry.  Information on those groups is shared with I&amp;R contacts and others as requested.</w:t>
      </w:r>
    </w:p>
    <w:p w14:paraId="52EC0B82" w14:textId="77777777" w:rsidR="00786090" w:rsidRPr="009D49D2" w:rsidRDefault="00786090" w:rsidP="003955CA">
      <w:pPr>
        <w:pStyle w:val="ListParagraph"/>
        <w:numPr>
          <w:ilvl w:val="2"/>
          <w:numId w:val="132"/>
        </w:numPr>
        <w:spacing w:after="0"/>
        <w:ind w:left="1800" w:hanging="360"/>
        <w:rPr>
          <w:rFonts w:cstheme="minorHAnsi"/>
        </w:rPr>
      </w:pPr>
      <w:r w:rsidRPr="009D49D2">
        <w:rPr>
          <w:rFonts w:cstheme="minorHAnsi"/>
        </w:rPr>
        <w:t>BIAV provides technical assistance to support group leaders through information and resource sharing, educational materials and training, as funds permit.  Examples include but are not limited to:</w:t>
      </w:r>
    </w:p>
    <w:p w14:paraId="44825CFB" w14:textId="64CF07DE" w:rsidR="00786090" w:rsidRPr="009D49D2" w:rsidRDefault="005169F5" w:rsidP="003955CA">
      <w:pPr>
        <w:pStyle w:val="ListParagraph"/>
        <w:numPr>
          <w:ilvl w:val="3"/>
          <w:numId w:val="133"/>
        </w:numPr>
        <w:spacing w:after="0"/>
        <w:ind w:left="2520"/>
        <w:rPr>
          <w:rFonts w:cstheme="minorHAnsi"/>
        </w:rPr>
      </w:pPr>
      <w:r w:rsidRPr="009D49D2">
        <w:rPr>
          <w:rFonts w:cstheme="minorHAnsi"/>
        </w:rPr>
        <w:t>Promotion of support groups through I&amp;R, newsletter, website listing, Facebook and other social media outlets</w:t>
      </w:r>
    </w:p>
    <w:p w14:paraId="5835F275" w14:textId="0DDD71A0" w:rsidR="005169F5" w:rsidRPr="009D49D2" w:rsidRDefault="005169F5" w:rsidP="003955CA">
      <w:pPr>
        <w:pStyle w:val="ListParagraph"/>
        <w:numPr>
          <w:ilvl w:val="3"/>
          <w:numId w:val="133"/>
        </w:numPr>
        <w:spacing w:after="0"/>
        <w:ind w:left="2520"/>
        <w:rPr>
          <w:rFonts w:cstheme="minorHAnsi"/>
        </w:rPr>
      </w:pPr>
      <w:r w:rsidRPr="009D49D2">
        <w:rPr>
          <w:rFonts w:cstheme="minorHAnsi"/>
        </w:rPr>
        <w:t>Assistance with problem solving regarding the support group’s stru</w:t>
      </w:r>
      <w:r w:rsidR="00494A12" w:rsidRPr="009D49D2">
        <w:rPr>
          <w:rFonts w:cstheme="minorHAnsi"/>
        </w:rPr>
        <w:t>cture, interactions and process</w:t>
      </w:r>
    </w:p>
    <w:p w14:paraId="28A35436" w14:textId="035CBBA7" w:rsidR="005169F5" w:rsidRPr="009D49D2" w:rsidRDefault="005169F5" w:rsidP="003955CA">
      <w:pPr>
        <w:pStyle w:val="ListParagraph"/>
        <w:numPr>
          <w:ilvl w:val="3"/>
          <w:numId w:val="133"/>
        </w:numPr>
        <w:spacing w:after="0"/>
        <w:ind w:left="2520"/>
        <w:rPr>
          <w:rFonts w:cstheme="minorHAnsi"/>
        </w:rPr>
      </w:pPr>
      <w:r w:rsidRPr="009D49D2">
        <w:rPr>
          <w:rFonts w:cstheme="minorHAnsi"/>
        </w:rPr>
        <w:t xml:space="preserve">BIAV’s publication </w:t>
      </w:r>
      <w:r w:rsidRPr="009D49D2">
        <w:rPr>
          <w:rFonts w:cstheme="minorHAnsi"/>
          <w:i/>
        </w:rPr>
        <w:t xml:space="preserve">Helping Ourselves:  A Guide for BI Support/Recovery groups </w:t>
      </w:r>
      <w:r w:rsidRPr="009D49D2">
        <w:rPr>
          <w:rFonts w:cstheme="minorHAnsi"/>
        </w:rPr>
        <w:t>for support group leaders</w:t>
      </w:r>
    </w:p>
    <w:p w14:paraId="1CE27010" w14:textId="1797B5CF" w:rsidR="005169F5" w:rsidRPr="009D49D2" w:rsidRDefault="005169F5" w:rsidP="003955CA">
      <w:pPr>
        <w:pStyle w:val="ListParagraph"/>
        <w:numPr>
          <w:ilvl w:val="3"/>
          <w:numId w:val="133"/>
        </w:numPr>
        <w:spacing w:after="0"/>
        <w:ind w:left="2520"/>
        <w:rPr>
          <w:rFonts w:cstheme="minorHAnsi"/>
        </w:rPr>
      </w:pPr>
      <w:r w:rsidRPr="009D49D2">
        <w:rPr>
          <w:rFonts w:cstheme="minorHAnsi"/>
        </w:rPr>
        <w:lastRenderedPageBreak/>
        <w:t>Suggestions on topics or possible speakers for the group</w:t>
      </w:r>
    </w:p>
    <w:p w14:paraId="35F1E47D" w14:textId="77777777" w:rsidR="005169F5" w:rsidRPr="009D49D2" w:rsidRDefault="005169F5" w:rsidP="003955CA">
      <w:pPr>
        <w:pStyle w:val="ListParagraph"/>
        <w:numPr>
          <w:ilvl w:val="3"/>
          <w:numId w:val="133"/>
        </w:numPr>
        <w:spacing w:after="0"/>
        <w:ind w:left="2520"/>
        <w:rPr>
          <w:rFonts w:cstheme="minorHAnsi"/>
        </w:rPr>
      </w:pPr>
      <w:r w:rsidRPr="009D49D2">
        <w:rPr>
          <w:rFonts w:cstheme="minorHAnsi"/>
        </w:rPr>
        <w:t>Assistance with help answering questions posed by members of the group regarding brain injury resources, etc.</w:t>
      </w:r>
    </w:p>
    <w:p w14:paraId="1BD75E9D" w14:textId="32268C42" w:rsidR="005169F5" w:rsidRPr="009D49D2" w:rsidRDefault="005169F5" w:rsidP="003955CA">
      <w:pPr>
        <w:pStyle w:val="ListParagraph"/>
        <w:numPr>
          <w:ilvl w:val="3"/>
          <w:numId w:val="133"/>
        </w:numPr>
        <w:spacing w:after="0"/>
        <w:ind w:left="2520"/>
        <w:rPr>
          <w:rFonts w:cstheme="minorHAnsi"/>
        </w:rPr>
      </w:pPr>
      <w:r w:rsidRPr="009D49D2">
        <w:rPr>
          <w:rFonts w:cstheme="minorHAnsi"/>
        </w:rPr>
        <w:t>Information on the latest developments regarding brain injury legis</w:t>
      </w:r>
      <w:r w:rsidR="00494A12" w:rsidRPr="009D49D2">
        <w:rPr>
          <w:rFonts w:cstheme="minorHAnsi"/>
        </w:rPr>
        <w:t>lation</w:t>
      </w:r>
    </w:p>
    <w:p w14:paraId="3055604A" w14:textId="1B286398" w:rsidR="005169F5" w:rsidRPr="009D49D2" w:rsidRDefault="005169F5" w:rsidP="003955CA">
      <w:pPr>
        <w:pStyle w:val="ListParagraph"/>
        <w:numPr>
          <w:ilvl w:val="3"/>
          <w:numId w:val="133"/>
        </w:numPr>
        <w:spacing w:after="0"/>
        <w:ind w:left="2520"/>
        <w:rPr>
          <w:rFonts w:cstheme="minorHAnsi"/>
        </w:rPr>
      </w:pPr>
      <w:r w:rsidRPr="009D49D2">
        <w:rPr>
          <w:rFonts w:cstheme="minorHAnsi"/>
        </w:rPr>
        <w:t xml:space="preserve">Provision of brain injury awareness materials, prevention </w:t>
      </w:r>
      <w:r w:rsidR="00494A12" w:rsidRPr="009D49D2">
        <w:rPr>
          <w:rFonts w:cstheme="minorHAnsi"/>
        </w:rPr>
        <w:t>tips and informational handouts</w:t>
      </w:r>
    </w:p>
    <w:p w14:paraId="1707CD0F" w14:textId="6AD02CD6" w:rsidR="005169F5" w:rsidRPr="009D49D2" w:rsidRDefault="005169F5" w:rsidP="003955CA">
      <w:pPr>
        <w:pStyle w:val="ListParagraph"/>
        <w:numPr>
          <w:ilvl w:val="3"/>
          <w:numId w:val="133"/>
        </w:numPr>
        <w:spacing w:after="0"/>
        <w:ind w:left="2520"/>
        <w:rPr>
          <w:rFonts w:cstheme="minorHAnsi"/>
        </w:rPr>
      </w:pPr>
      <w:r w:rsidRPr="009D49D2">
        <w:rPr>
          <w:rFonts w:cstheme="minorHAnsi"/>
        </w:rPr>
        <w:t xml:space="preserve">Information on </w:t>
      </w:r>
      <w:r w:rsidR="00494A12" w:rsidRPr="009D49D2">
        <w:rPr>
          <w:rFonts w:cstheme="minorHAnsi"/>
        </w:rPr>
        <w:t>BIAV programs</w:t>
      </w:r>
    </w:p>
    <w:p w14:paraId="2152858D" w14:textId="345C790E" w:rsidR="005169F5" w:rsidRPr="009D49D2" w:rsidRDefault="005169F5" w:rsidP="003955CA">
      <w:pPr>
        <w:pStyle w:val="ListParagraph"/>
        <w:numPr>
          <w:ilvl w:val="3"/>
          <w:numId w:val="133"/>
        </w:numPr>
        <w:spacing w:after="0"/>
        <w:ind w:left="2520"/>
        <w:rPr>
          <w:rFonts w:cstheme="minorHAnsi"/>
        </w:rPr>
      </w:pPr>
      <w:r w:rsidRPr="009D49D2">
        <w:rPr>
          <w:rFonts w:cstheme="minorHAnsi"/>
        </w:rPr>
        <w:t>Information on community resources of in</w:t>
      </w:r>
      <w:r w:rsidR="00494A12" w:rsidRPr="009D49D2">
        <w:rPr>
          <w:rFonts w:cstheme="minorHAnsi"/>
        </w:rPr>
        <w:t>terest to support group members</w:t>
      </w:r>
    </w:p>
    <w:p w14:paraId="75DA4889" w14:textId="76288627" w:rsidR="005169F5" w:rsidRPr="009D49D2" w:rsidRDefault="005169F5" w:rsidP="00472092">
      <w:pPr>
        <w:pStyle w:val="ListParagraph"/>
        <w:numPr>
          <w:ilvl w:val="1"/>
          <w:numId w:val="130"/>
        </w:numPr>
        <w:spacing w:after="0"/>
        <w:ind w:left="1080"/>
        <w:rPr>
          <w:rFonts w:cstheme="minorHAnsi"/>
          <w:b/>
        </w:rPr>
      </w:pPr>
      <w:r w:rsidRPr="009D49D2">
        <w:rPr>
          <w:rFonts w:cstheme="minorHAnsi"/>
          <w:b/>
        </w:rPr>
        <w:t>New Support Groups</w:t>
      </w:r>
      <w:r w:rsidR="00572590" w:rsidRPr="009D49D2">
        <w:rPr>
          <w:rFonts w:cstheme="minorHAnsi"/>
          <w:b/>
        </w:rPr>
        <w:t>:</w:t>
      </w:r>
      <w:r w:rsidR="0053608C" w:rsidRPr="009D49D2">
        <w:rPr>
          <w:rFonts w:cstheme="minorHAnsi"/>
          <w:b/>
        </w:rPr>
        <w:t xml:space="preserve"> </w:t>
      </w:r>
      <w:r w:rsidRPr="009D49D2">
        <w:rPr>
          <w:rFonts w:cstheme="minorHAnsi"/>
        </w:rPr>
        <w:t xml:space="preserve">When an individual or group approaches BIAV with interest </w:t>
      </w:r>
      <w:r w:rsidR="006D3581" w:rsidRPr="009D49D2">
        <w:rPr>
          <w:rFonts w:cstheme="minorHAnsi"/>
        </w:rPr>
        <w:t>in starting</w:t>
      </w:r>
      <w:r w:rsidRPr="009D49D2">
        <w:rPr>
          <w:rFonts w:cstheme="minorHAnsi"/>
        </w:rPr>
        <w:t xml:space="preserve"> a new support group in their area, </w:t>
      </w:r>
      <w:r w:rsidR="00DA7C6A" w:rsidRPr="009D49D2">
        <w:rPr>
          <w:rFonts w:cstheme="minorHAnsi"/>
        </w:rPr>
        <w:t xml:space="preserve">staff </w:t>
      </w:r>
      <w:r w:rsidR="007A30A3" w:rsidRPr="009D49D2">
        <w:rPr>
          <w:rFonts w:cstheme="minorHAnsi"/>
        </w:rPr>
        <w:t>wi</w:t>
      </w:r>
      <w:r w:rsidRPr="009D49D2">
        <w:rPr>
          <w:rFonts w:cstheme="minorHAnsi"/>
        </w:rPr>
        <w:t>ll provide:</w:t>
      </w:r>
    </w:p>
    <w:p w14:paraId="521DB990" w14:textId="7F286CEE" w:rsidR="005169F5" w:rsidRPr="009D49D2" w:rsidRDefault="005169F5" w:rsidP="003955CA">
      <w:pPr>
        <w:pStyle w:val="ListParagraph"/>
        <w:numPr>
          <w:ilvl w:val="2"/>
          <w:numId w:val="134"/>
        </w:numPr>
        <w:spacing w:after="0"/>
        <w:ind w:left="1800" w:hanging="360"/>
        <w:rPr>
          <w:rFonts w:cstheme="minorHAnsi"/>
        </w:rPr>
      </w:pPr>
      <w:r w:rsidRPr="009D49D2">
        <w:rPr>
          <w:rFonts w:cstheme="minorHAnsi"/>
        </w:rPr>
        <w:t>The statewide list of support groups</w:t>
      </w:r>
      <w:r w:rsidR="00DA7C6A" w:rsidRPr="009D49D2">
        <w:rPr>
          <w:rFonts w:cstheme="minorHAnsi"/>
        </w:rPr>
        <w:t xml:space="preserve">, </w:t>
      </w:r>
      <w:r w:rsidRPr="009D49D2">
        <w:rPr>
          <w:rFonts w:cstheme="minorHAnsi"/>
        </w:rPr>
        <w:t>and encourage attendance at least two support group meetings (</w:t>
      </w:r>
      <w:r w:rsidR="00DA7C6A" w:rsidRPr="009D49D2">
        <w:rPr>
          <w:rFonts w:cstheme="minorHAnsi"/>
        </w:rPr>
        <w:t>preferably at different groups)</w:t>
      </w:r>
    </w:p>
    <w:p w14:paraId="5964A4A6" w14:textId="7480BC6B" w:rsidR="005169F5" w:rsidRPr="009D49D2" w:rsidRDefault="005169F5" w:rsidP="003955CA">
      <w:pPr>
        <w:pStyle w:val="ListParagraph"/>
        <w:numPr>
          <w:ilvl w:val="2"/>
          <w:numId w:val="134"/>
        </w:numPr>
        <w:spacing w:after="0"/>
        <w:ind w:left="1800" w:hanging="360"/>
        <w:rPr>
          <w:rFonts w:cstheme="minorHAnsi"/>
        </w:rPr>
      </w:pPr>
      <w:r w:rsidRPr="009D49D2">
        <w:rPr>
          <w:rFonts w:cstheme="minorHAnsi"/>
        </w:rPr>
        <w:t xml:space="preserve">A copy of the support group manual </w:t>
      </w:r>
      <w:r w:rsidRPr="009D49D2">
        <w:rPr>
          <w:rFonts w:cstheme="minorHAnsi"/>
          <w:i/>
        </w:rPr>
        <w:t>Helping Ourselves: A Guide</w:t>
      </w:r>
      <w:r w:rsidR="00DA7C6A" w:rsidRPr="009D49D2">
        <w:rPr>
          <w:rFonts w:cstheme="minorHAnsi"/>
          <w:i/>
        </w:rPr>
        <w:t xml:space="preserve"> for BI Support/Recovery Groups</w:t>
      </w:r>
    </w:p>
    <w:p w14:paraId="050D5E42" w14:textId="0CD16011" w:rsidR="005169F5" w:rsidRPr="009D49D2" w:rsidRDefault="005169F5" w:rsidP="003955CA">
      <w:pPr>
        <w:pStyle w:val="ListParagraph"/>
        <w:numPr>
          <w:ilvl w:val="2"/>
          <w:numId w:val="134"/>
        </w:numPr>
        <w:spacing w:after="0"/>
        <w:ind w:left="1800" w:hanging="360"/>
        <w:rPr>
          <w:rFonts w:cstheme="minorHAnsi"/>
        </w:rPr>
      </w:pPr>
      <w:r w:rsidRPr="009D49D2">
        <w:rPr>
          <w:rFonts w:cstheme="minorHAnsi"/>
        </w:rPr>
        <w:t>A copy of the BIAV Support Group</w:t>
      </w:r>
      <w:r w:rsidR="00DA7C6A" w:rsidRPr="009D49D2">
        <w:rPr>
          <w:rFonts w:cstheme="minorHAnsi"/>
        </w:rPr>
        <w:t xml:space="preserve"> Fundraising policy</w:t>
      </w:r>
    </w:p>
    <w:p w14:paraId="6CE5B74E" w14:textId="575F300F" w:rsidR="0026606A" w:rsidRPr="009D49D2" w:rsidRDefault="0026606A" w:rsidP="003955CA">
      <w:pPr>
        <w:pStyle w:val="ListParagraph"/>
        <w:numPr>
          <w:ilvl w:val="2"/>
          <w:numId w:val="134"/>
        </w:numPr>
        <w:spacing w:after="0"/>
        <w:ind w:left="1800" w:hanging="360"/>
        <w:rPr>
          <w:rFonts w:cstheme="minorHAnsi"/>
        </w:rPr>
      </w:pPr>
      <w:r w:rsidRPr="009D49D2">
        <w:rPr>
          <w:rFonts w:cstheme="minorHAnsi"/>
        </w:rPr>
        <w:t>Email notification of the new group to recent BIAV I&amp;R contacts</w:t>
      </w:r>
    </w:p>
    <w:p w14:paraId="3E1305EB" w14:textId="60B8480C" w:rsidR="0026606A" w:rsidRPr="009D49D2" w:rsidRDefault="0026606A" w:rsidP="003955CA">
      <w:pPr>
        <w:pStyle w:val="ListParagraph"/>
        <w:numPr>
          <w:ilvl w:val="2"/>
          <w:numId w:val="134"/>
        </w:numPr>
        <w:spacing w:after="0"/>
        <w:ind w:left="1800" w:hanging="360"/>
        <w:rPr>
          <w:rFonts w:cstheme="minorHAnsi"/>
        </w:rPr>
      </w:pPr>
      <w:r w:rsidRPr="009D49D2">
        <w:rPr>
          <w:rFonts w:cstheme="minorHAnsi"/>
        </w:rPr>
        <w:t>BIAV brochures, Resource Request Forms, BIAV membership forms, and a selection of articles for discussion and distributi</w:t>
      </w:r>
      <w:r w:rsidR="00DA7C6A" w:rsidRPr="009D49D2">
        <w:rPr>
          <w:rFonts w:cstheme="minorHAnsi"/>
        </w:rPr>
        <w:t>on</w:t>
      </w:r>
    </w:p>
    <w:p w14:paraId="7AD6DE3C" w14:textId="18B0EE45" w:rsidR="0026606A" w:rsidRPr="009D49D2" w:rsidRDefault="0026606A" w:rsidP="003955CA">
      <w:pPr>
        <w:pStyle w:val="ListParagraph"/>
        <w:numPr>
          <w:ilvl w:val="2"/>
          <w:numId w:val="134"/>
        </w:numPr>
        <w:spacing w:after="0"/>
        <w:ind w:left="1800" w:hanging="360"/>
        <w:rPr>
          <w:rFonts w:cstheme="minorHAnsi"/>
        </w:rPr>
      </w:pPr>
      <w:r w:rsidRPr="009D49D2">
        <w:rPr>
          <w:rFonts w:cstheme="minorHAnsi"/>
        </w:rPr>
        <w:t>Assistance in developing support group flyers</w:t>
      </w:r>
    </w:p>
    <w:p w14:paraId="06E3AA9A" w14:textId="77777777" w:rsidR="00F67B67" w:rsidRPr="009D49D2" w:rsidRDefault="00F67B67" w:rsidP="009D49D2">
      <w:pPr>
        <w:pStyle w:val="ListParagraph"/>
        <w:spacing w:after="0"/>
        <w:ind w:left="1800"/>
        <w:rPr>
          <w:rFonts w:cstheme="minorHAnsi"/>
        </w:rPr>
      </w:pPr>
    </w:p>
    <w:p w14:paraId="2018AA25" w14:textId="3AEA45CC" w:rsidR="00111CC9" w:rsidRPr="009D49D2" w:rsidRDefault="00111CC9" w:rsidP="00B93B19">
      <w:pPr>
        <w:pStyle w:val="Heading1"/>
        <w:numPr>
          <w:ilvl w:val="0"/>
          <w:numId w:val="245"/>
        </w:numPr>
        <w:spacing w:before="0"/>
        <w:contextualSpacing/>
        <w:rPr>
          <w:rFonts w:asciiTheme="minorHAnsi" w:hAnsiTheme="minorHAnsi" w:cstheme="minorHAnsi"/>
          <w:color w:val="auto"/>
        </w:rPr>
      </w:pPr>
      <w:bookmarkStart w:id="332" w:name="_Toc49771574"/>
      <w:r w:rsidRPr="009D49D2">
        <w:rPr>
          <w:rFonts w:asciiTheme="minorHAnsi" w:hAnsiTheme="minorHAnsi" w:cstheme="minorHAnsi"/>
          <w:color w:val="auto"/>
        </w:rPr>
        <w:t>Technology</w:t>
      </w:r>
      <w:bookmarkEnd w:id="332"/>
      <w:r w:rsidRPr="009D49D2">
        <w:rPr>
          <w:rFonts w:asciiTheme="minorHAnsi" w:hAnsiTheme="minorHAnsi" w:cstheme="minorHAnsi"/>
          <w:color w:val="auto"/>
        </w:rPr>
        <w:t xml:space="preserve"> </w:t>
      </w:r>
    </w:p>
    <w:p w14:paraId="0BF60643" w14:textId="77777777" w:rsidR="00630E82" w:rsidRPr="009D49D2" w:rsidRDefault="00630E82" w:rsidP="003955CA">
      <w:pPr>
        <w:pStyle w:val="ListParagraph"/>
        <w:numPr>
          <w:ilvl w:val="0"/>
          <w:numId w:val="214"/>
        </w:numPr>
        <w:spacing w:after="0"/>
        <w:ind w:left="1080"/>
        <w:rPr>
          <w:rFonts w:cstheme="minorHAnsi"/>
        </w:rPr>
      </w:pPr>
      <w:r w:rsidRPr="009D49D2">
        <w:rPr>
          <w:rFonts w:cstheme="minorHAnsi"/>
        </w:rPr>
        <w:t xml:space="preserve">BIAV is committed to protecting the agency from inappropriate use of its technology resources, virus attacks, compromises of security, and legal and related issues. </w:t>
      </w:r>
    </w:p>
    <w:p w14:paraId="476A4F5E" w14:textId="77777777" w:rsidR="00E66171" w:rsidRPr="009D49D2" w:rsidRDefault="00630E82" w:rsidP="003955CA">
      <w:pPr>
        <w:pStyle w:val="ListParagraph"/>
        <w:numPr>
          <w:ilvl w:val="0"/>
          <w:numId w:val="214"/>
        </w:numPr>
        <w:spacing w:after="0"/>
        <w:ind w:left="1080"/>
        <w:rPr>
          <w:rFonts w:cstheme="minorHAnsi"/>
        </w:rPr>
      </w:pPr>
      <w:r w:rsidRPr="009D49D2">
        <w:rPr>
          <w:rFonts w:cstheme="minorHAnsi"/>
        </w:rPr>
        <w:t xml:space="preserve">The term “User” includes all persons who use or have access to the agency’s technology resources, including but not limited to BIAV employees and other non-employees such as volunteers, interns, contractors and consultants. </w:t>
      </w:r>
    </w:p>
    <w:p w14:paraId="4A266ED9" w14:textId="547396FF" w:rsidR="00E66171" w:rsidRPr="00E22672" w:rsidRDefault="00E66171" w:rsidP="003955CA">
      <w:pPr>
        <w:pStyle w:val="ListParagraph"/>
        <w:numPr>
          <w:ilvl w:val="0"/>
          <w:numId w:val="214"/>
        </w:numPr>
        <w:spacing w:after="0"/>
        <w:ind w:left="1080"/>
        <w:rPr>
          <w:rFonts w:cstheme="minorHAnsi"/>
        </w:rPr>
      </w:pPr>
      <w:r w:rsidRPr="00E22672">
        <w:rPr>
          <w:rFonts w:cstheme="minorHAnsi"/>
        </w:rPr>
        <w:t>Systems are to be upgraded with the latest software and security patches within one month of release.</w:t>
      </w:r>
    </w:p>
    <w:p w14:paraId="68ADD6DD" w14:textId="77777777" w:rsidR="00630E82" w:rsidRPr="009D49D2" w:rsidRDefault="00630E82" w:rsidP="003955CA">
      <w:pPr>
        <w:pStyle w:val="ListParagraph"/>
        <w:numPr>
          <w:ilvl w:val="0"/>
          <w:numId w:val="214"/>
        </w:numPr>
        <w:spacing w:after="0"/>
        <w:ind w:left="1080"/>
        <w:rPr>
          <w:rFonts w:cstheme="minorHAnsi"/>
        </w:rPr>
      </w:pPr>
      <w:r w:rsidRPr="009D49D2">
        <w:rPr>
          <w:rFonts w:cstheme="minorHAnsi"/>
          <w:b/>
        </w:rPr>
        <w:t>Electronic Records</w:t>
      </w:r>
    </w:p>
    <w:p w14:paraId="7018D358" w14:textId="77777777" w:rsidR="00630E82" w:rsidRPr="009D49D2" w:rsidRDefault="00630E82" w:rsidP="00B93B19">
      <w:pPr>
        <w:pStyle w:val="ListParagraph"/>
        <w:numPr>
          <w:ilvl w:val="0"/>
          <w:numId w:val="221"/>
        </w:numPr>
        <w:spacing w:after="0"/>
        <w:ind w:left="1800"/>
        <w:rPr>
          <w:rFonts w:cstheme="minorHAnsi"/>
        </w:rPr>
      </w:pPr>
      <w:r w:rsidRPr="009D49D2">
        <w:rPr>
          <w:rFonts w:cstheme="minorHAnsi"/>
        </w:rPr>
        <w:t>BIAV will maintain customer records in accordance with accepted professional standards and practices, and in recognition of the confidentiality of the information.</w:t>
      </w:r>
    </w:p>
    <w:p w14:paraId="0370C8DD" w14:textId="79EF6F73" w:rsidR="00630E82" w:rsidRPr="009D49D2" w:rsidRDefault="00630E82" w:rsidP="00B93B19">
      <w:pPr>
        <w:pStyle w:val="ListParagraph"/>
        <w:numPr>
          <w:ilvl w:val="0"/>
          <w:numId w:val="221"/>
        </w:numPr>
        <w:spacing w:after="0"/>
        <w:ind w:left="1800"/>
        <w:rPr>
          <w:rFonts w:cstheme="minorHAnsi"/>
        </w:rPr>
      </w:pPr>
      <w:r w:rsidRPr="009D49D2">
        <w:rPr>
          <w:rFonts w:cstheme="minorHAnsi"/>
        </w:rPr>
        <w:t>Each customer protected record will be restricted from public access, stored securely, and backed-up as appropriate and defined in other policies</w:t>
      </w:r>
      <w:r w:rsidR="001D7356" w:rsidRPr="009D49D2">
        <w:rPr>
          <w:rFonts w:cstheme="minorHAnsi"/>
        </w:rPr>
        <w:t>.</w:t>
      </w:r>
    </w:p>
    <w:p w14:paraId="18D67D5C" w14:textId="77777777" w:rsidR="00630E82" w:rsidRPr="009D49D2" w:rsidRDefault="00630E82" w:rsidP="00B93B19">
      <w:pPr>
        <w:pStyle w:val="ListParagraph"/>
        <w:numPr>
          <w:ilvl w:val="0"/>
          <w:numId w:val="221"/>
        </w:numPr>
        <w:spacing w:after="0"/>
        <w:ind w:left="1800"/>
        <w:rPr>
          <w:rFonts w:cstheme="minorHAnsi"/>
        </w:rPr>
      </w:pPr>
      <w:r w:rsidRPr="009D49D2">
        <w:rPr>
          <w:rFonts w:cstheme="minorHAnsi"/>
        </w:rPr>
        <w:t>All personnel having access to customer records must sign the BIAV confidentiality statement.</w:t>
      </w:r>
    </w:p>
    <w:p w14:paraId="7793F94D" w14:textId="77777777" w:rsidR="00630E82" w:rsidRPr="009D49D2" w:rsidRDefault="00630E82" w:rsidP="003955CA">
      <w:pPr>
        <w:pStyle w:val="ListParagraph"/>
        <w:numPr>
          <w:ilvl w:val="0"/>
          <w:numId w:val="214"/>
        </w:numPr>
        <w:spacing w:after="0"/>
        <w:ind w:left="1080"/>
        <w:rPr>
          <w:rFonts w:cstheme="minorHAnsi"/>
          <w:b/>
        </w:rPr>
      </w:pPr>
      <w:r w:rsidRPr="009D49D2">
        <w:rPr>
          <w:rFonts w:cstheme="minorHAnsi"/>
          <w:b/>
        </w:rPr>
        <w:t>Personal Telephone, Cell Phone, and Email Usage:</w:t>
      </w:r>
    </w:p>
    <w:p w14:paraId="02CFF8BC" w14:textId="77777777" w:rsidR="00630E82" w:rsidRPr="009D49D2" w:rsidRDefault="00630E82" w:rsidP="009D49D2">
      <w:pPr>
        <w:pStyle w:val="ListParagraph"/>
        <w:numPr>
          <w:ilvl w:val="0"/>
          <w:numId w:val="40"/>
        </w:numPr>
        <w:spacing w:after="0"/>
        <w:ind w:left="1800"/>
        <w:rPr>
          <w:rFonts w:cstheme="minorHAnsi"/>
        </w:rPr>
      </w:pPr>
      <w:r w:rsidRPr="009D49D2">
        <w:rPr>
          <w:rFonts w:cstheme="minorHAnsi"/>
        </w:rPr>
        <w:t>Use of BIAV’s phones and email accounts are first and foremost for work-related matters. Personal calls and emails should be kept to a minimum; personal cell phone usage during the work day should be kept to emergencies or short in duration and quantity.</w:t>
      </w:r>
    </w:p>
    <w:p w14:paraId="7F85FE37" w14:textId="6D72CFEE" w:rsidR="00630E82" w:rsidRPr="009D49D2" w:rsidRDefault="00630E82" w:rsidP="009D49D2">
      <w:pPr>
        <w:pStyle w:val="ListParagraph"/>
        <w:numPr>
          <w:ilvl w:val="0"/>
          <w:numId w:val="40"/>
        </w:numPr>
        <w:spacing w:after="0"/>
        <w:ind w:left="1800"/>
        <w:rPr>
          <w:rFonts w:cstheme="minorHAnsi"/>
        </w:rPr>
      </w:pPr>
      <w:r w:rsidRPr="009D49D2">
        <w:rPr>
          <w:rFonts w:cstheme="minorHAnsi"/>
        </w:rPr>
        <w:lastRenderedPageBreak/>
        <w:t>Passwords and other confidential data are not to be stored on mobile devices or associated storage devices (e.g. memory sticks, related flash based supplemental storage media.)</w:t>
      </w:r>
    </w:p>
    <w:p w14:paraId="52766D7B" w14:textId="77777777" w:rsidR="00630E82" w:rsidRPr="009D49D2" w:rsidRDefault="00630E82" w:rsidP="003955CA">
      <w:pPr>
        <w:pStyle w:val="ListParagraph"/>
        <w:numPr>
          <w:ilvl w:val="0"/>
          <w:numId w:val="214"/>
        </w:numPr>
        <w:spacing w:after="0"/>
        <w:ind w:left="1080"/>
        <w:rPr>
          <w:rFonts w:cstheme="minorHAnsi"/>
          <w:b/>
        </w:rPr>
      </w:pPr>
      <w:r w:rsidRPr="009D49D2">
        <w:rPr>
          <w:rFonts w:cstheme="minorHAnsi"/>
          <w:b/>
        </w:rPr>
        <w:t>Technology Use and Privacy:</w:t>
      </w:r>
    </w:p>
    <w:p w14:paraId="2452EF03" w14:textId="77777777" w:rsidR="00630E82" w:rsidRPr="009D49D2" w:rsidRDefault="00630E82" w:rsidP="009D49D2">
      <w:pPr>
        <w:pStyle w:val="ListParagraph"/>
        <w:numPr>
          <w:ilvl w:val="0"/>
          <w:numId w:val="41"/>
        </w:numPr>
        <w:spacing w:after="0"/>
        <w:ind w:left="1800"/>
        <w:rPr>
          <w:rFonts w:cstheme="minorHAnsi"/>
        </w:rPr>
      </w:pPr>
      <w:r w:rsidRPr="009D49D2">
        <w:rPr>
          <w:rFonts w:cstheme="minorHAnsi"/>
        </w:rPr>
        <w:t>BIAV’s technology resources consist of, but are not limited to, all agency-owned or leased computer equipment, telephones, cell phones, network devices, software, storage media, data, peripherals and accessories, etc. as well as electronic media and services that the agency provides such as e-mail, voice mail, the Internet and Intranet, electronic files, downloads, uploads, and wireless access devices.</w:t>
      </w:r>
    </w:p>
    <w:p w14:paraId="1CA80C13" w14:textId="77777777" w:rsidR="00630E82" w:rsidRPr="009D49D2" w:rsidRDefault="00630E82" w:rsidP="009D49D2">
      <w:pPr>
        <w:pStyle w:val="ListParagraph"/>
        <w:numPr>
          <w:ilvl w:val="0"/>
          <w:numId w:val="41"/>
        </w:numPr>
        <w:spacing w:after="0"/>
        <w:ind w:left="1800"/>
        <w:rPr>
          <w:rFonts w:cstheme="minorHAnsi"/>
        </w:rPr>
      </w:pPr>
      <w:r w:rsidRPr="009D49D2">
        <w:rPr>
          <w:rFonts w:cstheme="minorHAnsi"/>
        </w:rPr>
        <w:t xml:space="preserve">Access is restricted to appropriate individuals as determined by the BIAV Executive Director or designee. </w:t>
      </w:r>
    </w:p>
    <w:p w14:paraId="75E40167" w14:textId="77777777" w:rsidR="00630E82" w:rsidRPr="009D49D2" w:rsidRDefault="00630E82" w:rsidP="009D49D2">
      <w:pPr>
        <w:pStyle w:val="ListParagraph"/>
        <w:numPr>
          <w:ilvl w:val="0"/>
          <w:numId w:val="41"/>
        </w:numPr>
        <w:spacing w:after="0"/>
        <w:ind w:left="1800"/>
        <w:rPr>
          <w:rFonts w:cstheme="minorHAnsi"/>
        </w:rPr>
      </w:pPr>
      <w:r w:rsidRPr="009D49D2">
        <w:rPr>
          <w:rFonts w:cstheme="minorHAnsi"/>
        </w:rPr>
        <w:t>Every attempt should be made to protect vulnerable information on every level. Users must follow general password creation and maintenance protocol, keeping passwords private, protected, and maintained at all times.</w:t>
      </w:r>
    </w:p>
    <w:p w14:paraId="4716B7B7" w14:textId="77777777" w:rsidR="00630E82" w:rsidRPr="009D49D2" w:rsidRDefault="00630E82" w:rsidP="009D49D2">
      <w:pPr>
        <w:pStyle w:val="ListParagraph"/>
        <w:numPr>
          <w:ilvl w:val="0"/>
          <w:numId w:val="41"/>
        </w:numPr>
        <w:spacing w:after="0"/>
        <w:ind w:left="1800"/>
        <w:rPr>
          <w:rFonts w:cstheme="minorHAnsi"/>
        </w:rPr>
      </w:pPr>
      <w:r w:rsidRPr="009D49D2">
        <w:rPr>
          <w:rFonts w:cstheme="minorHAnsi"/>
        </w:rPr>
        <w:t xml:space="preserve">Electronic communication should be accomplished with the same level of care, professional judgment, and discretion as paper documents. </w:t>
      </w:r>
    </w:p>
    <w:p w14:paraId="4D92C584" w14:textId="77777777" w:rsidR="00630E82" w:rsidRPr="009D49D2" w:rsidRDefault="00630E82" w:rsidP="009D49D2">
      <w:pPr>
        <w:pStyle w:val="ListParagraph"/>
        <w:numPr>
          <w:ilvl w:val="0"/>
          <w:numId w:val="41"/>
        </w:numPr>
        <w:spacing w:after="0"/>
        <w:ind w:left="1800"/>
        <w:rPr>
          <w:rFonts w:cstheme="minorHAnsi"/>
        </w:rPr>
      </w:pPr>
      <w:r w:rsidRPr="009D49D2">
        <w:rPr>
          <w:rFonts w:cstheme="minorHAnsi"/>
        </w:rPr>
        <w:t xml:space="preserve">All email accounts are to include a signature legend stating: </w:t>
      </w:r>
      <w:r w:rsidRPr="009D49D2">
        <w:rPr>
          <w:rFonts w:cstheme="minorHAnsi"/>
          <w:i/>
        </w:rPr>
        <w:t>“This message may contain confidential information.  Unless you are the addressee (or authorized to receive for the addressee), you may not copy, use, or distribute this information or information contained in attachments.  If you have received this message in error, please delete it and notify us by return email or by calling 804-355-5748”</w:t>
      </w:r>
    </w:p>
    <w:p w14:paraId="12B03139" w14:textId="77777777" w:rsidR="00630E82" w:rsidRPr="009D49D2" w:rsidRDefault="00630E82" w:rsidP="009D49D2">
      <w:pPr>
        <w:pStyle w:val="ListParagraph"/>
        <w:numPr>
          <w:ilvl w:val="0"/>
          <w:numId w:val="41"/>
        </w:numPr>
        <w:spacing w:after="0"/>
        <w:ind w:left="1800"/>
        <w:rPr>
          <w:rFonts w:cstheme="minorHAnsi"/>
        </w:rPr>
      </w:pPr>
      <w:r w:rsidRPr="009D49D2">
        <w:rPr>
          <w:rFonts w:cstheme="minorHAnsi"/>
        </w:rPr>
        <w:t>Use of the agency’s technology resources is a privilege made available to users to assist in the performance of their BIAV duties or BIAV business. Limited, occasional use for personal, non-business purposes may be acceptable provided it does not adversely affect the performance of the user’s duties and does not negatively impact the technology resources integrity, or ability to appropriately conduct agency business and does not violate this policy, any other agency rule, regulation, or policy, or any federal, state, or local law.</w:t>
      </w:r>
    </w:p>
    <w:p w14:paraId="0C5D0A23" w14:textId="77777777" w:rsidR="00630E82" w:rsidRPr="009D49D2" w:rsidRDefault="00630E82" w:rsidP="009D49D2">
      <w:pPr>
        <w:pStyle w:val="ListParagraph"/>
        <w:numPr>
          <w:ilvl w:val="0"/>
          <w:numId w:val="41"/>
        </w:numPr>
        <w:spacing w:after="0"/>
        <w:ind w:left="1800"/>
        <w:rPr>
          <w:rFonts w:cstheme="minorHAnsi"/>
        </w:rPr>
      </w:pPr>
      <w:r w:rsidRPr="009D49D2">
        <w:rPr>
          <w:rFonts w:cstheme="minorHAnsi"/>
        </w:rPr>
        <w:t xml:space="preserve">BIAV’s technology resources may not be used for personal or pecuniary gain, or to access, create, transmit, print, download, or upload material (including images or text) that is considered abusive, fraudulent, defamatory, obscene, indecent, or sexually oriented, or which may be construed as harassing, threatening, or discriminatory based on race, color, religion, sex, national origin, age, or disability. </w:t>
      </w:r>
    </w:p>
    <w:p w14:paraId="685A9D8E" w14:textId="77777777" w:rsidR="00630E82" w:rsidRPr="009D49D2" w:rsidRDefault="00630E82" w:rsidP="009D49D2">
      <w:pPr>
        <w:pStyle w:val="ListParagraph"/>
        <w:numPr>
          <w:ilvl w:val="0"/>
          <w:numId w:val="41"/>
        </w:numPr>
        <w:spacing w:after="0"/>
        <w:ind w:left="1800"/>
        <w:rPr>
          <w:rFonts w:cstheme="minorHAnsi"/>
        </w:rPr>
      </w:pPr>
      <w:r w:rsidRPr="009D49D2">
        <w:rPr>
          <w:rFonts w:cstheme="minorHAnsi"/>
        </w:rPr>
        <w:t>The installation, downloading, or running of unauthorized computer software, programs, or executable files or copyrighted and protected materials is prohibited. All software in use on BIAV's technology resources is to be officially licensed. No employee may load any software on BIAV's computers by any means of transmission unless authorized in advance. Authorization for loading software onto BIAV's computers should not be given until the software to be loaded has been thoroughly scanned for viruses. Any use that involves corruption or destruction of data, including creating or knowingly launching a virus or any other malicious software, or accessing restricted systems is prohibited.</w:t>
      </w:r>
    </w:p>
    <w:p w14:paraId="775B3D4E" w14:textId="77777777" w:rsidR="00630E82" w:rsidRPr="009D49D2" w:rsidRDefault="00630E82" w:rsidP="009D49D2">
      <w:pPr>
        <w:pStyle w:val="ListParagraph"/>
        <w:numPr>
          <w:ilvl w:val="0"/>
          <w:numId w:val="41"/>
        </w:numPr>
        <w:spacing w:after="0"/>
        <w:ind w:left="1800"/>
        <w:rPr>
          <w:rFonts w:cstheme="minorHAnsi"/>
        </w:rPr>
      </w:pPr>
      <w:r w:rsidRPr="009D49D2">
        <w:rPr>
          <w:rFonts w:cstheme="minorHAnsi"/>
        </w:rPr>
        <w:lastRenderedPageBreak/>
        <w:t xml:space="preserve">The monitoring, auditing, and inspection by the agency of any and all technology resources may occur at any time, without notice, and without the user’s permission in order to ensure compliance with this and other BIAV policies and guidelines. Users shall have no expectation of privacy when using agency technology resources. </w:t>
      </w:r>
    </w:p>
    <w:p w14:paraId="024BC8AF" w14:textId="77777777" w:rsidR="00630E82" w:rsidRPr="009D49D2" w:rsidRDefault="00630E82" w:rsidP="009D49D2">
      <w:pPr>
        <w:pStyle w:val="ListParagraph"/>
        <w:numPr>
          <w:ilvl w:val="0"/>
          <w:numId w:val="41"/>
        </w:numPr>
        <w:spacing w:after="0"/>
        <w:ind w:left="1800"/>
        <w:rPr>
          <w:rFonts w:cstheme="minorHAnsi"/>
        </w:rPr>
      </w:pPr>
      <w:r w:rsidRPr="009D49D2">
        <w:rPr>
          <w:rFonts w:cstheme="minorHAnsi"/>
        </w:rPr>
        <w:t>Compliance with and enforcement of this policy is the responsibility of each employee. Violations of this policy or violations of related federal or state law shall be reported immediately to the Executive Director or his/her designee. Any employee found to have violated this policy or related policies may be subject to disciplinary action up to and including termination of employment. Violations of any applicable Federal, State, or local laws and regulations may be considered a law enforcement matter and subject to prosecution.</w:t>
      </w:r>
    </w:p>
    <w:p w14:paraId="305E920E" w14:textId="77777777" w:rsidR="00630E82" w:rsidRPr="009D49D2" w:rsidRDefault="00630E82" w:rsidP="003955CA">
      <w:pPr>
        <w:pStyle w:val="ListParagraph"/>
        <w:numPr>
          <w:ilvl w:val="0"/>
          <w:numId w:val="214"/>
        </w:numPr>
        <w:spacing w:after="0"/>
        <w:ind w:left="1080"/>
        <w:rPr>
          <w:rFonts w:cstheme="minorHAnsi"/>
          <w:b/>
        </w:rPr>
      </w:pPr>
      <w:r w:rsidRPr="009D49D2">
        <w:rPr>
          <w:rFonts w:cstheme="minorHAnsi"/>
          <w:b/>
        </w:rPr>
        <w:t>Minimum Computer Security Requirements for BIAV Remote Access:</w:t>
      </w:r>
    </w:p>
    <w:p w14:paraId="689A2033" w14:textId="77777777" w:rsidR="00472092" w:rsidRDefault="00630E82" w:rsidP="009D49D2">
      <w:pPr>
        <w:pStyle w:val="ListParagraph"/>
        <w:numPr>
          <w:ilvl w:val="0"/>
          <w:numId w:val="43"/>
        </w:numPr>
        <w:spacing w:after="0"/>
        <w:ind w:left="1800"/>
        <w:rPr>
          <w:rFonts w:cstheme="minorHAnsi"/>
        </w:rPr>
      </w:pPr>
      <w:r w:rsidRPr="009D49D2">
        <w:rPr>
          <w:rFonts w:cstheme="minorHAnsi"/>
        </w:rPr>
        <w:t xml:space="preserve">BIAV employees are provided with laptops which can be used from any location to access the BIAV network. </w:t>
      </w:r>
    </w:p>
    <w:p w14:paraId="3715EA92" w14:textId="7BD242EE" w:rsidR="00630E82" w:rsidRPr="009D49D2" w:rsidRDefault="00831F6F" w:rsidP="009D49D2">
      <w:pPr>
        <w:pStyle w:val="ListParagraph"/>
        <w:numPr>
          <w:ilvl w:val="0"/>
          <w:numId w:val="43"/>
        </w:numPr>
        <w:spacing w:after="0"/>
        <w:ind w:left="1800"/>
        <w:rPr>
          <w:rFonts w:cstheme="minorHAnsi"/>
        </w:rPr>
      </w:pPr>
      <w:r>
        <w:rPr>
          <w:rFonts w:cstheme="minorHAnsi"/>
        </w:rPr>
        <w:t xml:space="preserve">To minimize the risk of security breaches, employees may access the BIAV network from their private home connections or mobile devices as hot spots, but are prohibited from using public Wi-Fi.  </w:t>
      </w:r>
    </w:p>
    <w:p w14:paraId="5ED4B875" w14:textId="0699CD5E" w:rsidR="00630E82" w:rsidRPr="009D49D2" w:rsidRDefault="00630E82" w:rsidP="009D49D2">
      <w:pPr>
        <w:pStyle w:val="ListParagraph"/>
        <w:numPr>
          <w:ilvl w:val="0"/>
          <w:numId w:val="43"/>
        </w:numPr>
        <w:spacing w:after="0"/>
        <w:ind w:left="1800"/>
        <w:rPr>
          <w:rFonts w:cstheme="minorHAnsi"/>
        </w:rPr>
      </w:pPr>
      <w:r w:rsidRPr="009D49D2">
        <w:rPr>
          <w:rFonts w:cstheme="minorHAnsi"/>
        </w:rPr>
        <w:t>Personal computers should not be used to access the BIAV network. Exceptions may be made</w:t>
      </w:r>
      <w:r w:rsidR="00472092">
        <w:rPr>
          <w:rFonts w:cstheme="minorHAnsi"/>
        </w:rPr>
        <w:t xml:space="preserve">, </w:t>
      </w:r>
      <w:r w:rsidRPr="009D49D2">
        <w:rPr>
          <w:rFonts w:cstheme="minorHAnsi"/>
        </w:rPr>
        <w:t xml:space="preserve">but </w:t>
      </w:r>
      <w:r w:rsidR="00472092">
        <w:rPr>
          <w:rFonts w:cstheme="minorHAnsi"/>
        </w:rPr>
        <w:t xml:space="preserve">permission to do so </w:t>
      </w:r>
      <w:r w:rsidRPr="009D49D2">
        <w:rPr>
          <w:rFonts w:cstheme="minorHAnsi"/>
        </w:rPr>
        <w:t xml:space="preserve">will require installation of </w:t>
      </w:r>
      <w:r w:rsidR="00381FA9">
        <w:rPr>
          <w:rFonts w:cstheme="minorHAnsi"/>
        </w:rPr>
        <w:t>a virtual private network (</w:t>
      </w:r>
      <w:r w:rsidRPr="009D49D2">
        <w:rPr>
          <w:rFonts w:cstheme="minorHAnsi"/>
        </w:rPr>
        <w:t>VPN</w:t>
      </w:r>
      <w:r w:rsidR="00381FA9">
        <w:rPr>
          <w:rFonts w:cstheme="minorHAnsi"/>
        </w:rPr>
        <w:t>)</w:t>
      </w:r>
      <w:r w:rsidRPr="009D49D2">
        <w:rPr>
          <w:rFonts w:cstheme="minorHAnsi"/>
        </w:rPr>
        <w:t xml:space="preserve"> on the personal computer in order to protect BIAV’s data. Personal computers must include current antivirus software approved by BIAV’s IT Contractor and be password protected. </w:t>
      </w:r>
    </w:p>
    <w:p w14:paraId="6B324235" w14:textId="12A52BFB" w:rsidR="0049733B" w:rsidRPr="00141A1C" w:rsidRDefault="00630E82" w:rsidP="00D95B17">
      <w:pPr>
        <w:pStyle w:val="ListParagraph"/>
        <w:numPr>
          <w:ilvl w:val="0"/>
          <w:numId w:val="43"/>
        </w:numPr>
        <w:spacing w:after="0"/>
        <w:ind w:left="1800"/>
        <w:rPr>
          <w:rFonts w:cstheme="minorHAnsi"/>
        </w:rPr>
      </w:pPr>
      <w:r w:rsidRPr="00141A1C">
        <w:rPr>
          <w:rFonts w:cstheme="minorHAnsi"/>
        </w:rPr>
        <w:t xml:space="preserve">Employees are not authorized to store any Personally-Identifiable Information (PII) or any other confidential information in their care that is related to BIAV, on either their personal devices or any external storage device such as a thumb drive or on personal home computers or in personal email accounts. </w:t>
      </w:r>
    </w:p>
    <w:p w14:paraId="40F38EFC" w14:textId="77777777" w:rsidR="00630E82" w:rsidRPr="009D49D2" w:rsidRDefault="00630E82" w:rsidP="003955CA">
      <w:pPr>
        <w:pStyle w:val="ListParagraph"/>
        <w:numPr>
          <w:ilvl w:val="0"/>
          <w:numId w:val="214"/>
        </w:numPr>
        <w:spacing w:after="0"/>
        <w:ind w:left="1080"/>
        <w:rPr>
          <w:rFonts w:cstheme="minorHAnsi"/>
          <w:b/>
        </w:rPr>
      </w:pPr>
      <w:r w:rsidRPr="009D49D2">
        <w:rPr>
          <w:rFonts w:cstheme="minorHAnsi"/>
          <w:b/>
        </w:rPr>
        <w:t>Personal Mobile Device:</w:t>
      </w:r>
    </w:p>
    <w:p w14:paraId="5AC13808" w14:textId="379B8180" w:rsidR="00630E82" w:rsidRPr="009D49D2" w:rsidRDefault="00630E82" w:rsidP="009D49D2">
      <w:pPr>
        <w:pStyle w:val="ListParagraph"/>
        <w:numPr>
          <w:ilvl w:val="0"/>
          <w:numId w:val="44"/>
        </w:numPr>
        <w:tabs>
          <w:tab w:val="left" w:pos="1800"/>
        </w:tabs>
        <w:spacing w:after="0"/>
        <w:ind w:left="1800"/>
        <w:rPr>
          <w:rFonts w:cstheme="minorHAnsi"/>
        </w:rPr>
      </w:pPr>
      <w:r w:rsidRPr="009D49D2">
        <w:rPr>
          <w:rFonts w:cstheme="minorHAnsi"/>
        </w:rPr>
        <w:t xml:space="preserve">If an employee decides to access BIAV-owned email on personal mobile device, they must notify the </w:t>
      </w:r>
      <w:r w:rsidR="003E4D0E">
        <w:rPr>
          <w:rFonts w:cstheme="minorHAnsi"/>
        </w:rPr>
        <w:t>Deputy Director</w:t>
      </w:r>
      <w:r w:rsidRPr="009D49D2">
        <w:rPr>
          <w:rFonts w:cstheme="minorHAnsi"/>
        </w:rPr>
        <w:t>. Personal Mobile devices include, but are not limited to Apple iOS based devices and Android OS Devices.</w:t>
      </w:r>
    </w:p>
    <w:p w14:paraId="418F669E" w14:textId="77777777" w:rsidR="00630E82" w:rsidRPr="009D49D2" w:rsidRDefault="00630E82" w:rsidP="009D49D2">
      <w:pPr>
        <w:pStyle w:val="ListParagraph"/>
        <w:numPr>
          <w:ilvl w:val="0"/>
          <w:numId w:val="44"/>
        </w:numPr>
        <w:tabs>
          <w:tab w:val="left" w:pos="1800"/>
        </w:tabs>
        <w:spacing w:after="0"/>
        <w:ind w:left="1800"/>
        <w:rPr>
          <w:rFonts w:cstheme="minorHAnsi"/>
        </w:rPr>
      </w:pPr>
      <w:r w:rsidRPr="009D49D2">
        <w:rPr>
          <w:rFonts w:cstheme="minorHAnsi"/>
        </w:rPr>
        <w:t xml:space="preserve">Personal mobile devices should be password protected if the employee uses their device to access BIAV email. </w:t>
      </w:r>
    </w:p>
    <w:p w14:paraId="3560A1D4" w14:textId="77777777" w:rsidR="00630E82" w:rsidRPr="009D49D2" w:rsidRDefault="00630E82" w:rsidP="009D49D2">
      <w:pPr>
        <w:pStyle w:val="ListParagraph"/>
        <w:numPr>
          <w:ilvl w:val="0"/>
          <w:numId w:val="44"/>
        </w:numPr>
        <w:tabs>
          <w:tab w:val="left" w:pos="1800"/>
        </w:tabs>
        <w:spacing w:after="0"/>
        <w:ind w:left="1800"/>
        <w:rPr>
          <w:rFonts w:cstheme="minorHAnsi"/>
        </w:rPr>
      </w:pPr>
      <w:r w:rsidRPr="009D49D2">
        <w:rPr>
          <w:rFonts w:cstheme="minorHAnsi"/>
        </w:rPr>
        <w:t xml:space="preserve">Employees are not permitted to access SharePoint or Salesforce on their personal mobile devices. </w:t>
      </w:r>
    </w:p>
    <w:p w14:paraId="28F289BE" w14:textId="77777777" w:rsidR="0049733B" w:rsidRPr="009D49D2" w:rsidRDefault="0049733B" w:rsidP="009D49D2">
      <w:pPr>
        <w:pStyle w:val="ListParagraph"/>
        <w:tabs>
          <w:tab w:val="left" w:pos="1800"/>
        </w:tabs>
        <w:spacing w:after="0"/>
        <w:ind w:left="1800"/>
        <w:rPr>
          <w:rFonts w:cstheme="minorHAnsi"/>
        </w:rPr>
      </w:pPr>
    </w:p>
    <w:p w14:paraId="0417FC59" w14:textId="7FF9F341" w:rsidR="0026606A" w:rsidRPr="009D49D2" w:rsidRDefault="0026606A" w:rsidP="00B93B19">
      <w:pPr>
        <w:pStyle w:val="Heading1"/>
        <w:numPr>
          <w:ilvl w:val="0"/>
          <w:numId w:val="245"/>
        </w:numPr>
        <w:tabs>
          <w:tab w:val="left" w:pos="720"/>
        </w:tabs>
        <w:spacing w:before="0"/>
        <w:contextualSpacing/>
        <w:rPr>
          <w:rFonts w:asciiTheme="minorHAnsi" w:hAnsiTheme="minorHAnsi" w:cstheme="minorHAnsi"/>
          <w:color w:val="auto"/>
        </w:rPr>
      </w:pPr>
      <w:bookmarkStart w:id="333" w:name="_Toc49771575"/>
      <w:r w:rsidRPr="009D49D2">
        <w:rPr>
          <w:rFonts w:asciiTheme="minorHAnsi" w:hAnsiTheme="minorHAnsi" w:cstheme="minorHAnsi"/>
          <w:color w:val="auto"/>
        </w:rPr>
        <w:t>Telework</w:t>
      </w:r>
      <w:bookmarkEnd w:id="333"/>
    </w:p>
    <w:p w14:paraId="68C0DD14" w14:textId="77777777" w:rsidR="00141A1C" w:rsidRDefault="00141A1C" w:rsidP="00141A1C">
      <w:pPr>
        <w:pStyle w:val="ListParagraph"/>
        <w:numPr>
          <w:ilvl w:val="0"/>
          <w:numId w:val="135"/>
        </w:numPr>
        <w:tabs>
          <w:tab w:val="left" w:pos="720"/>
        </w:tabs>
        <w:spacing w:after="0"/>
        <w:ind w:left="1080"/>
        <w:rPr>
          <w:rFonts w:cstheme="minorHAnsi"/>
        </w:rPr>
      </w:pPr>
      <w:r>
        <w:rPr>
          <w:rFonts w:cstheme="minorHAnsi"/>
        </w:rPr>
        <w:t>All employees are expected to work at BIAV’s office during their scheduled hours unless a previous telework arrangement is approved by the Executive Director or unless BIAV’s office is closed.</w:t>
      </w:r>
    </w:p>
    <w:p w14:paraId="49EE25A0" w14:textId="77777777" w:rsidR="00141A1C" w:rsidRPr="00830631" w:rsidRDefault="00141A1C" w:rsidP="00141A1C">
      <w:pPr>
        <w:pStyle w:val="ListParagraph"/>
        <w:numPr>
          <w:ilvl w:val="0"/>
          <w:numId w:val="135"/>
        </w:numPr>
        <w:tabs>
          <w:tab w:val="left" w:pos="720"/>
        </w:tabs>
        <w:spacing w:after="0"/>
        <w:ind w:left="1080"/>
        <w:rPr>
          <w:rFonts w:cstheme="minorHAnsi"/>
        </w:rPr>
      </w:pPr>
      <w:r w:rsidRPr="00830631">
        <w:rPr>
          <w:rFonts w:cstheme="minorHAnsi"/>
        </w:rPr>
        <w:t xml:space="preserve">Telework is defined as working at home or other off-site locations that are linked electronically to the BIAV central office. Teleworking is not a formal, universal employee </w:t>
      </w:r>
      <w:r w:rsidRPr="00830631">
        <w:rPr>
          <w:rFonts w:cstheme="minorHAnsi"/>
        </w:rPr>
        <w:lastRenderedPageBreak/>
        <w:t xml:space="preserve">benefit or an entitlement, but may be available to employees on a temporary, intermittent or regular part-time basis. </w:t>
      </w:r>
    </w:p>
    <w:p w14:paraId="50265167" w14:textId="77777777" w:rsidR="00141A1C" w:rsidRPr="00830631" w:rsidRDefault="00141A1C" w:rsidP="00141A1C">
      <w:pPr>
        <w:pStyle w:val="ListParagraph"/>
        <w:numPr>
          <w:ilvl w:val="0"/>
          <w:numId w:val="135"/>
        </w:numPr>
        <w:tabs>
          <w:tab w:val="left" w:pos="720"/>
        </w:tabs>
        <w:spacing w:after="0"/>
        <w:ind w:left="1080"/>
        <w:rPr>
          <w:rFonts w:cstheme="minorHAnsi"/>
        </w:rPr>
      </w:pPr>
      <w:r w:rsidRPr="00830631">
        <w:rPr>
          <w:rFonts w:cstheme="minorHAnsi"/>
        </w:rPr>
        <w:t>Employees who are eligible to telework:</w:t>
      </w:r>
    </w:p>
    <w:p w14:paraId="690DB3EF" w14:textId="77777777" w:rsidR="00141A1C" w:rsidRPr="00830631" w:rsidRDefault="00141A1C" w:rsidP="00141A1C">
      <w:pPr>
        <w:pStyle w:val="ListParagraph"/>
        <w:numPr>
          <w:ilvl w:val="1"/>
          <w:numId w:val="136"/>
        </w:numPr>
        <w:spacing w:after="0"/>
        <w:ind w:left="1800"/>
        <w:rPr>
          <w:rFonts w:cstheme="minorHAnsi"/>
        </w:rPr>
      </w:pPr>
      <w:r w:rsidRPr="00830631">
        <w:rPr>
          <w:rFonts w:cstheme="minorHAnsi"/>
        </w:rPr>
        <w:t>Have completed six months of employment</w:t>
      </w:r>
    </w:p>
    <w:p w14:paraId="4DBCB7A8" w14:textId="77777777" w:rsidR="00141A1C" w:rsidRPr="00830631" w:rsidRDefault="00141A1C" w:rsidP="00141A1C">
      <w:pPr>
        <w:pStyle w:val="ListParagraph"/>
        <w:numPr>
          <w:ilvl w:val="1"/>
          <w:numId w:val="136"/>
        </w:numPr>
        <w:spacing w:after="0"/>
        <w:ind w:left="1800"/>
        <w:rPr>
          <w:rFonts w:cstheme="minorHAnsi"/>
        </w:rPr>
      </w:pPr>
      <w:r w:rsidRPr="00830631">
        <w:rPr>
          <w:rFonts w:cstheme="minorHAnsi"/>
        </w:rPr>
        <w:t>Perform work of a nature wherein phone and /or face-to-face interaction may be scheduled to permit teleworking, and uninterrupted work time is suitable for primary job responsibilities of writing, editing, reading, analysis, design work, and data entry.</w:t>
      </w:r>
    </w:p>
    <w:p w14:paraId="5BDE8E15" w14:textId="77777777" w:rsidR="00141A1C" w:rsidRPr="001E54F3" w:rsidRDefault="00141A1C" w:rsidP="00141A1C">
      <w:pPr>
        <w:pStyle w:val="ListParagraph"/>
        <w:numPr>
          <w:ilvl w:val="0"/>
          <w:numId w:val="135"/>
        </w:numPr>
        <w:spacing w:after="0"/>
        <w:ind w:left="1080"/>
        <w:rPr>
          <w:rFonts w:cstheme="minorHAnsi"/>
        </w:rPr>
      </w:pPr>
      <w:r w:rsidRPr="001E54F3">
        <w:rPr>
          <w:rFonts w:cstheme="minorHAnsi"/>
        </w:rPr>
        <w:t>No employee may telework more than 2 days per week</w:t>
      </w:r>
      <w:r>
        <w:rPr>
          <w:rFonts w:cstheme="minorHAnsi"/>
        </w:rPr>
        <w:t xml:space="preserve"> unless they are working remotely due to a medical condition or </w:t>
      </w:r>
      <w:r w:rsidRPr="001E54F3">
        <w:rPr>
          <w:rFonts w:cstheme="minorHAnsi"/>
        </w:rPr>
        <w:t>caring for an immediate family member (spouse, child, parent),</w:t>
      </w:r>
    </w:p>
    <w:p w14:paraId="03FDA49C" w14:textId="77777777" w:rsidR="00141A1C" w:rsidRDefault="00141A1C" w:rsidP="00141A1C">
      <w:pPr>
        <w:pStyle w:val="ListParagraph"/>
        <w:numPr>
          <w:ilvl w:val="0"/>
          <w:numId w:val="135"/>
        </w:numPr>
        <w:spacing w:after="0"/>
        <w:ind w:left="1080"/>
        <w:rPr>
          <w:rFonts w:cstheme="minorHAnsi"/>
        </w:rPr>
      </w:pPr>
      <w:r w:rsidRPr="001E54F3">
        <w:rPr>
          <w:rFonts w:cstheme="minorHAnsi"/>
        </w:rPr>
        <w:t>BIAV may provide specific tools/equipment for the employee to utilize at an alternative work site.  When the employee uses her/his own equipment, the employee is responsible for maintenance and repair of equipment.</w:t>
      </w:r>
    </w:p>
    <w:p w14:paraId="34A09425" w14:textId="77777777" w:rsidR="00141A1C" w:rsidRPr="001E54F3" w:rsidRDefault="00141A1C" w:rsidP="00141A1C">
      <w:pPr>
        <w:pStyle w:val="ListParagraph"/>
        <w:numPr>
          <w:ilvl w:val="0"/>
          <w:numId w:val="135"/>
        </w:numPr>
        <w:spacing w:after="0"/>
        <w:ind w:left="1080"/>
        <w:rPr>
          <w:rFonts w:cstheme="minorHAnsi"/>
        </w:rPr>
      </w:pPr>
      <w:r w:rsidRPr="001E54F3">
        <w:rPr>
          <w:rFonts w:cstheme="minorHAnsi"/>
        </w:rPr>
        <w:t>Telework is not a substitute for childcare or other dependent care; employees who work at home must manage dependent care and personal responsibilities in a way that allows them to successfully meet job responsibilities.</w:t>
      </w:r>
    </w:p>
    <w:p w14:paraId="0F600E03" w14:textId="77777777" w:rsidR="00141A1C" w:rsidRDefault="00141A1C" w:rsidP="00141A1C">
      <w:pPr>
        <w:pStyle w:val="ListParagraph"/>
        <w:numPr>
          <w:ilvl w:val="0"/>
          <w:numId w:val="135"/>
        </w:numPr>
        <w:spacing w:after="0"/>
        <w:ind w:left="1080"/>
        <w:rPr>
          <w:rFonts w:cstheme="minorHAnsi"/>
        </w:rPr>
      </w:pPr>
      <w:r w:rsidRPr="00830631">
        <w:rPr>
          <w:rFonts w:cstheme="minorHAnsi"/>
        </w:rPr>
        <w:t xml:space="preserve">Participation in the program does not change the terms and conditions of the position, salary, </w:t>
      </w:r>
      <w:proofErr w:type="gramStart"/>
      <w:r w:rsidRPr="00830631">
        <w:rPr>
          <w:rFonts w:cstheme="minorHAnsi"/>
        </w:rPr>
        <w:t>amount</w:t>
      </w:r>
      <w:proofErr w:type="gramEnd"/>
      <w:r w:rsidRPr="00830631">
        <w:rPr>
          <w:rFonts w:cstheme="minorHAnsi"/>
        </w:rPr>
        <w:t xml:space="preserve"> of time an employee is expected to work, job responsibilities, or benefits.</w:t>
      </w:r>
      <w:r>
        <w:rPr>
          <w:rFonts w:cstheme="minorHAnsi"/>
        </w:rPr>
        <w:t xml:space="preserve"> </w:t>
      </w:r>
    </w:p>
    <w:p w14:paraId="73062FE6" w14:textId="77777777" w:rsidR="00141A1C" w:rsidRDefault="00141A1C" w:rsidP="00141A1C">
      <w:pPr>
        <w:pStyle w:val="ListParagraph"/>
        <w:numPr>
          <w:ilvl w:val="0"/>
          <w:numId w:val="135"/>
        </w:numPr>
        <w:spacing w:after="0"/>
        <w:ind w:left="1080"/>
        <w:rPr>
          <w:rFonts w:cstheme="minorHAnsi"/>
        </w:rPr>
      </w:pPr>
      <w:r w:rsidRPr="001E54F3">
        <w:rPr>
          <w:rFonts w:cstheme="minorHAnsi"/>
        </w:rPr>
        <w:t>BIAV has the right to refuse to make teleworking available to an employee.</w:t>
      </w:r>
    </w:p>
    <w:p w14:paraId="39BA9772" w14:textId="77777777" w:rsidR="00F67B67" w:rsidRPr="009D49D2" w:rsidRDefault="00F67B67" w:rsidP="009D49D2">
      <w:pPr>
        <w:pStyle w:val="ListParagraph"/>
        <w:spacing w:after="0"/>
        <w:ind w:left="1080"/>
        <w:rPr>
          <w:rFonts w:cstheme="minorHAnsi"/>
        </w:rPr>
      </w:pPr>
    </w:p>
    <w:p w14:paraId="7F3FDB72" w14:textId="51C269CE" w:rsidR="00E82D83" w:rsidRPr="009D49D2" w:rsidRDefault="00E82D83" w:rsidP="00B93B19">
      <w:pPr>
        <w:pStyle w:val="Heading1"/>
        <w:numPr>
          <w:ilvl w:val="0"/>
          <w:numId w:val="245"/>
        </w:numPr>
        <w:spacing w:before="0"/>
        <w:contextualSpacing/>
        <w:rPr>
          <w:rFonts w:asciiTheme="minorHAnsi" w:hAnsiTheme="minorHAnsi" w:cstheme="minorHAnsi"/>
          <w:color w:val="auto"/>
        </w:rPr>
      </w:pPr>
      <w:bookmarkStart w:id="334" w:name="_Toc49771576"/>
      <w:r w:rsidRPr="009D49D2">
        <w:rPr>
          <w:rFonts w:asciiTheme="minorHAnsi" w:hAnsiTheme="minorHAnsi" w:cstheme="minorHAnsi"/>
          <w:color w:val="auto"/>
        </w:rPr>
        <w:t>Travel</w:t>
      </w:r>
      <w:bookmarkEnd w:id="334"/>
    </w:p>
    <w:p w14:paraId="4FD2B39A" w14:textId="77777777" w:rsidR="00E960F1" w:rsidRPr="009D49D2" w:rsidRDefault="00E960F1" w:rsidP="009D49D2">
      <w:pPr>
        <w:pStyle w:val="ListParagraph"/>
        <w:numPr>
          <w:ilvl w:val="1"/>
          <w:numId w:val="85"/>
        </w:numPr>
        <w:spacing w:after="0"/>
        <w:ind w:left="1080"/>
        <w:rPr>
          <w:rFonts w:cstheme="minorHAnsi"/>
        </w:rPr>
      </w:pPr>
      <w:r w:rsidRPr="009D49D2">
        <w:rPr>
          <w:rFonts w:cstheme="minorHAnsi"/>
        </w:rPr>
        <w:t>BIAV travel regulations are compatible with state agency guidelines for mileage, meals and lodging rates.</w:t>
      </w:r>
    </w:p>
    <w:p w14:paraId="6140F947" w14:textId="3DE32D88" w:rsidR="00E960F1" w:rsidRPr="009D49D2" w:rsidRDefault="00E960F1" w:rsidP="009D49D2">
      <w:pPr>
        <w:pStyle w:val="ListParagraph"/>
        <w:numPr>
          <w:ilvl w:val="1"/>
          <w:numId w:val="85"/>
        </w:numPr>
        <w:spacing w:after="0"/>
        <w:ind w:left="1080"/>
        <w:rPr>
          <w:rFonts w:cstheme="minorHAnsi"/>
        </w:rPr>
      </w:pPr>
      <w:r w:rsidRPr="009D49D2">
        <w:rPr>
          <w:rFonts w:cstheme="minorHAnsi"/>
        </w:rPr>
        <w:t>All agency travel is evaluated on a cost – benefit basis and must be authorized in advance by the Executive Director or designee for overnight or day trips outside the off</w:t>
      </w:r>
      <w:r w:rsidR="009C798E" w:rsidRPr="009D49D2">
        <w:rPr>
          <w:rFonts w:cstheme="minorHAnsi"/>
        </w:rPr>
        <w:t>icial station as defined by state agency guidelines</w:t>
      </w:r>
      <w:r w:rsidRPr="009D49D2">
        <w:rPr>
          <w:rFonts w:cstheme="minorHAnsi"/>
        </w:rPr>
        <w:t>.</w:t>
      </w:r>
    </w:p>
    <w:p w14:paraId="14A80CEF" w14:textId="77777777" w:rsidR="00E960F1" w:rsidRPr="009D49D2" w:rsidRDefault="00E960F1" w:rsidP="009D49D2">
      <w:pPr>
        <w:pStyle w:val="ListParagraph"/>
        <w:numPr>
          <w:ilvl w:val="1"/>
          <w:numId w:val="85"/>
        </w:numPr>
        <w:spacing w:after="0"/>
        <w:ind w:left="1080"/>
        <w:rPr>
          <w:rFonts w:cstheme="minorHAnsi"/>
        </w:rPr>
      </w:pPr>
      <w:r w:rsidRPr="009D49D2">
        <w:rPr>
          <w:rFonts w:cstheme="minorHAnsi"/>
        </w:rPr>
        <w:t xml:space="preserve">Lodging and </w:t>
      </w:r>
      <w:r w:rsidR="00725C55" w:rsidRPr="009D49D2">
        <w:rPr>
          <w:rFonts w:cstheme="minorHAnsi"/>
        </w:rPr>
        <w:t>transportation</w:t>
      </w:r>
      <w:r w:rsidRPr="009D49D2">
        <w:rPr>
          <w:rFonts w:cstheme="minorHAnsi"/>
        </w:rPr>
        <w:t xml:space="preserve"> reimbursement requests must be submitted with </w:t>
      </w:r>
      <w:r w:rsidR="00725C55" w:rsidRPr="009D49D2">
        <w:rPr>
          <w:rFonts w:cstheme="minorHAnsi"/>
        </w:rPr>
        <w:t>valid documentation and the corresponding credit card expense report</w:t>
      </w:r>
      <w:r w:rsidRPr="009D49D2">
        <w:rPr>
          <w:rFonts w:cstheme="minorHAnsi"/>
        </w:rPr>
        <w:t>.</w:t>
      </w:r>
    </w:p>
    <w:p w14:paraId="0E04F522" w14:textId="17660300" w:rsidR="00E960F1" w:rsidRPr="009D49D2" w:rsidRDefault="004E3A64" w:rsidP="009D49D2">
      <w:pPr>
        <w:pStyle w:val="ListParagraph"/>
        <w:numPr>
          <w:ilvl w:val="1"/>
          <w:numId w:val="85"/>
        </w:numPr>
        <w:spacing w:after="0"/>
        <w:ind w:left="1080"/>
        <w:rPr>
          <w:rFonts w:cstheme="minorHAnsi"/>
        </w:rPr>
      </w:pPr>
      <w:r w:rsidRPr="009D49D2">
        <w:rPr>
          <w:rFonts w:cstheme="minorHAnsi"/>
        </w:rPr>
        <w:t xml:space="preserve">BIAV will </w:t>
      </w:r>
      <w:r w:rsidR="00E82D83" w:rsidRPr="009D49D2">
        <w:rPr>
          <w:rFonts w:cstheme="minorHAnsi"/>
        </w:rPr>
        <w:t>reimburse individuals for approved, reasonable, proper, and necessary travel expenses incurred in c</w:t>
      </w:r>
      <w:r w:rsidR="009C798E" w:rsidRPr="009D49D2">
        <w:rPr>
          <w:rFonts w:cstheme="minorHAnsi"/>
        </w:rPr>
        <w:t>onjunction with job responsibilities</w:t>
      </w:r>
      <w:r w:rsidR="00E82D83" w:rsidRPr="009D49D2">
        <w:rPr>
          <w:rFonts w:cstheme="minorHAnsi"/>
        </w:rPr>
        <w:t xml:space="preserve">.  </w:t>
      </w:r>
    </w:p>
    <w:p w14:paraId="6F3CD7B0" w14:textId="77777777" w:rsidR="00E82D83" w:rsidRPr="009D49D2" w:rsidRDefault="00E82D83" w:rsidP="009D49D2">
      <w:pPr>
        <w:pStyle w:val="ListParagraph"/>
        <w:numPr>
          <w:ilvl w:val="1"/>
          <w:numId w:val="85"/>
        </w:numPr>
        <w:spacing w:after="0"/>
        <w:ind w:left="1080"/>
        <w:rPr>
          <w:rFonts w:cstheme="minorHAnsi"/>
        </w:rPr>
      </w:pPr>
      <w:r w:rsidRPr="009D49D2">
        <w:rPr>
          <w:rFonts w:cstheme="minorHAnsi"/>
          <w:b/>
        </w:rPr>
        <w:t>Personal Vehicles</w:t>
      </w:r>
      <w:r w:rsidR="004E3A64" w:rsidRPr="009D49D2">
        <w:rPr>
          <w:rFonts w:cstheme="minorHAnsi"/>
          <w:b/>
        </w:rPr>
        <w:t>:</w:t>
      </w:r>
    </w:p>
    <w:p w14:paraId="0C2B7FF0" w14:textId="77777777" w:rsidR="00E82D83" w:rsidRPr="009D49D2" w:rsidRDefault="00E82D83" w:rsidP="003955CA">
      <w:pPr>
        <w:pStyle w:val="ListParagraph"/>
        <w:numPr>
          <w:ilvl w:val="2"/>
          <w:numId w:val="137"/>
        </w:numPr>
        <w:spacing w:after="0"/>
        <w:ind w:left="1800" w:hanging="360"/>
        <w:rPr>
          <w:rFonts w:cstheme="minorHAnsi"/>
        </w:rPr>
      </w:pPr>
      <w:r w:rsidRPr="009D49D2">
        <w:rPr>
          <w:rFonts w:cstheme="minorHAnsi"/>
        </w:rPr>
        <w:t>Unless previously approved by the Executive Director or designee, or in the event of an emergency, employees or volunteer of BIAV are not to provide consumer transportation.</w:t>
      </w:r>
    </w:p>
    <w:p w14:paraId="7BD7DD8B" w14:textId="77777777" w:rsidR="00E82D83" w:rsidRPr="009D49D2" w:rsidRDefault="00E82D83" w:rsidP="003955CA">
      <w:pPr>
        <w:pStyle w:val="ListParagraph"/>
        <w:numPr>
          <w:ilvl w:val="2"/>
          <w:numId w:val="137"/>
        </w:numPr>
        <w:spacing w:after="0"/>
        <w:ind w:left="1800" w:hanging="360"/>
        <w:rPr>
          <w:rFonts w:cstheme="minorHAnsi"/>
        </w:rPr>
      </w:pPr>
      <w:r w:rsidRPr="009D49D2">
        <w:rPr>
          <w:rFonts w:cstheme="minorHAnsi"/>
        </w:rPr>
        <w:t>All employees are required to have liability insurance on their personal vehicles.  This expense is not reimbursable by BIAV.</w:t>
      </w:r>
    </w:p>
    <w:p w14:paraId="235B2904" w14:textId="77777777" w:rsidR="00E82D83" w:rsidRPr="009D49D2" w:rsidRDefault="004E3A64" w:rsidP="009D49D2">
      <w:pPr>
        <w:pStyle w:val="ListParagraph"/>
        <w:numPr>
          <w:ilvl w:val="1"/>
          <w:numId w:val="85"/>
        </w:numPr>
        <w:spacing w:after="0"/>
        <w:ind w:left="1080"/>
        <w:rPr>
          <w:rFonts w:cstheme="minorHAnsi"/>
          <w:b/>
        </w:rPr>
      </w:pPr>
      <w:r w:rsidRPr="009D49D2">
        <w:rPr>
          <w:rFonts w:cstheme="minorHAnsi"/>
          <w:b/>
        </w:rPr>
        <w:t>Car T</w:t>
      </w:r>
      <w:r w:rsidR="00E82D83" w:rsidRPr="009D49D2">
        <w:rPr>
          <w:rFonts w:cstheme="minorHAnsi"/>
          <w:b/>
        </w:rPr>
        <w:t>ravel</w:t>
      </w:r>
      <w:r w:rsidRPr="009D49D2">
        <w:rPr>
          <w:rFonts w:cstheme="minorHAnsi"/>
          <w:b/>
        </w:rPr>
        <w:t>:</w:t>
      </w:r>
    </w:p>
    <w:p w14:paraId="7B413A51" w14:textId="77777777" w:rsidR="00E82D83" w:rsidRPr="009D49D2" w:rsidRDefault="00E82D83" w:rsidP="003955CA">
      <w:pPr>
        <w:pStyle w:val="ListParagraph"/>
        <w:numPr>
          <w:ilvl w:val="2"/>
          <w:numId w:val="138"/>
        </w:numPr>
        <w:spacing w:after="0"/>
        <w:ind w:left="1800" w:hanging="360"/>
        <w:rPr>
          <w:rFonts w:cstheme="minorHAnsi"/>
        </w:rPr>
      </w:pPr>
      <w:r w:rsidRPr="009D49D2">
        <w:rPr>
          <w:rFonts w:cstheme="minorHAnsi"/>
        </w:rPr>
        <w:t>Mileage is considered to be business miles traveled less commuting mileage.  Commuting mileage is the distance from an employee’s home to his/her regular office assignment.</w:t>
      </w:r>
    </w:p>
    <w:p w14:paraId="10673AA7" w14:textId="77777777" w:rsidR="00E82D83" w:rsidRPr="009D49D2" w:rsidRDefault="00E82D83" w:rsidP="003955CA">
      <w:pPr>
        <w:pStyle w:val="ListParagraph"/>
        <w:numPr>
          <w:ilvl w:val="2"/>
          <w:numId w:val="138"/>
        </w:numPr>
        <w:spacing w:after="0"/>
        <w:ind w:left="1800" w:hanging="360"/>
        <w:rPr>
          <w:rFonts w:cstheme="minorHAnsi"/>
        </w:rPr>
      </w:pPr>
      <w:r w:rsidRPr="009D49D2">
        <w:rPr>
          <w:rFonts w:cstheme="minorHAnsi"/>
        </w:rPr>
        <w:lastRenderedPageBreak/>
        <w:t>Local travel (within 25 miles of the employee’s home office) is not considered reimbursable.</w:t>
      </w:r>
    </w:p>
    <w:p w14:paraId="6341CAA5" w14:textId="77777777" w:rsidR="00E82D83" w:rsidRPr="009D49D2" w:rsidRDefault="00E82D83" w:rsidP="003955CA">
      <w:pPr>
        <w:pStyle w:val="ListParagraph"/>
        <w:numPr>
          <w:ilvl w:val="2"/>
          <w:numId w:val="138"/>
        </w:numPr>
        <w:spacing w:after="0"/>
        <w:ind w:left="1800" w:hanging="360"/>
        <w:rPr>
          <w:rFonts w:cstheme="minorHAnsi"/>
        </w:rPr>
      </w:pPr>
      <w:r w:rsidRPr="009D49D2">
        <w:rPr>
          <w:rFonts w:cstheme="minorHAnsi"/>
        </w:rPr>
        <w:t>Other mileage is reimbursed at or below the current state rate.</w:t>
      </w:r>
    </w:p>
    <w:p w14:paraId="6E07FBB3" w14:textId="0C3843C4" w:rsidR="00E82D83" w:rsidRPr="009D49D2" w:rsidRDefault="00E82D83" w:rsidP="003955CA">
      <w:pPr>
        <w:pStyle w:val="ListParagraph"/>
        <w:numPr>
          <w:ilvl w:val="2"/>
          <w:numId w:val="138"/>
        </w:numPr>
        <w:spacing w:after="0"/>
        <w:ind w:left="1800" w:hanging="360"/>
        <w:rPr>
          <w:rFonts w:cstheme="minorHAnsi"/>
        </w:rPr>
      </w:pPr>
      <w:r w:rsidRPr="009D49D2">
        <w:rPr>
          <w:rFonts w:cstheme="minorHAnsi"/>
        </w:rPr>
        <w:t xml:space="preserve">Parking and tolls associated with local or </w:t>
      </w:r>
      <w:r w:rsidR="006D3581" w:rsidRPr="009D49D2">
        <w:rPr>
          <w:rFonts w:cstheme="minorHAnsi"/>
        </w:rPr>
        <w:t>long-distance</w:t>
      </w:r>
      <w:r w:rsidRPr="009D49D2">
        <w:rPr>
          <w:rFonts w:cstheme="minorHAnsi"/>
        </w:rPr>
        <w:t xml:space="preserve"> travel are reimbursed with receipts.</w:t>
      </w:r>
    </w:p>
    <w:p w14:paraId="434FE11D" w14:textId="77777777" w:rsidR="00E82D83" w:rsidRPr="009D49D2" w:rsidRDefault="00E82D83" w:rsidP="003955CA">
      <w:pPr>
        <w:pStyle w:val="ListParagraph"/>
        <w:numPr>
          <w:ilvl w:val="2"/>
          <w:numId w:val="138"/>
        </w:numPr>
        <w:spacing w:after="0"/>
        <w:ind w:left="1800" w:hanging="360"/>
        <w:rPr>
          <w:rFonts w:cstheme="minorHAnsi"/>
        </w:rPr>
      </w:pPr>
      <w:r w:rsidRPr="009D49D2">
        <w:rPr>
          <w:rFonts w:cstheme="minorHAnsi"/>
        </w:rPr>
        <w:t>When possible, employees should carpool to conferences/events to avoid duplicate mileage costs.</w:t>
      </w:r>
    </w:p>
    <w:p w14:paraId="6A7BDC57" w14:textId="77777777" w:rsidR="00E82D83" w:rsidRPr="009D49D2" w:rsidRDefault="004E3A64" w:rsidP="009D49D2">
      <w:pPr>
        <w:pStyle w:val="ListParagraph"/>
        <w:numPr>
          <w:ilvl w:val="1"/>
          <w:numId w:val="85"/>
        </w:numPr>
        <w:spacing w:after="0"/>
        <w:ind w:left="1080"/>
        <w:rPr>
          <w:rFonts w:cstheme="minorHAnsi"/>
          <w:b/>
        </w:rPr>
      </w:pPr>
      <w:r w:rsidRPr="009D49D2">
        <w:rPr>
          <w:rFonts w:cstheme="minorHAnsi"/>
          <w:b/>
        </w:rPr>
        <w:t>Air T</w:t>
      </w:r>
      <w:r w:rsidR="00E82D83" w:rsidRPr="009D49D2">
        <w:rPr>
          <w:rFonts w:cstheme="minorHAnsi"/>
          <w:b/>
        </w:rPr>
        <w:t xml:space="preserve">ravel and </w:t>
      </w:r>
      <w:r w:rsidRPr="009D49D2">
        <w:rPr>
          <w:rFonts w:cstheme="minorHAnsi"/>
          <w:b/>
        </w:rPr>
        <w:t>O</w:t>
      </w:r>
      <w:r w:rsidR="00E82D83" w:rsidRPr="009D49D2">
        <w:rPr>
          <w:rFonts w:cstheme="minorHAnsi"/>
          <w:b/>
        </w:rPr>
        <w:t xml:space="preserve">ther </w:t>
      </w:r>
      <w:r w:rsidRPr="009D49D2">
        <w:rPr>
          <w:rFonts w:cstheme="minorHAnsi"/>
          <w:b/>
        </w:rPr>
        <w:t>Ground T</w:t>
      </w:r>
      <w:r w:rsidR="00E82D83" w:rsidRPr="009D49D2">
        <w:rPr>
          <w:rFonts w:cstheme="minorHAnsi"/>
          <w:b/>
        </w:rPr>
        <w:t>ransportation</w:t>
      </w:r>
      <w:r w:rsidRPr="009D49D2">
        <w:rPr>
          <w:rFonts w:cstheme="minorHAnsi"/>
          <w:b/>
        </w:rPr>
        <w:t>:</w:t>
      </w:r>
    </w:p>
    <w:p w14:paraId="517BFA40" w14:textId="77777777" w:rsidR="001D0B78" w:rsidRPr="009D49D2" w:rsidRDefault="00E82D83" w:rsidP="003955CA">
      <w:pPr>
        <w:pStyle w:val="ListParagraph"/>
        <w:numPr>
          <w:ilvl w:val="2"/>
          <w:numId w:val="139"/>
        </w:numPr>
        <w:spacing w:after="0"/>
        <w:ind w:left="1800" w:hanging="360"/>
        <w:rPr>
          <w:rFonts w:cstheme="minorHAnsi"/>
        </w:rPr>
      </w:pPr>
      <w:r w:rsidRPr="009D49D2">
        <w:rPr>
          <w:rFonts w:cstheme="minorHAnsi"/>
        </w:rPr>
        <w:t>B</w:t>
      </w:r>
      <w:r w:rsidR="004E3A64" w:rsidRPr="009D49D2">
        <w:rPr>
          <w:rFonts w:cstheme="minorHAnsi"/>
        </w:rPr>
        <w:t>IA</w:t>
      </w:r>
      <w:r w:rsidRPr="009D49D2">
        <w:rPr>
          <w:rFonts w:cstheme="minorHAnsi"/>
        </w:rPr>
        <w:t>V will pay for airfares to approved destinations, for other forms of ground transportation (e.g. hotel shuttle, taxi, train, or bus) and for the fees associated with the</w:t>
      </w:r>
      <w:r w:rsidR="009C798E" w:rsidRPr="009D49D2">
        <w:rPr>
          <w:rFonts w:cstheme="minorHAnsi"/>
        </w:rPr>
        <w:t xml:space="preserve"> first checked bag.   </w:t>
      </w:r>
    </w:p>
    <w:p w14:paraId="2CC0E866" w14:textId="31B37462" w:rsidR="00E82D83" w:rsidRPr="009D49D2" w:rsidRDefault="009C798E" w:rsidP="003955CA">
      <w:pPr>
        <w:pStyle w:val="ListParagraph"/>
        <w:numPr>
          <w:ilvl w:val="2"/>
          <w:numId w:val="139"/>
        </w:numPr>
        <w:spacing w:after="0"/>
        <w:ind w:left="1800" w:hanging="360"/>
        <w:rPr>
          <w:rFonts w:cstheme="minorHAnsi"/>
        </w:rPr>
      </w:pPr>
      <w:r w:rsidRPr="009D49D2">
        <w:rPr>
          <w:rFonts w:cstheme="minorHAnsi"/>
        </w:rPr>
        <w:t xml:space="preserve">Employees </w:t>
      </w:r>
      <w:r w:rsidR="001D0B78" w:rsidRPr="009D49D2">
        <w:rPr>
          <w:rFonts w:cstheme="minorHAnsi"/>
        </w:rPr>
        <w:t>are expected to</w:t>
      </w:r>
      <w:r w:rsidR="00E82D83" w:rsidRPr="009D49D2">
        <w:rPr>
          <w:rFonts w:cstheme="minorHAnsi"/>
        </w:rPr>
        <w:t xml:space="preserve"> use the lowest available airfare or ground transportation service.</w:t>
      </w:r>
    </w:p>
    <w:p w14:paraId="440454F9" w14:textId="77777777" w:rsidR="00E960F1" w:rsidRPr="009D49D2" w:rsidRDefault="00E960F1" w:rsidP="009D49D2">
      <w:pPr>
        <w:pStyle w:val="ListParagraph"/>
        <w:numPr>
          <w:ilvl w:val="1"/>
          <w:numId w:val="85"/>
        </w:numPr>
        <w:spacing w:after="0"/>
        <w:ind w:left="1080"/>
        <w:rPr>
          <w:rFonts w:cstheme="minorHAnsi"/>
          <w:b/>
        </w:rPr>
      </w:pPr>
      <w:r w:rsidRPr="009D49D2">
        <w:rPr>
          <w:rFonts w:cstheme="minorHAnsi"/>
          <w:b/>
        </w:rPr>
        <w:t>Lodging</w:t>
      </w:r>
    </w:p>
    <w:p w14:paraId="753CAC7F" w14:textId="77777777" w:rsidR="00E960F1" w:rsidRPr="009D49D2" w:rsidRDefault="00E960F1" w:rsidP="003955CA">
      <w:pPr>
        <w:pStyle w:val="ListParagraph"/>
        <w:numPr>
          <w:ilvl w:val="2"/>
          <w:numId w:val="151"/>
        </w:numPr>
        <w:spacing w:after="0"/>
        <w:ind w:left="1800" w:hanging="360"/>
        <w:rPr>
          <w:rFonts w:cstheme="minorHAnsi"/>
        </w:rPr>
      </w:pPr>
      <w:r w:rsidRPr="009D49D2">
        <w:rPr>
          <w:rFonts w:cstheme="minorHAnsi"/>
        </w:rPr>
        <w:t>Travelers should request the state government per diem room rate at their hotel.</w:t>
      </w:r>
    </w:p>
    <w:p w14:paraId="68B92AB0" w14:textId="48CB5781" w:rsidR="009C798E" w:rsidRPr="009D49D2" w:rsidRDefault="00E960F1" w:rsidP="003955CA">
      <w:pPr>
        <w:pStyle w:val="ListParagraph"/>
        <w:numPr>
          <w:ilvl w:val="2"/>
          <w:numId w:val="151"/>
        </w:numPr>
        <w:spacing w:after="0"/>
        <w:ind w:left="1800" w:hanging="360"/>
        <w:rPr>
          <w:rFonts w:cstheme="minorHAnsi"/>
        </w:rPr>
      </w:pPr>
      <w:r w:rsidRPr="009D49D2">
        <w:rPr>
          <w:rFonts w:cstheme="minorHAnsi"/>
        </w:rPr>
        <w:t xml:space="preserve">Employees may use </w:t>
      </w:r>
      <w:r w:rsidR="009C798E" w:rsidRPr="009D49D2">
        <w:rPr>
          <w:rFonts w:cstheme="minorHAnsi"/>
        </w:rPr>
        <w:t>a</w:t>
      </w:r>
      <w:r w:rsidRPr="009D49D2">
        <w:rPr>
          <w:rFonts w:cstheme="minorHAnsi"/>
        </w:rPr>
        <w:t xml:space="preserve"> company issued cred</w:t>
      </w:r>
      <w:r w:rsidR="009C798E" w:rsidRPr="009D49D2">
        <w:rPr>
          <w:rFonts w:cstheme="minorHAnsi"/>
        </w:rPr>
        <w:t>it card for payment of lodging.</w:t>
      </w:r>
    </w:p>
    <w:p w14:paraId="14AAF58B" w14:textId="23AC95C9" w:rsidR="009C798E" w:rsidRPr="009D49D2" w:rsidRDefault="009C798E" w:rsidP="003955CA">
      <w:pPr>
        <w:pStyle w:val="ListParagraph"/>
        <w:numPr>
          <w:ilvl w:val="2"/>
          <w:numId w:val="151"/>
        </w:numPr>
        <w:spacing w:after="0"/>
        <w:ind w:left="1800" w:hanging="360"/>
        <w:rPr>
          <w:rFonts w:cstheme="minorHAnsi"/>
        </w:rPr>
      </w:pPr>
      <w:r w:rsidRPr="009D49D2">
        <w:rPr>
          <w:rFonts w:cstheme="minorHAnsi"/>
        </w:rPr>
        <w:t>Employees will need to use a personal credit card to cover the cost of any incidentals (i.e.:  phone calls, movie rentals, etc.) incurred during the trip.  However, BIAV will pay for hotel internet costs if it is necessary for the employee to have such access.</w:t>
      </w:r>
    </w:p>
    <w:p w14:paraId="5F419551" w14:textId="77777777" w:rsidR="00E82D83" w:rsidRPr="009D49D2" w:rsidRDefault="004E3A64" w:rsidP="009D49D2">
      <w:pPr>
        <w:pStyle w:val="ListParagraph"/>
        <w:numPr>
          <w:ilvl w:val="1"/>
          <w:numId w:val="85"/>
        </w:numPr>
        <w:spacing w:after="0"/>
        <w:ind w:left="1080"/>
        <w:rPr>
          <w:rFonts w:cstheme="minorHAnsi"/>
          <w:b/>
        </w:rPr>
      </w:pPr>
      <w:r w:rsidRPr="009D49D2">
        <w:rPr>
          <w:rFonts w:cstheme="minorHAnsi"/>
          <w:b/>
        </w:rPr>
        <w:t>Per Diem:</w:t>
      </w:r>
    </w:p>
    <w:p w14:paraId="720A3DF5" w14:textId="77777777" w:rsidR="00E82D83" w:rsidRPr="009D49D2" w:rsidRDefault="00E82D83" w:rsidP="003955CA">
      <w:pPr>
        <w:pStyle w:val="ListParagraph"/>
        <w:numPr>
          <w:ilvl w:val="2"/>
          <w:numId w:val="140"/>
        </w:numPr>
        <w:spacing w:after="0"/>
        <w:ind w:left="1800" w:hanging="360"/>
        <w:rPr>
          <w:rFonts w:cstheme="minorHAnsi"/>
        </w:rPr>
      </w:pPr>
      <w:r w:rsidRPr="009D49D2">
        <w:rPr>
          <w:rFonts w:cstheme="minorHAnsi"/>
        </w:rPr>
        <w:t>Meals are reimbursable for official overnight travel only.</w:t>
      </w:r>
    </w:p>
    <w:p w14:paraId="0DF7D1AC" w14:textId="77777777" w:rsidR="00E82D83" w:rsidRPr="009D49D2" w:rsidRDefault="00E82D83" w:rsidP="003955CA">
      <w:pPr>
        <w:pStyle w:val="ListParagraph"/>
        <w:numPr>
          <w:ilvl w:val="2"/>
          <w:numId w:val="140"/>
        </w:numPr>
        <w:spacing w:after="0"/>
        <w:ind w:left="1800" w:hanging="360"/>
        <w:rPr>
          <w:rFonts w:cstheme="minorHAnsi"/>
        </w:rPr>
      </w:pPr>
      <w:r w:rsidRPr="009D49D2">
        <w:rPr>
          <w:rFonts w:cstheme="minorHAnsi"/>
        </w:rPr>
        <w:t>See “State Travel Regulations and Reimbursable Rates” guidelines for the state of Virginia for official per diem rates and regulations.</w:t>
      </w:r>
    </w:p>
    <w:p w14:paraId="77337C16" w14:textId="77777777" w:rsidR="00E82D83" w:rsidRPr="009D49D2" w:rsidRDefault="004E3A64" w:rsidP="009D49D2">
      <w:pPr>
        <w:pStyle w:val="ListParagraph"/>
        <w:numPr>
          <w:ilvl w:val="1"/>
          <w:numId w:val="85"/>
        </w:numPr>
        <w:spacing w:after="0"/>
        <w:ind w:left="1080"/>
        <w:rPr>
          <w:rFonts w:cstheme="minorHAnsi"/>
          <w:b/>
        </w:rPr>
      </w:pPr>
      <w:r w:rsidRPr="009D49D2">
        <w:rPr>
          <w:rFonts w:cstheme="minorHAnsi"/>
          <w:b/>
        </w:rPr>
        <w:t>Non-Reimbursable E</w:t>
      </w:r>
      <w:r w:rsidR="00E82D83" w:rsidRPr="009D49D2">
        <w:rPr>
          <w:rFonts w:cstheme="minorHAnsi"/>
          <w:b/>
        </w:rPr>
        <w:t>xpenses</w:t>
      </w:r>
      <w:r w:rsidRPr="009D49D2">
        <w:rPr>
          <w:rFonts w:cstheme="minorHAnsi"/>
          <w:b/>
        </w:rPr>
        <w:t>:</w:t>
      </w:r>
    </w:p>
    <w:p w14:paraId="0D2C5893" w14:textId="77777777" w:rsidR="00E82D83" w:rsidRPr="009D49D2" w:rsidRDefault="00E82D83" w:rsidP="003955CA">
      <w:pPr>
        <w:pStyle w:val="ListParagraph"/>
        <w:numPr>
          <w:ilvl w:val="2"/>
          <w:numId w:val="141"/>
        </w:numPr>
        <w:spacing w:after="0"/>
        <w:ind w:left="1800" w:hanging="360"/>
        <w:rPr>
          <w:rFonts w:cstheme="minorHAnsi"/>
        </w:rPr>
      </w:pPr>
      <w:r w:rsidRPr="009D49D2">
        <w:rPr>
          <w:rFonts w:cstheme="minorHAnsi"/>
        </w:rPr>
        <w:t>Hotel phone surcharges</w:t>
      </w:r>
    </w:p>
    <w:p w14:paraId="794EA730" w14:textId="77777777" w:rsidR="00E82D83" w:rsidRPr="009D49D2" w:rsidRDefault="00E82D83" w:rsidP="003955CA">
      <w:pPr>
        <w:pStyle w:val="ListParagraph"/>
        <w:numPr>
          <w:ilvl w:val="2"/>
          <w:numId w:val="141"/>
        </w:numPr>
        <w:spacing w:after="0"/>
        <w:ind w:left="1800" w:hanging="360"/>
        <w:rPr>
          <w:rFonts w:cstheme="minorHAnsi"/>
        </w:rPr>
      </w:pPr>
      <w:r w:rsidRPr="009D49D2">
        <w:rPr>
          <w:rFonts w:cstheme="minorHAnsi"/>
        </w:rPr>
        <w:t>First class, spouse, and international travel</w:t>
      </w:r>
    </w:p>
    <w:p w14:paraId="5970C795" w14:textId="77777777" w:rsidR="00E82D83" w:rsidRPr="009D49D2" w:rsidRDefault="00E82D83" w:rsidP="003955CA">
      <w:pPr>
        <w:pStyle w:val="ListParagraph"/>
        <w:numPr>
          <w:ilvl w:val="2"/>
          <w:numId w:val="141"/>
        </w:numPr>
        <w:spacing w:after="0"/>
        <w:ind w:left="1800" w:hanging="360"/>
        <w:rPr>
          <w:rFonts w:cstheme="minorHAnsi"/>
        </w:rPr>
      </w:pPr>
      <w:r w:rsidRPr="009D49D2">
        <w:rPr>
          <w:rFonts w:cstheme="minorHAnsi"/>
        </w:rPr>
        <w:t>Upgrades to air travel, car rentals, or hotel rooms</w:t>
      </w:r>
    </w:p>
    <w:p w14:paraId="56A595BD" w14:textId="77777777" w:rsidR="00E82D83" w:rsidRPr="009D49D2" w:rsidRDefault="00E82D83" w:rsidP="003955CA">
      <w:pPr>
        <w:pStyle w:val="ListParagraph"/>
        <w:numPr>
          <w:ilvl w:val="2"/>
          <w:numId w:val="141"/>
        </w:numPr>
        <w:spacing w:after="0"/>
        <w:ind w:left="1800" w:hanging="360"/>
        <w:rPr>
          <w:rFonts w:cstheme="minorHAnsi"/>
        </w:rPr>
      </w:pPr>
      <w:r w:rsidRPr="009D49D2">
        <w:rPr>
          <w:rFonts w:cstheme="minorHAnsi"/>
        </w:rPr>
        <w:t>Personal entertainment or recreational expenses</w:t>
      </w:r>
    </w:p>
    <w:p w14:paraId="296E621B" w14:textId="77777777" w:rsidR="00E82D83" w:rsidRPr="009D49D2" w:rsidRDefault="00E82D83" w:rsidP="003955CA">
      <w:pPr>
        <w:pStyle w:val="ListParagraph"/>
        <w:numPr>
          <w:ilvl w:val="2"/>
          <w:numId w:val="141"/>
        </w:numPr>
        <w:spacing w:after="0"/>
        <w:ind w:left="1800" w:hanging="360"/>
        <w:rPr>
          <w:rFonts w:cstheme="minorHAnsi"/>
        </w:rPr>
      </w:pPr>
      <w:r w:rsidRPr="009D49D2">
        <w:rPr>
          <w:rFonts w:cstheme="minorHAnsi"/>
        </w:rPr>
        <w:t>Fines, penalties, or legal fees (i.e. parking violations)</w:t>
      </w:r>
    </w:p>
    <w:p w14:paraId="0AB6759C" w14:textId="77777777" w:rsidR="00E82D83" w:rsidRPr="009D49D2" w:rsidRDefault="00E82D83" w:rsidP="003955CA">
      <w:pPr>
        <w:pStyle w:val="ListParagraph"/>
        <w:numPr>
          <w:ilvl w:val="2"/>
          <w:numId w:val="141"/>
        </w:numPr>
        <w:spacing w:after="0"/>
        <w:ind w:left="1800" w:hanging="360"/>
        <w:rPr>
          <w:rFonts w:cstheme="minorHAnsi"/>
        </w:rPr>
      </w:pPr>
      <w:r w:rsidRPr="009D49D2">
        <w:rPr>
          <w:rFonts w:cstheme="minorHAnsi"/>
        </w:rPr>
        <w:t>Excess baggage charges</w:t>
      </w:r>
    </w:p>
    <w:p w14:paraId="14CAA64F" w14:textId="77777777" w:rsidR="00E82D83" w:rsidRPr="009D49D2" w:rsidRDefault="00E82D83" w:rsidP="009D49D2">
      <w:pPr>
        <w:pStyle w:val="ListParagraph"/>
        <w:numPr>
          <w:ilvl w:val="1"/>
          <w:numId w:val="85"/>
        </w:numPr>
        <w:spacing w:after="0"/>
        <w:ind w:left="1080"/>
        <w:rPr>
          <w:rFonts w:cstheme="minorHAnsi"/>
        </w:rPr>
      </w:pPr>
      <w:r w:rsidRPr="009D49D2">
        <w:rPr>
          <w:rFonts w:cstheme="minorHAnsi"/>
          <w:b/>
        </w:rPr>
        <w:t>Reimbursement procedures</w:t>
      </w:r>
      <w:r w:rsidRPr="009D49D2">
        <w:rPr>
          <w:rFonts w:cstheme="minorHAnsi"/>
        </w:rPr>
        <w:t>:</w:t>
      </w:r>
    </w:p>
    <w:p w14:paraId="3D5AE6DD" w14:textId="6D254D91" w:rsidR="00E82D83" w:rsidRPr="009D49D2" w:rsidRDefault="00E82D83" w:rsidP="003955CA">
      <w:pPr>
        <w:pStyle w:val="ListParagraph"/>
        <w:numPr>
          <w:ilvl w:val="2"/>
          <w:numId w:val="142"/>
        </w:numPr>
        <w:spacing w:after="0"/>
        <w:ind w:left="1800" w:hanging="360"/>
        <w:rPr>
          <w:rFonts w:cstheme="minorHAnsi"/>
        </w:rPr>
      </w:pPr>
      <w:r w:rsidRPr="009D49D2">
        <w:rPr>
          <w:rFonts w:cstheme="minorHAnsi"/>
        </w:rPr>
        <w:t xml:space="preserve">Expense reimbursement requests, including personal expenses and overnight travel expenses, must be submitted to the </w:t>
      </w:r>
      <w:r w:rsidR="003E4D0E">
        <w:rPr>
          <w:rFonts w:cstheme="minorHAnsi"/>
        </w:rPr>
        <w:t>Deputy Director</w:t>
      </w:r>
      <w:r w:rsidRPr="009D49D2">
        <w:rPr>
          <w:rFonts w:cstheme="minorHAnsi"/>
        </w:rPr>
        <w:t xml:space="preserve"> no later than 30 days after the expense was incurred.</w:t>
      </w:r>
    </w:p>
    <w:p w14:paraId="63576EAB" w14:textId="77777777" w:rsidR="00E82D83" w:rsidRDefault="00E82D83" w:rsidP="003955CA">
      <w:pPr>
        <w:pStyle w:val="ListParagraph"/>
        <w:numPr>
          <w:ilvl w:val="2"/>
          <w:numId w:val="142"/>
        </w:numPr>
        <w:spacing w:after="0"/>
        <w:ind w:left="1800" w:hanging="360"/>
        <w:rPr>
          <w:rFonts w:cstheme="minorHAnsi"/>
        </w:rPr>
      </w:pPr>
      <w:r w:rsidRPr="009D49D2">
        <w:rPr>
          <w:rFonts w:cstheme="minorHAnsi"/>
        </w:rPr>
        <w:t>Personal expense checks must be cashed or deposited within 30-45 days</w:t>
      </w:r>
      <w:r w:rsidR="000F47CA" w:rsidRPr="009D49D2">
        <w:rPr>
          <w:rFonts w:cstheme="minorHAnsi"/>
        </w:rPr>
        <w:t>.</w:t>
      </w:r>
    </w:p>
    <w:p w14:paraId="043DA62E" w14:textId="77777777" w:rsidR="00FA467C" w:rsidRPr="009D49D2" w:rsidRDefault="00FA467C" w:rsidP="00975E21">
      <w:pPr>
        <w:pStyle w:val="ListParagraph"/>
        <w:spacing w:after="0"/>
        <w:ind w:left="1800"/>
        <w:rPr>
          <w:rFonts w:cstheme="minorHAnsi"/>
        </w:rPr>
      </w:pPr>
    </w:p>
    <w:p w14:paraId="2C3D93C7" w14:textId="3F6404F0" w:rsidR="00C80E64" w:rsidRPr="009D49D2" w:rsidRDefault="00C80E64" w:rsidP="00B93B19">
      <w:pPr>
        <w:pStyle w:val="Heading1"/>
        <w:numPr>
          <w:ilvl w:val="0"/>
          <w:numId w:val="245"/>
        </w:numPr>
        <w:tabs>
          <w:tab w:val="left" w:pos="720"/>
          <w:tab w:val="left" w:pos="1080"/>
        </w:tabs>
        <w:spacing w:before="0"/>
        <w:contextualSpacing/>
        <w:rPr>
          <w:rFonts w:asciiTheme="minorHAnsi" w:hAnsiTheme="minorHAnsi" w:cstheme="minorHAnsi"/>
          <w:color w:val="auto"/>
        </w:rPr>
      </w:pPr>
      <w:bookmarkStart w:id="335" w:name="_Toc49771577"/>
      <w:r w:rsidRPr="009D49D2">
        <w:rPr>
          <w:rFonts w:asciiTheme="minorHAnsi" w:hAnsiTheme="minorHAnsi" w:cstheme="minorHAnsi"/>
          <w:color w:val="auto"/>
        </w:rPr>
        <w:t>Use of Photos</w:t>
      </w:r>
      <w:r w:rsidR="00111CC9" w:rsidRPr="009D49D2">
        <w:rPr>
          <w:rFonts w:asciiTheme="minorHAnsi" w:hAnsiTheme="minorHAnsi" w:cstheme="minorHAnsi"/>
          <w:color w:val="auto"/>
        </w:rPr>
        <w:t xml:space="preserve"> and Other Images</w:t>
      </w:r>
      <w:bookmarkEnd w:id="335"/>
    </w:p>
    <w:p w14:paraId="0AFBAC7E" w14:textId="77777777" w:rsidR="00697CA1" w:rsidRPr="009D49D2" w:rsidRDefault="00697CA1" w:rsidP="003955CA">
      <w:pPr>
        <w:pStyle w:val="ListParagraph"/>
        <w:numPr>
          <w:ilvl w:val="1"/>
          <w:numId w:val="143"/>
        </w:numPr>
        <w:spacing w:after="0"/>
        <w:ind w:left="1080"/>
        <w:rPr>
          <w:rFonts w:cstheme="minorHAnsi"/>
        </w:rPr>
      </w:pPr>
      <w:r w:rsidRPr="009D49D2">
        <w:rPr>
          <w:rFonts w:cstheme="minorHAnsi"/>
        </w:rPr>
        <w:t>Photos taken at any BIAV event or function are considered to be the property of BIAV and may not be used by employees without authorization from the Executive Director.</w:t>
      </w:r>
    </w:p>
    <w:p w14:paraId="515B0438" w14:textId="4C3AAE00" w:rsidR="00C80E64" w:rsidRPr="009D49D2" w:rsidRDefault="00C80E64" w:rsidP="003955CA">
      <w:pPr>
        <w:pStyle w:val="ListParagraph"/>
        <w:numPr>
          <w:ilvl w:val="1"/>
          <w:numId w:val="143"/>
        </w:numPr>
        <w:spacing w:after="0"/>
        <w:ind w:left="1080"/>
        <w:rPr>
          <w:rFonts w:cstheme="minorHAnsi"/>
        </w:rPr>
      </w:pPr>
      <w:r w:rsidRPr="009D49D2">
        <w:rPr>
          <w:rFonts w:cstheme="minorHAnsi"/>
        </w:rPr>
        <w:lastRenderedPageBreak/>
        <w:t>Unless BIAV staff are otherwise informed, individuals attending BIAV functions may be photographed</w:t>
      </w:r>
      <w:r w:rsidR="00C675A9" w:rsidRPr="009D49D2">
        <w:rPr>
          <w:rFonts w:cstheme="minorHAnsi"/>
        </w:rPr>
        <w:t>, audio</w:t>
      </w:r>
      <w:r w:rsidR="00327BCA">
        <w:rPr>
          <w:rFonts w:cstheme="minorHAnsi"/>
        </w:rPr>
        <w:t xml:space="preserve">/video recorded </w:t>
      </w:r>
      <w:r w:rsidRPr="009D49D2">
        <w:rPr>
          <w:rFonts w:cstheme="minorHAnsi"/>
        </w:rPr>
        <w:t>and are considered to have authorized the use of their images.</w:t>
      </w:r>
    </w:p>
    <w:p w14:paraId="2B185C54" w14:textId="77777777" w:rsidR="00C80E64" w:rsidRPr="009D49D2" w:rsidRDefault="00C80E64" w:rsidP="003955CA">
      <w:pPr>
        <w:pStyle w:val="ListParagraph"/>
        <w:numPr>
          <w:ilvl w:val="1"/>
          <w:numId w:val="143"/>
        </w:numPr>
        <w:spacing w:after="0"/>
        <w:ind w:left="1080"/>
        <w:rPr>
          <w:rFonts w:cstheme="minorHAnsi"/>
        </w:rPr>
      </w:pPr>
      <w:r w:rsidRPr="009D49D2">
        <w:rPr>
          <w:rFonts w:cstheme="minorHAnsi"/>
        </w:rPr>
        <w:t>Photos</w:t>
      </w:r>
      <w:r w:rsidR="00111CC9" w:rsidRPr="009D49D2">
        <w:rPr>
          <w:rFonts w:cstheme="minorHAnsi"/>
        </w:rPr>
        <w:t xml:space="preserve"> and video</w:t>
      </w:r>
      <w:r w:rsidRPr="009D49D2">
        <w:rPr>
          <w:rFonts w:cstheme="minorHAnsi"/>
        </w:rPr>
        <w:t xml:space="preserve"> may be used in a variety of ways including in BIAV publications, on the BIAV website or through other means of social media.</w:t>
      </w:r>
    </w:p>
    <w:p w14:paraId="609AD2E9" w14:textId="77777777" w:rsidR="00C80E64" w:rsidRPr="009D49D2" w:rsidRDefault="00C80E64" w:rsidP="003955CA">
      <w:pPr>
        <w:pStyle w:val="ListParagraph"/>
        <w:numPr>
          <w:ilvl w:val="1"/>
          <w:numId w:val="143"/>
        </w:numPr>
        <w:spacing w:after="0"/>
        <w:ind w:left="1080"/>
        <w:rPr>
          <w:rFonts w:cstheme="minorHAnsi"/>
        </w:rPr>
      </w:pPr>
      <w:r w:rsidRPr="009D49D2">
        <w:rPr>
          <w:rFonts w:cstheme="minorHAnsi"/>
        </w:rPr>
        <w:t>No individual shall be compensated by BIAV for the use of their image.</w:t>
      </w:r>
    </w:p>
    <w:p w14:paraId="2E9A3107" w14:textId="19D37697" w:rsidR="00111CC9" w:rsidRPr="009D49D2" w:rsidRDefault="00111CC9" w:rsidP="003955CA">
      <w:pPr>
        <w:pStyle w:val="ListParagraph"/>
        <w:numPr>
          <w:ilvl w:val="1"/>
          <w:numId w:val="143"/>
        </w:numPr>
        <w:spacing w:after="0"/>
        <w:ind w:left="1080"/>
        <w:rPr>
          <w:rFonts w:cstheme="minorHAnsi"/>
        </w:rPr>
      </w:pPr>
      <w:r w:rsidRPr="009D49D2">
        <w:rPr>
          <w:rFonts w:cstheme="minorHAnsi"/>
        </w:rPr>
        <w:t xml:space="preserve">For non-event functions, staff are to have individuals complete the </w:t>
      </w:r>
      <w:r w:rsidRPr="009D49D2">
        <w:rPr>
          <w:rFonts w:cstheme="minorHAnsi"/>
          <w:bCs/>
        </w:rPr>
        <w:t xml:space="preserve">Photo, </w:t>
      </w:r>
      <w:r w:rsidR="00C603BE" w:rsidRPr="009D49D2">
        <w:rPr>
          <w:rFonts w:cstheme="minorHAnsi"/>
          <w:bCs/>
        </w:rPr>
        <w:t>Audio</w:t>
      </w:r>
      <w:r w:rsidRPr="009D49D2">
        <w:rPr>
          <w:rFonts w:cstheme="minorHAnsi"/>
          <w:bCs/>
        </w:rPr>
        <w:t xml:space="preserve"> and </w:t>
      </w:r>
      <w:r w:rsidR="00C603BE" w:rsidRPr="009D49D2">
        <w:rPr>
          <w:rFonts w:cstheme="minorHAnsi"/>
          <w:bCs/>
        </w:rPr>
        <w:t>Video</w:t>
      </w:r>
      <w:r w:rsidRPr="009D49D2">
        <w:rPr>
          <w:rFonts w:cstheme="minorHAnsi"/>
          <w:bCs/>
        </w:rPr>
        <w:t xml:space="preserve"> Release Form</w:t>
      </w:r>
      <w:r w:rsidR="004E2B12" w:rsidRPr="009D49D2">
        <w:rPr>
          <w:rFonts w:cstheme="minorHAnsi"/>
          <w:bCs/>
        </w:rPr>
        <w:t>.</w:t>
      </w:r>
    </w:p>
    <w:p w14:paraId="4650C42F" w14:textId="77777777" w:rsidR="00F67B67" w:rsidRPr="009D49D2" w:rsidRDefault="00F67B67" w:rsidP="009D49D2">
      <w:pPr>
        <w:pStyle w:val="ListParagraph"/>
        <w:spacing w:after="0"/>
        <w:ind w:left="1080"/>
        <w:rPr>
          <w:rFonts w:cstheme="minorHAnsi"/>
        </w:rPr>
      </w:pPr>
    </w:p>
    <w:p w14:paraId="78CC27D3" w14:textId="2CF77D9F" w:rsidR="00501C57" w:rsidRPr="009D49D2" w:rsidRDefault="00501C57" w:rsidP="00B93B19">
      <w:pPr>
        <w:pStyle w:val="Heading1"/>
        <w:numPr>
          <w:ilvl w:val="0"/>
          <w:numId w:val="245"/>
        </w:numPr>
        <w:tabs>
          <w:tab w:val="left" w:pos="720"/>
        </w:tabs>
        <w:spacing w:before="0"/>
        <w:contextualSpacing/>
        <w:rPr>
          <w:rFonts w:asciiTheme="minorHAnsi" w:hAnsiTheme="minorHAnsi" w:cstheme="minorHAnsi"/>
          <w:color w:val="auto"/>
        </w:rPr>
      </w:pPr>
      <w:bookmarkStart w:id="336" w:name="_Toc49771578"/>
      <w:r w:rsidRPr="009D49D2">
        <w:rPr>
          <w:rFonts w:asciiTheme="minorHAnsi" w:hAnsiTheme="minorHAnsi" w:cstheme="minorHAnsi"/>
          <w:color w:val="auto"/>
        </w:rPr>
        <w:t>Virginia Statewide Trauma Registry (VSTR) Outreach</w:t>
      </w:r>
      <w:bookmarkEnd w:id="336"/>
      <w:r w:rsidRPr="009D49D2">
        <w:rPr>
          <w:rFonts w:asciiTheme="minorHAnsi" w:hAnsiTheme="minorHAnsi" w:cstheme="minorHAnsi"/>
          <w:color w:val="auto"/>
        </w:rPr>
        <w:t xml:space="preserve">   </w:t>
      </w:r>
    </w:p>
    <w:p w14:paraId="4B20D1A6" w14:textId="7930F409" w:rsidR="00501C57" w:rsidRPr="009D49D2" w:rsidRDefault="00501C57" w:rsidP="003955CA">
      <w:pPr>
        <w:numPr>
          <w:ilvl w:val="0"/>
          <w:numId w:val="125"/>
        </w:numPr>
        <w:spacing w:after="0"/>
        <w:ind w:left="1080"/>
        <w:contextualSpacing/>
        <w:rPr>
          <w:rFonts w:cstheme="minorHAnsi"/>
          <w:b/>
        </w:rPr>
      </w:pPr>
      <w:r w:rsidRPr="009D49D2">
        <w:rPr>
          <w:rFonts w:cstheme="minorHAnsi"/>
        </w:rPr>
        <w:t>BIAV, under contract with DARS, coordinates and conducts outreach to individuals reported to the VSTR with a diagnosis of traumatic brain injury, to provide education about brain injury and inform them of available resources.</w:t>
      </w:r>
    </w:p>
    <w:p w14:paraId="6FCB662E" w14:textId="0CCD583D" w:rsidR="00F973FD" w:rsidRPr="009D49D2" w:rsidRDefault="00F973FD" w:rsidP="003955CA">
      <w:pPr>
        <w:numPr>
          <w:ilvl w:val="0"/>
          <w:numId w:val="125"/>
        </w:numPr>
        <w:spacing w:after="0"/>
        <w:ind w:left="1080"/>
        <w:contextualSpacing/>
        <w:rPr>
          <w:rFonts w:cstheme="minorHAnsi"/>
          <w:b/>
        </w:rPr>
      </w:pPr>
      <w:r w:rsidRPr="009D49D2">
        <w:rPr>
          <w:rFonts w:cstheme="minorHAnsi"/>
        </w:rPr>
        <w:t xml:space="preserve">Resource coordination program staff will coordinate with DARS program staff to obtain a copy of a signed </w:t>
      </w:r>
      <w:r w:rsidR="00381FA9">
        <w:rPr>
          <w:rFonts w:cstheme="minorHAnsi"/>
        </w:rPr>
        <w:t>DARS</w:t>
      </w:r>
      <w:r w:rsidRPr="009D49D2">
        <w:rPr>
          <w:rFonts w:cstheme="minorHAnsi"/>
        </w:rPr>
        <w:t xml:space="preserve"> letter, stationary, and labels for </w:t>
      </w:r>
      <w:r w:rsidR="007C47E5" w:rsidRPr="009D49D2">
        <w:rPr>
          <w:rFonts w:cstheme="minorHAnsi"/>
        </w:rPr>
        <w:t>mailing.</w:t>
      </w:r>
    </w:p>
    <w:p w14:paraId="08319673" w14:textId="77777777" w:rsidR="00F67B67" w:rsidRPr="009D49D2" w:rsidRDefault="00F67B67" w:rsidP="009D49D2">
      <w:pPr>
        <w:spacing w:after="0"/>
        <w:ind w:left="1080"/>
        <w:contextualSpacing/>
        <w:rPr>
          <w:rFonts w:cstheme="minorHAnsi"/>
          <w:b/>
        </w:rPr>
      </w:pPr>
    </w:p>
    <w:p w14:paraId="3B11F301" w14:textId="2CEDA381" w:rsidR="006E69A8" w:rsidRPr="009D49D2" w:rsidRDefault="006E69A8" w:rsidP="00B93B19">
      <w:pPr>
        <w:pStyle w:val="Heading1"/>
        <w:numPr>
          <w:ilvl w:val="0"/>
          <w:numId w:val="245"/>
        </w:numPr>
        <w:tabs>
          <w:tab w:val="left" w:pos="720"/>
        </w:tabs>
        <w:spacing w:before="0"/>
        <w:contextualSpacing/>
        <w:rPr>
          <w:rFonts w:asciiTheme="minorHAnsi" w:hAnsiTheme="minorHAnsi" w:cstheme="minorHAnsi"/>
          <w:color w:val="auto"/>
        </w:rPr>
      </w:pPr>
      <w:bookmarkStart w:id="337" w:name="_Toc49771579"/>
      <w:r w:rsidRPr="009D49D2">
        <w:rPr>
          <w:rFonts w:asciiTheme="minorHAnsi" w:hAnsiTheme="minorHAnsi" w:cstheme="minorHAnsi"/>
          <w:color w:val="auto"/>
        </w:rPr>
        <w:t>Volunteers</w:t>
      </w:r>
      <w:bookmarkEnd w:id="337"/>
    </w:p>
    <w:p w14:paraId="5EED3411" w14:textId="77777777" w:rsidR="00D44474" w:rsidRPr="009D49D2" w:rsidRDefault="00882A53" w:rsidP="00B93B19">
      <w:pPr>
        <w:pStyle w:val="ListParagraph"/>
        <w:numPr>
          <w:ilvl w:val="0"/>
          <w:numId w:val="217"/>
        </w:numPr>
        <w:spacing w:after="0"/>
        <w:ind w:left="1080"/>
        <w:rPr>
          <w:rFonts w:eastAsia="Times New Roman" w:cstheme="minorHAnsi"/>
          <w:color w:val="000000"/>
        </w:rPr>
      </w:pPr>
      <w:r w:rsidRPr="009D49D2">
        <w:rPr>
          <w:rFonts w:eastAsia="Times New Roman" w:cstheme="minorHAnsi"/>
          <w:color w:val="000000"/>
        </w:rPr>
        <w:t xml:space="preserve">BIAV uses volunteers for public awareness and other events, and this policy outlines expectations and responsibilities. </w:t>
      </w:r>
    </w:p>
    <w:p w14:paraId="477E3FD7" w14:textId="00E974CB" w:rsidR="00D44474" w:rsidRPr="009D49D2" w:rsidRDefault="00D44474" w:rsidP="00B93B19">
      <w:pPr>
        <w:pStyle w:val="ListParagraph"/>
        <w:numPr>
          <w:ilvl w:val="0"/>
          <w:numId w:val="217"/>
        </w:numPr>
        <w:spacing w:after="0"/>
        <w:ind w:left="1080"/>
        <w:rPr>
          <w:rFonts w:eastAsia="Times New Roman" w:cstheme="minorHAnsi"/>
          <w:color w:val="000000"/>
        </w:rPr>
      </w:pPr>
      <w:r w:rsidRPr="009D49D2">
        <w:rPr>
          <w:rFonts w:eastAsia="Times New Roman" w:cstheme="minorHAnsi"/>
          <w:color w:val="000000"/>
        </w:rPr>
        <w:t xml:space="preserve">Volunteers must be at least 16 years of age to participate without parental supervision; volunteers 6-16 </w:t>
      </w:r>
      <w:r w:rsidR="00381FA9">
        <w:rPr>
          <w:rFonts w:eastAsia="Times New Roman" w:cstheme="minorHAnsi"/>
          <w:color w:val="000000"/>
        </w:rPr>
        <w:t xml:space="preserve">years of age </w:t>
      </w:r>
      <w:r w:rsidRPr="009D49D2">
        <w:rPr>
          <w:rFonts w:eastAsia="Times New Roman" w:cstheme="minorHAnsi"/>
          <w:color w:val="000000"/>
        </w:rPr>
        <w:t xml:space="preserve">are allowed to participate with parental supervision. They are expected to show a genuine concern for those we serve. The ideal volunteer is self-motivated, willing to work hard, mature, sensitive, dependable, a team player and reliable. </w:t>
      </w:r>
    </w:p>
    <w:p w14:paraId="12408624" w14:textId="01398147" w:rsidR="006B1A20" w:rsidRPr="009D49D2" w:rsidRDefault="00D20533" w:rsidP="00B93B19">
      <w:pPr>
        <w:pStyle w:val="ListParagraph"/>
        <w:numPr>
          <w:ilvl w:val="0"/>
          <w:numId w:val="217"/>
        </w:numPr>
        <w:spacing w:after="0"/>
        <w:ind w:left="1080"/>
        <w:rPr>
          <w:rFonts w:eastAsia="Times New Roman" w:cstheme="minorHAnsi"/>
          <w:color w:val="000000"/>
        </w:rPr>
      </w:pPr>
      <w:r w:rsidRPr="009D49D2">
        <w:rPr>
          <w:rFonts w:eastAsia="Times New Roman" w:cstheme="minorHAnsi"/>
          <w:color w:val="000000"/>
        </w:rPr>
        <w:t>Event volunteers</w:t>
      </w:r>
      <w:r w:rsidR="00882A53" w:rsidRPr="009D49D2">
        <w:rPr>
          <w:rFonts w:eastAsia="Times New Roman" w:cstheme="minorHAnsi"/>
          <w:color w:val="000000"/>
        </w:rPr>
        <w:t xml:space="preserve"> are signed up by staff or through an online sign-up</w:t>
      </w:r>
      <w:r w:rsidRPr="009D49D2">
        <w:rPr>
          <w:rFonts w:eastAsia="Times New Roman" w:cstheme="minorHAnsi"/>
          <w:color w:val="000000"/>
        </w:rPr>
        <w:t xml:space="preserve"> process, depending on the event. </w:t>
      </w:r>
      <w:r w:rsidR="00D44474" w:rsidRPr="009D49D2">
        <w:rPr>
          <w:rFonts w:eastAsia="Times New Roman" w:cstheme="minorHAnsi"/>
          <w:color w:val="000000"/>
        </w:rPr>
        <w:t xml:space="preserve"> </w:t>
      </w:r>
      <w:r w:rsidRPr="009D49D2">
        <w:rPr>
          <w:rFonts w:eastAsia="Times New Roman" w:cstheme="minorHAnsi"/>
          <w:color w:val="000000"/>
        </w:rPr>
        <w:t xml:space="preserve">Volunteers will be instructed </w:t>
      </w:r>
      <w:r w:rsidR="00327BCA">
        <w:rPr>
          <w:rFonts w:eastAsia="Times New Roman" w:cstheme="minorHAnsi"/>
          <w:color w:val="000000"/>
        </w:rPr>
        <w:t xml:space="preserve">whom to </w:t>
      </w:r>
      <w:r w:rsidRPr="009D49D2">
        <w:rPr>
          <w:rFonts w:eastAsia="Times New Roman" w:cstheme="minorHAnsi"/>
          <w:color w:val="000000"/>
        </w:rPr>
        <w:t xml:space="preserve">call prior to the start of their shift if they are unable to fulfill their commitment.  </w:t>
      </w:r>
    </w:p>
    <w:p w14:paraId="5E4B5035" w14:textId="4F768E5E" w:rsidR="006B1A20" w:rsidRPr="009D49D2" w:rsidRDefault="006B1A20" w:rsidP="00B93B19">
      <w:pPr>
        <w:pStyle w:val="ListParagraph"/>
        <w:numPr>
          <w:ilvl w:val="0"/>
          <w:numId w:val="217"/>
        </w:numPr>
        <w:spacing w:after="0"/>
        <w:ind w:left="1080"/>
        <w:rPr>
          <w:rFonts w:eastAsia="Times New Roman" w:cstheme="minorHAnsi"/>
          <w:color w:val="000000"/>
        </w:rPr>
      </w:pPr>
      <w:r w:rsidRPr="009D49D2">
        <w:rPr>
          <w:rFonts w:eastAsia="Times New Roman" w:cstheme="minorHAnsi"/>
          <w:color w:val="000000"/>
        </w:rPr>
        <w:t xml:space="preserve">Background checks will be conducted on volunteers with direct care responsibilities. </w:t>
      </w:r>
    </w:p>
    <w:p w14:paraId="5D2C7DB3" w14:textId="1263724E" w:rsidR="006B1A20" w:rsidRPr="009D49D2" w:rsidRDefault="00D20533" w:rsidP="00B93B19">
      <w:pPr>
        <w:pStyle w:val="ListParagraph"/>
        <w:numPr>
          <w:ilvl w:val="0"/>
          <w:numId w:val="217"/>
        </w:numPr>
        <w:spacing w:after="0"/>
        <w:ind w:left="1080"/>
        <w:rPr>
          <w:rFonts w:eastAsia="Times New Roman" w:cstheme="minorHAnsi"/>
          <w:color w:val="000000"/>
        </w:rPr>
      </w:pPr>
      <w:r w:rsidRPr="009D49D2">
        <w:rPr>
          <w:rFonts w:eastAsia="Times New Roman" w:cstheme="minorHAnsi"/>
          <w:color w:val="000000"/>
        </w:rPr>
        <w:t>Volunteers will receive a communication from the event coordinator outlining the volunteer’s scope of d</w:t>
      </w:r>
      <w:r w:rsidR="006E69A8" w:rsidRPr="009D49D2">
        <w:rPr>
          <w:rFonts w:eastAsia="Times New Roman" w:cstheme="minorHAnsi"/>
          <w:color w:val="000000"/>
        </w:rPr>
        <w:t>uties</w:t>
      </w:r>
      <w:r w:rsidRPr="009D49D2">
        <w:rPr>
          <w:rFonts w:eastAsia="Times New Roman" w:cstheme="minorHAnsi"/>
          <w:color w:val="000000"/>
        </w:rPr>
        <w:t xml:space="preserve"> and </w:t>
      </w:r>
      <w:r w:rsidR="00DA5E58" w:rsidRPr="009D49D2">
        <w:rPr>
          <w:rFonts w:eastAsia="Times New Roman" w:cstheme="minorHAnsi"/>
          <w:color w:val="000000"/>
        </w:rPr>
        <w:t>responsibility</w:t>
      </w:r>
      <w:r w:rsidR="006B1A20" w:rsidRPr="009D49D2">
        <w:rPr>
          <w:rFonts w:eastAsia="Times New Roman" w:cstheme="minorHAnsi"/>
          <w:color w:val="000000"/>
        </w:rPr>
        <w:t xml:space="preserve">. Volunteers who require any documentation in support of an assessment of performance are to notify the volunteer coordinator prior to the start of the event. </w:t>
      </w:r>
    </w:p>
    <w:p w14:paraId="0BD0C238" w14:textId="781612A3" w:rsidR="00D20533" w:rsidRPr="009D49D2" w:rsidRDefault="00882A53" w:rsidP="00B93B19">
      <w:pPr>
        <w:pStyle w:val="ListParagraph"/>
        <w:numPr>
          <w:ilvl w:val="0"/>
          <w:numId w:val="217"/>
        </w:numPr>
        <w:spacing w:after="0"/>
        <w:ind w:left="1080"/>
        <w:rPr>
          <w:rFonts w:eastAsia="Times New Roman" w:cstheme="minorHAnsi"/>
          <w:color w:val="000000"/>
        </w:rPr>
      </w:pPr>
      <w:r w:rsidRPr="009D49D2">
        <w:rPr>
          <w:rFonts w:eastAsia="Times New Roman" w:cstheme="minorHAnsi"/>
          <w:color w:val="000000"/>
        </w:rPr>
        <w:t xml:space="preserve">Volunteers </w:t>
      </w:r>
      <w:r w:rsidR="00CB6FBF" w:rsidRPr="009D49D2">
        <w:rPr>
          <w:rFonts w:eastAsia="Times New Roman" w:cstheme="minorHAnsi"/>
          <w:color w:val="000000"/>
        </w:rPr>
        <w:t>are expected to:</w:t>
      </w:r>
    </w:p>
    <w:p w14:paraId="7254575B" w14:textId="6D874199" w:rsidR="00D20533" w:rsidRPr="009D49D2" w:rsidRDefault="001A61A1" w:rsidP="00B93B19">
      <w:pPr>
        <w:pStyle w:val="ListParagraph"/>
        <w:numPr>
          <w:ilvl w:val="1"/>
          <w:numId w:val="218"/>
        </w:numPr>
        <w:spacing w:after="0"/>
        <w:ind w:left="1800"/>
        <w:rPr>
          <w:rFonts w:eastAsia="Times New Roman" w:cstheme="minorHAnsi"/>
          <w:color w:val="000000"/>
        </w:rPr>
      </w:pPr>
      <w:r w:rsidRPr="009D49D2">
        <w:rPr>
          <w:rFonts w:eastAsia="Times New Roman" w:cstheme="minorHAnsi"/>
          <w:color w:val="000000"/>
        </w:rPr>
        <w:t>C</w:t>
      </w:r>
      <w:r w:rsidR="00882A53" w:rsidRPr="009D49D2">
        <w:rPr>
          <w:rFonts w:eastAsia="Times New Roman" w:cstheme="minorHAnsi"/>
          <w:color w:val="000000"/>
        </w:rPr>
        <w:t>omplete a basic orientation session as scheduled before reporting to their first assignment. Additional training may also be required.</w:t>
      </w:r>
    </w:p>
    <w:p w14:paraId="03B2F09A" w14:textId="21F49C77" w:rsidR="00D20533" w:rsidRPr="009D49D2" w:rsidRDefault="001A61A1" w:rsidP="00B93B19">
      <w:pPr>
        <w:pStyle w:val="ListParagraph"/>
        <w:numPr>
          <w:ilvl w:val="1"/>
          <w:numId w:val="218"/>
        </w:numPr>
        <w:spacing w:after="0"/>
        <w:ind w:left="1800"/>
        <w:rPr>
          <w:rFonts w:eastAsia="Times New Roman" w:cstheme="minorHAnsi"/>
          <w:color w:val="000000"/>
        </w:rPr>
      </w:pPr>
      <w:r w:rsidRPr="009D49D2">
        <w:rPr>
          <w:rFonts w:eastAsia="Times New Roman" w:cstheme="minorHAnsi"/>
          <w:color w:val="000000"/>
        </w:rPr>
        <w:t>A</w:t>
      </w:r>
      <w:r w:rsidR="00D20533" w:rsidRPr="009D49D2">
        <w:rPr>
          <w:rFonts w:eastAsia="Times New Roman" w:cstheme="minorHAnsi"/>
          <w:color w:val="000000"/>
        </w:rPr>
        <w:t>gree to represent BIAV by performing in a professional manner, and not allowing personal views and opinions from conflicting with the event’s purpose.</w:t>
      </w:r>
    </w:p>
    <w:p w14:paraId="2E92A925" w14:textId="259DA7E8" w:rsidR="00D20533" w:rsidRPr="009D49D2" w:rsidRDefault="001A61A1" w:rsidP="00B93B19">
      <w:pPr>
        <w:pStyle w:val="ListParagraph"/>
        <w:numPr>
          <w:ilvl w:val="1"/>
          <w:numId w:val="218"/>
        </w:numPr>
        <w:spacing w:after="0"/>
        <w:ind w:left="1800"/>
        <w:rPr>
          <w:rFonts w:eastAsia="Times New Roman" w:cstheme="minorHAnsi"/>
          <w:color w:val="000000"/>
        </w:rPr>
      </w:pPr>
      <w:r w:rsidRPr="009D49D2">
        <w:rPr>
          <w:rFonts w:eastAsia="Times New Roman" w:cstheme="minorHAnsi"/>
          <w:color w:val="000000"/>
        </w:rPr>
        <w:t>C</w:t>
      </w:r>
      <w:r w:rsidR="00D20533" w:rsidRPr="009D49D2">
        <w:rPr>
          <w:rFonts w:eastAsia="Times New Roman" w:cstheme="minorHAnsi"/>
          <w:color w:val="000000"/>
        </w:rPr>
        <w:t xml:space="preserve">onduct themselves in a way that promotes safety of themselves, coworkers, and </w:t>
      </w:r>
      <w:r w:rsidR="00D44474" w:rsidRPr="009D49D2">
        <w:rPr>
          <w:rFonts w:eastAsia="Times New Roman" w:cstheme="minorHAnsi"/>
          <w:color w:val="000000"/>
        </w:rPr>
        <w:t>event attendees</w:t>
      </w:r>
      <w:r w:rsidR="00D20533" w:rsidRPr="009D49D2">
        <w:rPr>
          <w:rFonts w:eastAsia="Times New Roman" w:cstheme="minorHAnsi"/>
          <w:color w:val="000000"/>
        </w:rPr>
        <w:t>. Volunteers should never put themselves or others into a situation that makes them fearful or uncomfortable</w:t>
      </w:r>
      <w:r w:rsidR="00D44474" w:rsidRPr="009D49D2">
        <w:rPr>
          <w:rFonts w:eastAsia="Times New Roman" w:cstheme="minorHAnsi"/>
          <w:color w:val="000000"/>
        </w:rPr>
        <w:t xml:space="preserve">; if such a situation should arise, </w:t>
      </w:r>
      <w:r w:rsidR="00D20533" w:rsidRPr="009D49D2">
        <w:rPr>
          <w:rFonts w:eastAsia="Times New Roman" w:cstheme="minorHAnsi"/>
          <w:color w:val="000000"/>
        </w:rPr>
        <w:t>they are to notify a staff member immediately.</w:t>
      </w:r>
    </w:p>
    <w:p w14:paraId="0F136984" w14:textId="0E27F283" w:rsidR="00D20533" w:rsidRPr="009D49D2" w:rsidRDefault="001A61A1" w:rsidP="00B93B19">
      <w:pPr>
        <w:pStyle w:val="ListParagraph"/>
        <w:numPr>
          <w:ilvl w:val="1"/>
          <w:numId w:val="218"/>
        </w:numPr>
        <w:spacing w:after="0"/>
        <w:ind w:left="1800"/>
        <w:rPr>
          <w:rFonts w:eastAsia="Times New Roman" w:cstheme="minorHAnsi"/>
          <w:color w:val="000000"/>
        </w:rPr>
      </w:pPr>
      <w:r w:rsidRPr="009D49D2">
        <w:rPr>
          <w:rFonts w:eastAsia="Times New Roman" w:cstheme="minorHAnsi"/>
          <w:color w:val="000000"/>
        </w:rPr>
        <w:t>D</w:t>
      </w:r>
      <w:r w:rsidR="00D20533" w:rsidRPr="009D49D2">
        <w:rPr>
          <w:rFonts w:eastAsia="Times New Roman" w:cstheme="minorHAnsi"/>
          <w:color w:val="000000"/>
        </w:rPr>
        <w:t xml:space="preserve">ress appropriately for the conditions and performance of their duties. </w:t>
      </w:r>
    </w:p>
    <w:p w14:paraId="5A24DBE8" w14:textId="64A7744A" w:rsidR="00D20533" w:rsidRPr="009D49D2" w:rsidRDefault="001A61A1" w:rsidP="00B93B19">
      <w:pPr>
        <w:pStyle w:val="ListParagraph"/>
        <w:numPr>
          <w:ilvl w:val="1"/>
          <w:numId w:val="218"/>
        </w:numPr>
        <w:spacing w:after="0"/>
        <w:ind w:left="1800"/>
        <w:rPr>
          <w:rFonts w:eastAsia="Times New Roman" w:cstheme="minorHAnsi"/>
          <w:color w:val="000000"/>
        </w:rPr>
      </w:pPr>
      <w:r w:rsidRPr="009D49D2">
        <w:rPr>
          <w:rFonts w:eastAsia="Times New Roman" w:cstheme="minorHAnsi"/>
          <w:color w:val="000000"/>
        </w:rPr>
        <w:lastRenderedPageBreak/>
        <w:t>Si</w:t>
      </w:r>
      <w:r w:rsidR="00D20533" w:rsidRPr="009D49D2">
        <w:rPr>
          <w:rFonts w:eastAsia="Times New Roman" w:cstheme="minorHAnsi"/>
          <w:color w:val="000000"/>
        </w:rPr>
        <w:t xml:space="preserve">gn the BIAV’s Confidentiality Agreement </w:t>
      </w:r>
    </w:p>
    <w:p w14:paraId="1477D387" w14:textId="2B698C1C" w:rsidR="00884586" w:rsidRPr="009D49D2" w:rsidRDefault="00884586" w:rsidP="00B93B19">
      <w:pPr>
        <w:pStyle w:val="ListParagraph"/>
        <w:numPr>
          <w:ilvl w:val="0"/>
          <w:numId w:val="217"/>
        </w:numPr>
        <w:spacing w:after="0"/>
        <w:ind w:left="1080"/>
        <w:rPr>
          <w:rFonts w:eastAsia="Times New Roman" w:cstheme="minorHAnsi"/>
          <w:color w:val="000000"/>
        </w:rPr>
      </w:pPr>
      <w:r w:rsidRPr="009D49D2">
        <w:rPr>
          <w:rFonts w:eastAsia="Times New Roman" w:cstheme="minorHAnsi"/>
          <w:color w:val="000000"/>
        </w:rPr>
        <w:t xml:space="preserve">Any personal injury that occurs while volunteering for </w:t>
      </w:r>
      <w:r w:rsidR="006B1A20" w:rsidRPr="009D49D2">
        <w:rPr>
          <w:rFonts w:eastAsia="Times New Roman" w:cstheme="minorHAnsi"/>
          <w:color w:val="000000"/>
        </w:rPr>
        <w:t>BIAV</w:t>
      </w:r>
      <w:r w:rsidRPr="009D49D2">
        <w:rPr>
          <w:rFonts w:eastAsia="Times New Roman" w:cstheme="minorHAnsi"/>
          <w:color w:val="000000"/>
        </w:rPr>
        <w:t xml:space="preserve"> should immediately be reported to a staff member. Volunteers are not covered under the organization’s insurance for injury to themselves.</w:t>
      </w:r>
    </w:p>
    <w:p w14:paraId="05E286A0" w14:textId="6E3047A1" w:rsidR="00884586" w:rsidRPr="009D49D2" w:rsidRDefault="00882A53" w:rsidP="00B93B19">
      <w:pPr>
        <w:pStyle w:val="ListParagraph"/>
        <w:numPr>
          <w:ilvl w:val="0"/>
          <w:numId w:val="217"/>
        </w:numPr>
        <w:spacing w:after="0"/>
        <w:ind w:left="1080"/>
        <w:rPr>
          <w:rFonts w:eastAsia="Times New Roman" w:cstheme="minorHAnsi"/>
          <w:color w:val="000000"/>
        </w:rPr>
      </w:pPr>
      <w:r w:rsidRPr="009D49D2">
        <w:rPr>
          <w:rFonts w:eastAsia="Times New Roman" w:cstheme="minorHAnsi"/>
          <w:color w:val="000000"/>
        </w:rPr>
        <w:t>BIAV e</w:t>
      </w:r>
      <w:r w:rsidR="00884586" w:rsidRPr="009D49D2">
        <w:rPr>
          <w:rFonts w:eastAsia="Times New Roman" w:cstheme="minorHAnsi"/>
          <w:color w:val="000000"/>
        </w:rPr>
        <w:t xml:space="preserve">ncourages volunteers to make suggestions, voice concerns and give ideas about how the agency fulfills its mission to the community. </w:t>
      </w:r>
    </w:p>
    <w:p w14:paraId="7DAA6559" w14:textId="2AB91F0D" w:rsidR="00882A53" w:rsidRPr="009D49D2" w:rsidRDefault="00882A53" w:rsidP="00B93B19">
      <w:pPr>
        <w:pStyle w:val="ListParagraph"/>
        <w:numPr>
          <w:ilvl w:val="0"/>
          <w:numId w:val="217"/>
        </w:numPr>
        <w:spacing w:after="0"/>
        <w:ind w:left="1080"/>
        <w:rPr>
          <w:rFonts w:eastAsia="Times New Roman" w:cstheme="minorHAnsi"/>
          <w:color w:val="000000"/>
        </w:rPr>
      </w:pPr>
      <w:r w:rsidRPr="009D49D2">
        <w:rPr>
          <w:rFonts w:eastAsia="Times New Roman" w:cstheme="minorHAnsi"/>
          <w:color w:val="000000"/>
        </w:rPr>
        <w:t>Failure to</w:t>
      </w:r>
      <w:r w:rsidR="006B1A20" w:rsidRPr="009D49D2">
        <w:rPr>
          <w:rFonts w:eastAsia="Times New Roman" w:cstheme="minorHAnsi"/>
          <w:color w:val="000000"/>
        </w:rPr>
        <w:t xml:space="preserve"> </w:t>
      </w:r>
      <w:r w:rsidRPr="009D49D2">
        <w:rPr>
          <w:rFonts w:eastAsia="Times New Roman" w:cstheme="minorHAnsi"/>
          <w:color w:val="000000"/>
        </w:rPr>
        <w:t xml:space="preserve">comply </w:t>
      </w:r>
      <w:r w:rsidR="006B1A20" w:rsidRPr="009D49D2">
        <w:rPr>
          <w:rFonts w:eastAsia="Times New Roman" w:cstheme="minorHAnsi"/>
          <w:color w:val="000000"/>
        </w:rPr>
        <w:t>with BIAV policies and procedures related to volunteering m</w:t>
      </w:r>
      <w:r w:rsidRPr="009D49D2">
        <w:rPr>
          <w:rFonts w:eastAsia="Times New Roman" w:cstheme="minorHAnsi"/>
          <w:color w:val="000000"/>
        </w:rPr>
        <w:t>ay result in disciplinary action or termination.</w:t>
      </w:r>
    </w:p>
    <w:p w14:paraId="2E815AA7" w14:textId="77777777" w:rsidR="00884586" w:rsidRPr="009D49D2" w:rsidRDefault="00884586" w:rsidP="009D49D2">
      <w:pPr>
        <w:spacing w:after="0"/>
        <w:contextualSpacing/>
        <w:rPr>
          <w:rFonts w:eastAsia="Times New Roman" w:cstheme="minorHAnsi"/>
          <w:color w:val="000000"/>
          <w:highlight w:val="yellow"/>
        </w:rPr>
      </w:pPr>
    </w:p>
    <w:p w14:paraId="354321F9" w14:textId="62B7856C" w:rsidR="00C80E64" w:rsidRPr="009D49D2" w:rsidRDefault="00E22672" w:rsidP="00E22672">
      <w:pPr>
        <w:pStyle w:val="Heading1"/>
        <w:numPr>
          <w:ilvl w:val="0"/>
          <w:numId w:val="0"/>
        </w:numPr>
        <w:tabs>
          <w:tab w:val="left" w:pos="720"/>
        </w:tabs>
        <w:spacing w:before="0"/>
        <w:contextualSpacing/>
        <w:rPr>
          <w:rFonts w:asciiTheme="minorHAnsi" w:hAnsiTheme="minorHAnsi" w:cstheme="minorHAnsi"/>
          <w:color w:val="auto"/>
          <w:sz w:val="22"/>
          <w:szCs w:val="22"/>
        </w:rPr>
      </w:pPr>
      <w:bookmarkStart w:id="338" w:name="_Toc49771580"/>
      <w:r>
        <w:rPr>
          <w:rFonts w:asciiTheme="minorHAnsi" w:hAnsiTheme="minorHAnsi" w:cstheme="minorHAnsi"/>
          <w:color w:val="auto"/>
        </w:rPr>
        <w:t xml:space="preserve">XLVIII. </w:t>
      </w:r>
      <w:r w:rsidR="00C80E64" w:rsidRPr="009D49D2">
        <w:rPr>
          <w:rFonts w:asciiTheme="minorHAnsi" w:hAnsiTheme="minorHAnsi" w:cstheme="minorHAnsi"/>
          <w:color w:val="auto"/>
        </w:rPr>
        <w:t>Website</w:t>
      </w:r>
      <w:bookmarkEnd w:id="338"/>
    </w:p>
    <w:p w14:paraId="6B7B2EA3" w14:textId="2952378F" w:rsidR="008C3EF7" w:rsidRPr="009D49D2" w:rsidRDefault="00154E0E" w:rsidP="003955CA">
      <w:pPr>
        <w:numPr>
          <w:ilvl w:val="1"/>
          <w:numId w:val="169"/>
        </w:numPr>
        <w:spacing w:after="0"/>
        <w:ind w:left="1080"/>
        <w:contextualSpacing/>
        <w:rPr>
          <w:rFonts w:cstheme="minorHAnsi"/>
        </w:rPr>
      </w:pPr>
      <w:r w:rsidRPr="009D49D2">
        <w:rPr>
          <w:rFonts w:cstheme="minorHAnsi"/>
        </w:rPr>
        <w:t>The BIAV website is provided for informational purposes only and does not constitute endorsement of treatments, individuals, or programs which appear herein</w:t>
      </w:r>
      <w:r w:rsidR="00A02E7A" w:rsidRPr="009D49D2">
        <w:rPr>
          <w:rFonts w:cstheme="minorHAnsi"/>
        </w:rPr>
        <w:t>.</w:t>
      </w:r>
      <w:r w:rsidRPr="009D49D2" w:rsidDel="00154E0E">
        <w:rPr>
          <w:rFonts w:cstheme="minorHAnsi"/>
        </w:rPr>
        <w:t xml:space="preserve"> </w:t>
      </w:r>
    </w:p>
    <w:p w14:paraId="26D5EA01" w14:textId="31E55670" w:rsidR="00154E0E" w:rsidRPr="009D49D2" w:rsidRDefault="00154E0E" w:rsidP="003955CA">
      <w:pPr>
        <w:pStyle w:val="ListParagraph"/>
        <w:numPr>
          <w:ilvl w:val="0"/>
          <w:numId w:val="169"/>
        </w:numPr>
        <w:spacing w:after="0"/>
        <w:ind w:left="1080"/>
        <w:rPr>
          <w:rFonts w:cstheme="minorHAnsi"/>
        </w:rPr>
      </w:pPr>
      <w:r w:rsidRPr="009D49D2">
        <w:rPr>
          <w:rFonts w:cstheme="minorHAnsi"/>
        </w:rPr>
        <w:t xml:space="preserve">Every reasonable effort will be made to ensure resources contained within the BIAV website are trustworthy, reliable, and accurate. The </w:t>
      </w:r>
      <w:r w:rsidR="003E4D0E">
        <w:rPr>
          <w:rFonts w:cstheme="minorHAnsi"/>
        </w:rPr>
        <w:t>Deputy Director</w:t>
      </w:r>
      <w:r w:rsidRPr="009D49D2">
        <w:rPr>
          <w:rFonts w:cstheme="minorHAnsi"/>
        </w:rPr>
        <w:t xml:space="preserve"> is responsible for ensuring the application of safety measures and </w:t>
      </w:r>
      <w:r w:rsidR="00311218">
        <w:rPr>
          <w:rFonts w:cstheme="minorHAnsi"/>
        </w:rPr>
        <w:t>is responsible for authorizing staff to</w:t>
      </w:r>
      <w:r w:rsidRPr="009D49D2">
        <w:rPr>
          <w:rFonts w:cstheme="minorHAnsi"/>
        </w:rPr>
        <w:t xml:space="preserve"> mak</w:t>
      </w:r>
      <w:r w:rsidR="00311218">
        <w:rPr>
          <w:rFonts w:cstheme="minorHAnsi"/>
        </w:rPr>
        <w:t>e</w:t>
      </w:r>
      <w:r w:rsidRPr="009D49D2">
        <w:rPr>
          <w:rFonts w:cstheme="minorHAnsi"/>
        </w:rPr>
        <w:t xml:space="preserve"> changes to the website. The website will clearly display a disclaimer holding BIAV harmless from information contained in the contents of the links/resources section.</w:t>
      </w:r>
    </w:p>
    <w:p w14:paraId="777EE0B5" w14:textId="46A477B0" w:rsidR="00154E0E" w:rsidRPr="00327BCA" w:rsidRDefault="00154E0E" w:rsidP="003955CA">
      <w:pPr>
        <w:pStyle w:val="ListParagraph"/>
        <w:numPr>
          <w:ilvl w:val="0"/>
          <w:numId w:val="169"/>
        </w:numPr>
        <w:spacing w:after="0"/>
        <w:ind w:left="1080"/>
        <w:rPr>
          <w:rFonts w:cstheme="minorHAnsi"/>
          <w:highlight w:val="yellow"/>
        </w:rPr>
      </w:pPr>
      <w:r w:rsidRPr="00327BCA">
        <w:rPr>
          <w:rFonts w:cstheme="minorHAnsi"/>
          <w:highlight w:val="yellow"/>
        </w:rPr>
        <w:t xml:space="preserve">Oversight of the BIAV website is the responsibility of the Education </w:t>
      </w:r>
      <w:r w:rsidR="00327BCA" w:rsidRPr="00327BCA">
        <w:rPr>
          <w:rFonts w:cstheme="minorHAnsi"/>
          <w:highlight w:val="yellow"/>
        </w:rPr>
        <w:t>Manager</w:t>
      </w:r>
      <w:r w:rsidRPr="00327BCA">
        <w:rPr>
          <w:rFonts w:cstheme="minorHAnsi"/>
          <w:highlight w:val="yellow"/>
        </w:rPr>
        <w:t>.</w:t>
      </w:r>
    </w:p>
    <w:p w14:paraId="597F705F" w14:textId="288CF760" w:rsidR="00154E0E" w:rsidRPr="00327BCA" w:rsidRDefault="00154E0E" w:rsidP="003955CA">
      <w:pPr>
        <w:pStyle w:val="ListParagraph"/>
        <w:numPr>
          <w:ilvl w:val="0"/>
          <w:numId w:val="169"/>
        </w:numPr>
        <w:spacing w:after="0"/>
        <w:ind w:left="1080"/>
        <w:rPr>
          <w:rFonts w:cstheme="minorHAnsi"/>
          <w:highlight w:val="yellow"/>
        </w:rPr>
      </w:pPr>
      <w:r w:rsidRPr="00327BCA">
        <w:rPr>
          <w:rFonts w:cstheme="minorHAnsi"/>
          <w:highlight w:val="yellow"/>
        </w:rPr>
        <w:t xml:space="preserve">The </w:t>
      </w:r>
      <w:r w:rsidR="003E4D0E" w:rsidRPr="00327BCA">
        <w:rPr>
          <w:rFonts w:cstheme="minorHAnsi"/>
          <w:highlight w:val="yellow"/>
        </w:rPr>
        <w:t>Deputy Director</w:t>
      </w:r>
      <w:r w:rsidRPr="00327BCA">
        <w:rPr>
          <w:rFonts w:cstheme="minorHAnsi"/>
          <w:highlight w:val="yellow"/>
        </w:rPr>
        <w:t xml:space="preserve"> will work directly with the on-line software developer to address issues and concerns related to the website.</w:t>
      </w:r>
    </w:p>
    <w:p w14:paraId="0906C6A7" w14:textId="2F4BECAF" w:rsidR="00154E0E" w:rsidRPr="00327BCA" w:rsidRDefault="00154E0E" w:rsidP="003955CA">
      <w:pPr>
        <w:pStyle w:val="ListParagraph"/>
        <w:numPr>
          <w:ilvl w:val="0"/>
          <w:numId w:val="169"/>
        </w:numPr>
        <w:spacing w:after="0"/>
        <w:ind w:left="1080"/>
        <w:rPr>
          <w:rFonts w:cstheme="minorHAnsi"/>
          <w:highlight w:val="yellow"/>
        </w:rPr>
      </w:pPr>
      <w:r w:rsidRPr="00327BCA">
        <w:rPr>
          <w:rFonts w:cstheme="minorHAnsi"/>
          <w:highlight w:val="yellow"/>
        </w:rPr>
        <w:t xml:space="preserve">All web page content must be approved by the </w:t>
      </w:r>
      <w:r w:rsidR="003E4D0E" w:rsidRPr="00327BCA">
        <w:rPr>
          <w:rFonts w:cstheme="minorHAnsi"/>
          <w:highlight w:val="yellow"/>
        </w:rPr>
        <w:t>Deputy Director</w:t>
      </w:r>
      <w:r w:rsidR="00311218" w:rsidRPr="00327BCA">
        <w:rPr>
          <w:rFonts w:cstheme="minorHAnsi"/>
          <w:highlight w:val="yellow"/>
        </w:rPr>
        <w:t xml:space="preserve"> or their designee</w:t>
      </w:r>
      <w:r w:rsidR="00CB6FBF" w:rsidRPr="00327BCA">
        <w:rPr>
          <w:rFonts w:cstheme="minorHAnsi"/>
          <w:highlight w:val="yellow"/>
        </w:rPr>
        <w:t xml:space="preserve"> </w:t>
      </w:r>
      <w:r w:rsidRPr="00327BCA">
        <w:rPr>
          <w:rFonts w:cstheme="minorHAnsi"/>
          <w:highlight w:val="yellow"/>
        </w:rPr>
        <w:t>before it can be posted live.</w:t>
      </w:r>
    </w:p>
    <w:p w14:paraId="63FFBBD9" w14:textId="73422C4F" w:rsidR="00154E0E" w:rsidRPr="009D49D2" w:rsidRDefault="00154E0E" w:rsidP="003955CA">
      <w:pPr>
        <w:pStyle w:val="ListParagraph"/>
        <w:numPr>
          <w:ilvl w:val="0"/>
          <w:numId w:val="169"/>
        </w:numPr>
        <w:spacing w:after="0"/>
        <w:ind w:left="1080"/>
        <w:rPr>
          <w:rFonts w:cstheme="minorHAnsi"/>
        </w:rPr>
      </w:pPr>
      <w:r w:rsidRPr="009D49D2">
        <w:rPr>
          <w:rFonts w:cstheme="minorHAnsi"/>
        </w:rPr>
        <w:t xml:space="preserve">Photos of individuals may appear on the site unless BIAV has been informed </w:t>
      </w:r>
      <w:r w:rsidR="00327BCA">
        <w:rPr>
          <w:rFonts w:cstheme="minorHAnsi"/>
        </w:rPr>
        <w:t>that</w:t>
      </w:r>
      <w:r w:rsidRPr="009D49D2">
        <w:rPr>
          <w:rFonts w:cstheme="minorHAnsi"/>
        </w:rPr>
        <w:t xml:space="preserve"> use of their image is not authorized. </w:t>
      </w:r>
    </w:p>
    <w:p w14:paraId="64D66319" w14:textId="2C2C6787" w:rsidR="00154E0E" w:rsidRPr="009D49D2" w:rsidRDefault="00154E0E" w:rsidP="003955CA">
      <w:pPr>
        <w:pStyle w:val="ListParagraph"/>
        <w:numPr>
          <w:ilvl w:val="0"/>
          <w:numId w:val="169"/>
        </w:numPr>
        <w:spacing w:after="0"/>
        <w:ind w:left="1080"/>
        <w:rPr>
          <w:rFonts w:cstheme="minorHAnsi"/>
        </w:rPr>
      </w:pPr>
      <w:r w:rsidRPr="009D49D2">
        <w:rPr>
          <w:rFonts w:cstheme="minorHAnsi"/>
        </w:rPr>
        <w:t xml:space="preserve">The </w:t>
      </w:r>
      <w:r w:rsidRPr="00327BCA">
        <w:rPr>
          <w:rFonts w:cstheme="minorHAnsi"/>
          <w:highlight w:val="yellow"/>
        </w:rPr>
        <w:t xml:space="preserve">Education </w:t>
      </w:r>
      <w:r w:rsidR="00327BCA" w:rsidRPr="00327BCA">
        <w:rPr>
          <w:rFonts w:cstheme="minorHAnsi"/>
          <w:highlight w:val="yellow"/>
        </w:rPr>
        <w:t>Manager</w:t>
      </w:r>
      <w:r w:rsidRPr="009D49D2">
        <w:rPr>
          <w:rFonts w:cstheme="minorHAnsi"/>
        </w:rPr>
        <w:t xml:space="preserve"> reserves the right to make any changes to the website to make it compliant with DARS/BIAV website and accessibility guidelines.</w:t>
      </w:r>
    </w:p>
    <w:p w14:paraId="0FA4AC2C" w14:textId="046CBB90" w:rsidR="00154E0E" w:rsidRPr="009D49D2" w:rsidRDefault="00154E0E" w:rsidP="003955CA">
      <w:pPr>
        <w:pStyle w:val="ListParagraph"/>
        <w:numPr>
          <w:ilvl w:val="0"/>
          <w:numId w:val="169"/>
        </w:numPr>
        <w:spacing w:after="0"/>
        <w:ind w:left="1080"/>
        <w:rPr>
          <w:rFonts w:cstheme="minorHAnsi"/>
        </w:rPr>
      </w:pPr>
      <w:r w:rsidRPr="009D49D2">
        <w:rPr>
          <w:rFonts w:cstheme="minorHAnsi"/>
        </w:rPr>
        <w:t xml:space="preserve">BIAV web pages are to be updated on a regular basis. If a web page with outdated content is encountered by the </w:t>
      </w:r>
      <w:r w:rsidR="003E4D0E">
        <w:rPr>
          <w:rFonts w:cstheme="minorHAnsi"/>
        </w:rPr>
        <w:t>Deputy Director</w:t>
      </w:r>
      <w:r w:rsidR="00311218">
        <w:rPr>
          <w:rFonts w:cstheme="minorHAnsi"/>
        </w:rPr>
        <w:t xml:space="preserve"> or their designee</w:t>
      </w:r>
      <w:r w:rsidRPr="009D49D2">
        <w:rPr>
          <w:rFonts w:cstheme="minorHAnsi"/>
        </w:rPr>
        <w:t xml:space="preserve">, staff will be notified. If updated content is not provided, </w:t>
      </w:r>
      <w:r w:rsidRPr="00472092">
        <w:rPr>
          <w:rFonts w:cstheme="minorHAnsi"/>
        </w:rPr>
        <w:t xml:space="preserve">the Education </w:t>
      </w:r>
      <w:r w:rsidR="006F6F0F" w:rsidRPr="00472092">
        <w:rPr>
          <w:rFonts w:cstheme="minorHAnsi"/>
        </w:rPr>
        <w:t>Manager</w:t>
      </w:r>
      <w:r w:rsidRPr="009D49D2">
        <w:rPr>
          <w:rFonts w:cstheme="minorHAnsi"/>
        </w:rPr>
        <w:t xml:space="preserve"> reserves the right to remove the content and/or entire web page.</w:t>
      </w:r>
    </w:p>
    <w:p w14:paraId="3B6DD1A7" w14:textId="4EAE368D" w:rsidR="00154E0E" w:rsidRPr="009D49D2" w:rsidRDefault="00154E0E" w:rsidP="003955CA">
      <w:pPr>
        <w:pStyle w:val="ListParagraph"/>
        <w:numPr>
          <w:ilvl w:val="0"/>
          <w:numId w:val="169"/>
        </w:numPr>
        <w:spacing w:after="0"/>
        <w:ind w:left="1080"/>
        <w:rPr>
          <w:rFonts w:cstheme="minorHAnsi"/>
        </w:rPr>
      </w:pPr>
      <w:r w:rsidRPr="009D49D2">
        <w:rPr>
          <w:rFonts w:cstheme="minorHAnsi"/>
        </w:rPr>
        <w:t xml:space="preserve">The </w:t>
      </w:r>
      <w:r w:rsidR="003E4D0E">
        <w:rPr>
          <w:rFonts w:cstheme="minorHAnsi"/>
        </w:rPr>
        <w:t>Deputy Director</w:t>
      </w:r>
      <w:r w:rsidR="006F6F0F" w:rsidRPr="009D49D2">
        <w:rPr>
          <w:rFonts w:cstheme="minorHAnsi"/>
        </w:rPr>
        <w:t xml:space="preserve"> </w:t>
      </w:r>
      <w:r w:rsidRPr="009D49D2">
        <w:rPr>
          <w:rFonts w:cstheme="minorHAnsi"/>
        </w:rPr>
        <w:t>should be contacted for all technical support issues regarding the website.</w:t>
      </w:r>
    </w:p>
    <w:p w14:paraId="74A8E1DD" w14:textId="77777777" w:rsidR="00154E0E" w:rsidRPr="009D49D2" w:rsidRDefault="00154E0E" w:rsidP="003955CA">
      <w:pPr>
        <w:pStyle w:val="ListParagraph"/>
        <w:numPr>
          <w:ilvl w:val="0"/>
          <w:numId w:val="169"/>
        </w:numPr>
        <w:spacing w:after="0"/>
        <w:ind w:left="1080"/>
        <w:rPr>
          <w:rFonts w:cstheme="minorHAnsi"/>
        </w:rPr>
      </w:pPr>
      <w:r w:rsidRPr="009D49D2">
        <w:rPr>
          <w:rFonts w:cstheme="minorHAnsi"/>
        </w:rPr>
        <w:t>Recognition of Corporate Sponsors:</w:t>
      </w:r>
    </w:p>
    <w:p w14:paraId="0E83C026" w14:textId="77777777" w:rsidR="00154E0E" w:rsidRPr="009D49D2" w:rsidRDefault="00154E0E" w:rsidP="00B93B19">
      <w:pPr>
        <w:pStyle w:val="ListParagraph"/>
        <w:numPr>
          <w:ilvl w:val="1"/>
          <w:numId w:val="232"/>
        </w:numPr>
        <w:spacing w:after="0"/>
        <w:ind w:left="1800"/>
        <w:rPr>
          <w:rFonts w:cstheme="minorHAnsi"/>
        </w:rPr>
      </w:pPr>
      <w:r w:rsidRPr="009D49D2">
        <w:rPr>
          <w:rFonts w:cstheme="minorHAnsi"/>
        </w:rPr>
        <w:t>Corporate sponsors of the organization will be recognized on the website.</w:t>
      </w:r>
    </w:p>
    <w:p w14:paraId="2F21F226" w14:textId="6F6F2CD8" w:rsidR="00154E0E" w:rsidRPr="009D49D2" w:rsidRDefault="00154E0E" w:rsidP="00B93B19">
      <w:pPr>
        <w:pStyle w:val="ListParagraph"/>
        <w:numPr>
          <w:ilvl w:val="1"/>
          <w:numId w:val="232"/>
        </w:numPr>
        <w:spacing w:after="0"/>
        <w:ind w:left="1800"/>
        <w:rPr>
          <w:rFonts w:cstheme="minorHAnsi"/>
        </w:rPr>
      </w:pPr>
      <w:r w:rsidRPr="009D49D2">
        <w:rPr>
          <w:rFonts w:cstheme="minorHAnsi"/>
        </w:rPr>
        <w:t>Corporate Sponsor recognition on the BIAV website is neither a guarantee nor an endorsement of the product, service, or company or the claims made for the product.</w:t>
      </w:r>
    </w:p>
    <w:p w14:paraId="3774CE33" w14:textId="1163D7E8" w:rsidR="00154E0E" w:rsidRPr="009D49D2" w:rsidRDefault="00154E0E" w:rsidP="003955CA">
      <w:pPr>
        <w:pStyle w:val="ListParagraph"/>
        <w:numPr>
          <w:ilvl w:val="0"/>
          <w:numId w:val="169"/>
        </w:numPr>
        <w:spacing w:after="0"/>
        <w:ind w:left="1080"/>
        <w:rPr>
          <w:rFonts w:cstheme="minorHAnsi"/>
        </w:rPr>
      </w:pPr>
      <w:r w:rsidRPr="009D49D2">
        <w:rPr>
          <w:rFonts w:cstheme="minorHAnsi"/>
        </w:rPr>
        <w:t>Links:</w:t>
      </w:r>
    </w:p>
    <w:p w14:paraId="7D7641D8" w14:textId="77777777" w:rsidR="00154E0E" w:rsidRPr="009D49D2" w:rsidRDefault="00154E0E" w:rsidP="00B93B19">
      <w:pPr>
        <w:pStyle w:val="ListParagraph"/>
        <w:numPr>
          <w:ilvl w:val="0"/>
          <w:numId w:val="233"/>
        </w:numPr>
        <w:spacing w:after="0"/>
        <w:ind w:left="1800"/>
        <w:rPr>
          <w:rFonts w:cstheme="minorHAnsi"/>
        </w:rPr>
      </w:pPr>
      <w:r w:rsidRPr="009D49D2">
        <w:rPr>
          <w:rFonts w:cstheme="minorHAnsi"/>
        </w:rPr>
        <w:t>Advertisement space is not for sale on the BIAV website.</w:t>
      </w:r>
    </w:p>
    <w:p w14:paraId="1A3D4F53" w14:textId="77777777" w:rsidR="00154E0E" w:rsidRPr="009D49D2" w:rsidRDefault="00154E0E" w:rsidP="00B93B19">
      <w:pPr>
        <w:pStyle w:val="ListParagraph"/>
        <w:numPr>
          <w:ilvl w:val="0"/>
          <w:numId w:val="233"/>
        </w:numPr>
        <w:spacing w:after="0"/>
        <w:ind w:left="1800"/>
        <w:rPr>
          <w:rFonts w:cstheme="minorHAnsi"/>
        </w:rPr>
      </w:pPr>
      <w:r w:rsidRPr="009D49D2">
        <w:rPr>
          <w:rFonts w:cstheme="minorHAnsi"/>
        </w:rPr>
        <w:t>BIAV will not provide links to third party websites in exchange for a monetary fee.</w:t>
      </w:r>
    </w:p>
    <w:p w14:paraId="10D93BB0" w14:textId="2F38F908" w:rsidR="00154E0E" w:rsidRPr="009D49D2" w:rsidRDefault="00154E0E" w:rsidP="00B93B19">
      <w:pPr>
        <w:pStyle w:val="ListParagraph"/>
        <w:numPr>
          <w:ilvl w:val="0"/>
          <w:numId w:val="233"/>
        </w:numPr>
        <w:spacing w:after="0"/>
        <w:ind w:left="1800"/>
        <w:rPr>
          <w:rFonts w:cstheme="minorHAnsi"/>
        </w:rPr>
      </w:pPr>
      <w:r w:rsidRPr="009D49D2">
        <w:rPr>
          <w:rFonts w:cstheme="minorHAnsi"/>
        </w:rPr>
        <w:t xml:space="preserve">All requests for links will be reviewed by the </w:t>
      </w:r>
      <w:r w:rsidR="003E4D0E">
        <w:rPr>
          <w:rFonts w:cstheme="minorHAnsi"/>
        </w:rPr>
        <w:t>Deputy Director</w:t>
      </w:r>
      <w:r w:rsidRPr="009D49D2">
        <w:rPr>
          <w:rFonts w:cstheme="minorHAnsi"/>
        </w:rPr>
        <w:t xml:space="preserve"> and will be subject to periodic review for compliance.</w:t>
      </w:r>
    </w:p>
    <w:p w14:paraId="046C53DB" w14:textId="77777777" w:rsidR="00154E0E" w:rsidRPr="009D49D2" w:rsidRDefault="00154E0E" w:rsidP="00B93B19">
      <w:pPr>
        <w:pStyle w:val="ListParagraph"/>
        <w:numPr>
          <w:ilvl w:val="0"/>
          <w:numId w:val="233"/>
        </w:numPr>
        <w:spacing w:after="0"/>
        <w:ind w:left="1800"/>
        <w:rPr>
          <w:rFonts w:cstheme="minorHAnsi"/>
        </w:rPr>
      </w:pPr>
      <w:r w:rsidRPr="009D49D2">
        <w:rPr>
          <w:rFonts w:cstheme="minorHAnsi"/>
        </w:rPr>
        <w:lastRenderedPageBreak/>
        <w:t>External links on the website are provided for the visitor’s convenience, and BIAV will only consider links to third party sites with relevant educational content.</w:t>
      </w:r>
    </w:p>
    <w:p w14:paraId="41749571" w14:textId="77777777" w:rsidR="00154E0E" w:rsidRPr="009D49D2" w:rsidRDefault="00154E0E" w:rsidP="00B93B19">
      <w:pPr>
        <w:pStyle w:val="ListParagraph"/>
        <w:numPr>
          <w:ilvl w:val="0"/>
          <w:numId w:val="233"/>
        </w:numPr>
        <w:spacing w:after="0"/>
        <w:ind w:left="1800"/>
        <w:rPr>
          <w:rFonts w:cstheme="minorHAnsi"/>
        </w:rPr>
      </w:pPr>
      <w:r w:rsidRPr="009D49D2">
        <w:rPr>
          <w:rFonts w:cstheme="minorHAnsi"/>
        </w:rPr>
        <w:t>Linked websites are not under the control of or maintained by BIAV and BIAV is not responsible for the nature, content, and availability of those sites. Inclusion of the linked sites does not constitute endorsement of treatments, individuals, or programs which appear on those sites.</w:t>
      </w:r>
    </w:p>
    <w:p w14:paraId="31A25F2E" w14:textId="77777777" w:rsidR="00154E0E" w:rsidRPr="009D49D2" w:rsidRDefault="00154E0E" w:rsidP="00B93B19">
      <w:pPr>
        <w:pStyle w:val="ListParagraph"/>
        <w:numPr>
          <w:ilvl w:val="0"/>
          <w:numId w:val="233"/>
        </w:numPr>
        <w:spacing w:after="0"/>
        <w:ind w:left="1800"/>
        <w:rPr>
          <w:rFonts w:cstheme="minorHAnsi"/>
        </w:rPr>
      </w:pPr>
      <w:r w:rsidRPr="009D49D2">
        <w:rPr>
          <w:rFonts w:cstheme="minorHAnsi"/>
        </w:rPr>
        <w:t>BIAV does not enter into reciprocal link agreements. We provide links to sites that are appropriate to our mission. Our creation of a link to a site does not obligate a link back to us.</w:t>
      </w:r>
    </w:p>
    <w:p w14:paraId="2CEAEB9B" w14:textId="77777777" w:rsidR="00327BCA" w:rsidRPr="00327BCA" w:rsidRDefault="00154E0E" w:rsidP="00B93B19">
      <w:pPr>
        <w:pStyle w:val="ListParagraph"/>
        <w:numPr>
          <w:ilvl w:val="0"/>
          <w:numId w:val="233"/>
        </w:numPr>
        <w:spacing w:after="0"/>
        <w:ind w:left="1800"/>
        <w:rPr>
          <w:rFonts w:cstheme="minorHAnsi"/>
        </w:rPr>
      </w:pPr>
      <w:r w:rsidRPr="00327BCA">
        <w:rPr>
          <w:rFonts w:cstheme="minorHAnsi"/>
        </w:rPr>
        <w:t>BIAV reserves the right to refuse to provide a link to or to remove existing links to third party sites.</w:t>
      </w:r>
      <w:r w:rsidR="00327BCA" w:rsidRPr="00327BCA">
        <w:rPr>
          <w:rFonts w:cstheme="minorHAnsi"/>
        </w:rPr>
        <w:t xml:space="preserve"> </w:t>
      </w:r>
    </w:p>
    <w:p w14:paraId="1996D9F3" w14:textId="4B5D6450" w:rsidR="00154E0E" w:rsidRPr="00327BCA" w:rsidRDefault="00327BCA" w:rsidP="00B93B19">
      <w:pPr>
        <w:pStyle w:val="ListParagraph"/>
        <w:numPr>
          <w:ilvl w:val="0"/>
          <w:numId w:val="233"/>
        </w:numPr>
        <w:spacing w:after="0"/>
        <w:ind w:left="1800"/>
        <w:rPr>
          <w:rFonts w:cstheme="minorHAnsi"/>
          <w:highlight w:val="yellow"/>
        </w:rPr>
      </w:pPr>
      <w:r>
        <w:rPr>
          <w:rFonts w:cstheme="minorHAnsi"/>
          <w:highlight w:val="yellow"/>
        </w:rPr>
        <w:t>Request to add link policy</w:t>
      </w:r>
    </w:p>
    <w:p w14:paraId="504F97A6" w14:textId="4B340902" w:rsidR="00154E0E" w:rsidRPr="009D49D2" w:rsidRDefault="00154E0E" w:rsidP="00B93B19">
      <w:pPr>
        <w:pStyle w:val="ListParagraph"/>
        <w:numPr>
          <w:ilvl w:val="0"/>
          <w:numId w:val="233"/>
        </w:numPr>
        <w:spacing w:after="0"/>
        <w:ind w:left="1800"/>
        <w:rPr>
          <w:rFonts w:cstheme="minorHAnsi"/>
        </w:rPr>
      </w:pPr>
      <w:r w:rsidRPr="009D49D2">
        <w:rPr>
          <w:rFonts w:cstheme="minorHAnsi"/>
        </w:rPr>
        <w:t>Third party web sites may provide links to our web site provided they:</w:t>
      </w:r>
    </w:p>
    <w:p w14:paraId="17C67EB9" w14:textId="77777777" w:rsidR="00154E0E" w:rsidRPr="009D49D2" w:rsidRDefault="00154E0E" w:rsidP="00B93B19">
      <w:pPr>
        <w:pStyle w:val="ListParagraph"/>
        <w:numPr>
          <w:ilvl w:val="0"/>
          <w:numId w:val="234"/>
        </w:numPr>
        <w:spacing w:after="0"/>
        <w:rPr>
          <w:rFonts w:cstheme="minorHAnsi"/>
        </w:rPr>
      </w:pPr>
      <w:r w:rsidRPr="009D49D2">
        <w:rPr>
          <w:rFonts w:cstheme="minorHAnsi"/>
        </w:rPr>
        <w:t>Do not present the link in a confusing, misleading or damaging manner, in a such as way as to suggest that BIAV has a relationship or affiliation with the site, or that BIAV in any way endorses, sponsors, or recommends the products, services, or content offered on the site.</w:t>
      </w:r>
    </w:p>
    <w:p w14:paraId="34F84830" w14:textId="083322CA" w:rsidR="00154E0E" w:rsidRPr="009D49D2" w:rsidRDefault="00154E0E" w:rsidP="00B93B19">
      <w:pPr>
        <w:pStyle w:val="ListParagraph"/>
        <w:numPr>
          <w:ilvl w:val="0"/>
          <w:numId w:val="234"/>
        </w:numPr>
        <w:spacing w:after="0"/>
        <w:rPr>
          <w:rFonts w:cstheme="minorHAnsi"/>
        </w:rPr>
      </w:pPr>
      <w:r w:rsidRPr="009D49D2">
        <w:rPr>
          <w:rFonts w:cstheme="minorHAnsi"/>
        </w:rPr>
        <w:t>Do not incorporate any content from the BIAV website by any means including in-lining or framing without express written permission.</w:t>
      </w:r>
    </w:p>
    <w:p w14:paraId="2E730FE8" w14:textId="05FD88A3" w:rsidR="00154E0E" w:rsidRPr="009E43AB" w:rsidRDefault="00154E0E" w:rsidP="003955CA">
      <w:pPr>
        <w:pStyle w:val="ListParagraph"/>
        <w:numPr>
          <w:ilvl w:val="0"/>
          <w:numId w:val="169"/>
        </w:numPr>
        <w:shd w:val="clear" w:color="auto" w:fill="FFFFFF"/>
        <w:spacing w:after="0"/>
        <w:ind w:left="1080"/>
        <w:textAlignment w:val="center"/>
        <w:outlineLvl w:val="1"/>
        <w:rPr>
          <w:rFonts w:eastAsia="Times New Roman" w:cstheme="minorHAnsi"/>
          <w:bCs/>
        </w:rPr>
      </w:pPr>
      <w:bookmarkStart w:id="339" w:name="_Toc49771581"/>
      <w:r w:rsidRPr="009E43AB">
        <w:rPr>
          <w:rFonts w:eastAsia="Times New Roman" w:cstheme="minorHAnsi"/>
          <w:bCs/>
        </w:rPr>
        <w:t>Privacy Statement</w:t>
      </w:r>
      <w:bookmarkEnd w:id="339"/>
    </w:p>
    <w:p w14:paraId="0F35F88C" w14:textId="5D1B1D5B" w:rsidR="00154E0E" w:rsidRPr="009D49D2" w:rsidRDefault="00154E0E" w:rsidP="003955CA">
      <w:pPr>
        <w:numPr>
          <w:ilvl w:val="0"/>
          <w:numId w:val="191"/>
        </w:numPr>
        <w:shd w:val="clear" w:color="auto" w:fill="FFFFFF"/>
        <w:tabs>
          <w:tab w:val="clear" w:pos="720"/>
        </w:tabs>
        <w:spacing w:after="0"/>
        <w:ind w:left="1800"/>
        <w:contextualSpacing/>
        <w:textAlignment w:val="center"/>
        <w:rPr>
          <w:rFonts w:eastAsia="Times New Roman" w:cstheme="minorHAnsi"/>
        </w:rPr>
      </w:pPr>
      <w:r w:rsidRPr="009D49D2">
        <w:rPr>
          <w:rFonts w:eastAsia="Times New Roman" w:cstheme="minorHAnsi"/>
          <w:bCs/>
        </w:rPr>
        <w:t>What Information Do We Collect?</w:t>
      </w:r>
      <w:r w:rsidRPr="009D49D2">
        <w:rPr>
          <w:rFonts w:eastAsia="Times New Roman" w:cstheme="minorHAnsi"/>
        </w:rPr>
        <w:t> When you visit our website, you may provide us with two types of information: personal information you knowingly choose to disclose that is collected on an individual basis</w:t>
      </w:r>
      <w:r w:rsidR="00327BCA">
        <w:rPr>
          <w:rFonts w:eastAsia="Times New Roman" w:cstheme="minorHAnsi"/>
        </w:rPr>
        <w:t>,</w:t>
      </w:r>
      <w:r w:rsidRPr="009D49D2">
        <w:rPr>
          <w:rFonts w:eastAsia="Times New Roman" w:cstheme="minorHAnsi"/>
        </w:rPr>
        <w:t xml:space="preserve"> and website use information collected on an aggregate basis as you and others browse our website.</w:t>
      </w:r>
    </w:p>
    <w:p w14:paraId="248CCE5B" w14:textId="684A04A3" w:rsidR="00154E0E" w:rsidRPr="009D49D2" w:rsidRDefault="00154E0E" w:rsidP="003955CA">
      <w:pPr>
        <w:numPr>
          <w:ilvl w:val="0"/>
          <w:numId w:val="191"/>
        </w:numPr>
        <w:shd w:val="clear" w:color="auto" w:fill="FFFFFF"/>
        <w:tabs>
          <w:tab w:val="clear" w:pos="720"/>
        </w:tabs>
        <w:spacing w:after="0"/>
        <w:ind w:left="1800"/>
        <w:contextualSpacing/>
        <w:textAlignment w:val="center"/>
        <w:rPr>
          <w:rFonts w:eastAsia="Times New Roman" w:cstheme="minorHAnsi"/>
        </w:rPr>
      </w:pPr>
      <w:r w:rsidRPr="009D49D2">
        <w:rPr>
          <w:rFonts w:eastAsia="Times New Roman" w:cstheme="minorHAnsi"/>
          <w:bCs/>
        </w:rPr>
        <w:t>Personal Information You Choose to Provide</w:t>
      </w:r>
      <w:r w:rsidR="00CB43E1" w:rsidRPr="009D49D2">
        <w:rPr>
          <w:rFonts w:eastAsia="Times New Roman" w:cstheme="minorHAnsi"/>
          <w:bCs/>
        </w:rPr>
        <w:t>.</w:t>
      </w:r>
      <w:r w:rsidRPr="009D49D2">
        <w:rPr>
          <w:rFonts w:eastAsia="Times New Roman" w:cstheme="minorHAnsi"/>
        </w:rPr>
        <w:t> We may request you voluntarily supply us with personal information, including your email address, postal address, home or work telephone number and other personal information for such purposes as information requests, personal correspondence, or placing an order. If you choose to correspond with us through email, we may retain the content of your email messages together with your email address and our responses. We provide the same protections for these electronic communications that we employ in the maintenance of information received by mail and telephone.</w:t>
      </w:r>
    </w:p>
    <w:p w14:paraId="48D53513" w14:textId="03DFAF2C" w:rsidR="00154E0E" w:rsidRPr="009D49D2" w:rsidRDefault="00154E0E" w:rsidP="003955CA">
      <w:pPr>
        <w:numPr>
          <w:ilvl w:val="0"/>
          <w:numId w:val="191"/>
        </w:numPr>
        <w:shd w:val="clear" w:color="auto" w:fill="FFFFFF"/>
        <w:tabs>
          <w:tab w:val="clear" w:pos="720"/>
        </w:tabs>
        <w:spacing w:after="0"/>
        <w:ind w:left="1800"/>
        <w:contextualSpacing/>
        <w:textAlignment w:val="center"/>
        <w:rPr>
          <w:rFonts w:eastAsia="Times New Roman" w:cstheme="minorHAnsi"/>
        </w:rPr>
      </w:pPr>
      <w:r w:rsidRPr="009D49D2">
        <w:rPr>
          <w:rFonts w:eastAsia="Times New Roman" w:cstheme="minorHAnsi"/>
          <w:bCs/>
        </w:rPr>
        <w:t>Website Use Information</w:t>
      </w:r>
      <w:r w:rsidR="00CB43E1" w:rsidRPr="009D49D2">
        <w:rPr>
          <w:rFonts w:eastAsia="Times New Roman" w:cstheme="minorHAnsi"/>
          <w:bCs/>
        </w:rPr>
        <w:t>.</w:t>
      </w:r>
      <w:r w:rsidRPr="009D49D2">
        <w:rPr>
          <w:rFonts w:eastAsia="Times New Roman" w:cstheme="minorHAnsi"/>
        </w:rPr>
        <w:t> Similar to other websites, our site may utilize a standard technology called "cookies" (see explanation below, "What Are Cookies?") and web server logs to collect information about how our website is used. Information gathered through cookies and server logs may include the date and time of visits, the pages viewed, time spent at our website, and the sites visited just before and just after ours. This information is collected on an aggregate basis. None of this information is associated with you as an individual.</w:t>
      </w:r>
    </w:p>
    <w:p w14:paraId="366206B3" w14:textId="58DE2415" w:rsidR="00154E0E" w:rsidRPr="009D49D2" w:rsidRDefault="00154E0E" w:rsidP="003955CA">
      <w:pPr>
        <w:numPr>
          <w:ilvl w:val="0"/>
          <w:numId w:val="191"/>
        </w:numPr>
        <w:shd w:val="clear" w:color="auto" w:fill="FFFFFF"/>
        <w:tabs>
          <w:tab w:val="clear" w:pos="720"/>
        </w:tabs>
        <w:spacing w:after="0"/>
        <w:ind w:left="1800"/>
        <w:contextualSpacing/>
        <w:textAlignment w:val="center"/>
        <w:rPr>
          <w:rFonts w:eastAsia="Times New Roman" w:cstheme="minorHAnsi"/>
        </w:rPr>
      </w:pPr>
      <w:r w:rsidRPr="009D49D2">
        <w:rPr>
          <w:rFonts w:eastAsia="Times New Roman" w:cstheme="minorHAnsi"/>
          <w:bCs/>
        </w:rPr>
        <w:t>How Do We Use the Information You Provide to Us?</w:t>
      </w:r>
      <w:r w:rsidRPr="009D49D2">
        <w:rPr>
          <w:rFonts w:eastAsia="Times New Roman" w:cstheme="minorHAnsi"/>
        </w:rPr>
        <w:t xml:space="preserve"> Broadly speaking, we use personal information for purposes of administering our business activities and providing information, service and support to our stakeholders. Occasionally, we </w:t>
      </w:r>
      <w:r w:rsidRPr="009D49D2">
        <w:rPr>
          <w:rFonts w:eastAsia="Times New Roman" w:cstheme="minorHAnsi"/>
        </w:rPr>
        <w:lastRenderedPageBreak/>
        <w:t>may use it to notify you about information you may find valuable; lists used to send you information are developed and managed under our traditional standards designed to safeguard the security and privacy of all personal information provided by those who contact BIAV. You may at any time notify us of your desire not to receive these offers.</w:t>
      </w:r>
    </w:p>
    <w:p w14:paraId="69A7D0F9" w14:textId="77777777" w:rsidR="00154E0E" w:rsidRPr="009D49D2" w:rsidRDefault="00154E0E" w:rsidP="003955CA">
      <w:pPr>
        <w:numPr>
          <w:ilvl w:val="0"/>
          <w:numId w:val="191"/>
        </w:numPr>
        <w:shd w:val="clear" w:color="auto" w:fill="FFFFFF"/>
        <w:tabs>
          <w:tab w:val="clear" w:pos="720"/>
        </w:tabs>
        <w:spacing w:after="0"/>
        <w:ind w:left="1800"/>
        <w:contextualSpacing/>
        <w:textAlignment w:val="center"/>
        <w:rPr>
          <w:rFonts w:eastAsia="Times New Roman" w:cstheme="minorHAnsi"/>
        </w:rPr>
      </w:pPr>
      <w:r w:rsidRPr="009D49D2">
        <w:rPr>
          <w:rFonts w:eastAsia="Times New Roman" w:cstheme="minorHAnsi"/>
          <w:bCs/>
        </w:rPr>
        <w:t>What Are Cookies?</w:t>
      </w:r>
      <w:r w:rsidRPr="009D49D2">
        <w:rPr>
          <w:rFonts w:eastAsia="Times New Roman" w:cstheme="minorHAnsi"/>
        </w:rPr>
        <w:t> Cookies are a feature of web browser software that allows web servers to recognize the computer used to access a website. Cookies are small pieces of data that are stored by a user's web browser on the user's hard drive. Cookies can remember what information a user accesses on one web page to simplify subsequent interactions with that website by the same user or to use the information to streamline the user's transactions on related web pages. This makes it easier for a user to move from web page to web page and to complete commercial transactions over the Internet. Cookies should make your online experience easier and more personalized.</w:t>
      </w:r>
    </w:p>
    <w:p w14:paraId="6608D964" w14:textId="77777777" w:rsidR="00154E0E" w:rsidRPr="009D49D2" w:rsidRDefault="00154E0E" w:rsidP="003955CA">
      <w:pPr>
        <w:numPr>
          <w:ilvl w:val="0"/>
          <w:numId w:val="191"/>
        </w:numPr>
        <w:shd w:val="clear" w:color="auto" w:fill="FFFFFF"/>
        <w:tabs>
          <w:tab w:val="clear" w:pos="720"/>
        </w:tabs>
        <w:spacing w:after="0"/>
        <w:ind w:left="1800"/>
        <w:contextualSpacing/>
        <w:textAlignment w:val="center"/>
        <w:rPr>
          <w:rFonts w:eastAsia="Times New Roman" w:cstheme="minorHAnsi"/>
        </w:rPr>
      </w:pPr>
      <w:r w:rsidRPr="009D49D2">
        <w:rPr>
          <w:rFonts w:eastAsia="Times New Roman" w:cstheme="minorHAnsi"/>
          <w:bCs/>
        </w:rPr>
        <w:t>How Do We Use Information Collected from Cookies?</w:t>
      </w:r>
      <w:r w:rsidRPr="009D49D2">
        <w:rPr>
          <w:rFonts w:eastAsia="Times New Roman" w:cstheme="minorHAnsi"/>
        </w:rPr>
        <w:t> We use website browser software tools such as cookies and web server logs to gather information about our website users' browsing activities, in order to constantly improve our website and better serve our users. This information assists us to design and arrange our web pages in the most user-friendly manner and to continually improve our website to better meet the needs of our users and prospective users. Cookies help us collect important business and technical statistics. The information in the cookies lets us trace the paths followed by users to our website as they move from one page to another. Web server logs allow us to count how many people visit our website and evaluate our website's visitor capacity. We do not use these technologies to capture your individual email address or any personally identifying information about you.</w:t>
      </w:r>
    </w:p>
    <w:p w14:paraId="7C88B19C" w14:textId="77777777" w:rsidR="00154E0E" w:rsidRPr="009D49D2" w:rsidRDefault="00154E0E" w:rsidP="003955CA">
      <w:pPr>
        <w:numPr>
          <w:ilvl w:val="0"/>
          <w:numId w:val="191"/>
        </w:numPr>
        <w:shd w:val="clear" w:color="auto" w:fill="FFFFFF"/>
        <w:tabs>
          <w:tab w:val="clear" w:pos="720"/>
        </w:tabs>
        <w:spacing w:after="0"/>
        <w:ind w:left="1800"/>
        <w:contextualSpacing/>
        <w:textAlignment w:val="center"/>
        <w:rPr>
          <w:rFonts w:eastAsia="Times New Roman" w:cstheme="minorHAnsi"/>
        </w:rPr>
      </w:pPr>
      <w:r w:rsidRPr="009D49D2">
        <w:rPr>
          <w:rFonts w:eastAsia="Times New Roman" w:cstheme="minorHAnsi"/>
          <w:bCs/>
        </w:rPr>
        <w:t>How Do We Secure Information Transmissions?</w:t>
      </w:r>
      <w:r w:rsidRPr="009D49D2">
        <w:rPr>
          <w:rFonts w:eastAsia="Times New Roman" w:cstheme="minorHAnsi"/>
        </w:rPr>
        <w:t xml:space="preserve"> When you send confidential personal information to us on our website, a secure server software which we have licensed encrypts all information you input before it is sent to us. The information is scrambled </w:t>
      </w:r>
      <w:proofErr w:type="spellStart"/>
      <w:r w:rsidRPr="009D49D2">
        <w:rPr>
          <w:rFonts w:eastAsia="Times New Roman" w:cstheme="minorHAnsi"/>
        </w:rPr>
        <w:t>en</w:t>
      </w:r>
      <w:proofErr w:type="spellEnd"/>
      <w:r w:rsidRPr="009D49D2">
        <w:rPr>
          <w:rFonts w:eastAsia="Times New Roman" w:cstheme="minorHAnsi"/>
        </w:rPr>
        <w:t xml:space="preserve"> route and decoded once it reaches our website. Other email that you may send to us may not be secure unless we advise you that security measures will be in place prior to your transmitting the information. For that reason, we ask that you do not send confidential information such as Social Security, credit card, or account numbers to us through an unsecured email.</w:t>
      </w:r>
    </w:p>
    <w:p w14:paraId="2312972C" w14:textId="77777777" w:rsidR="00154E0E" w:rsidRPr="009D49D2" w:rsidRDefault="00154E0E" w:rsidP="003955CA">
      <w:pPr>
        <w:numPr>
          <w:ilvl w:val="0"/>
          <w:numId w:val="191"/>
        </w:numPr>
        <w:shd w:val="clear" w:color="auto" w:fill="FFFFFF"/>
        <w:tabs>
          <w:tab w:val="clear" w:pos="720"/>
        </w:tabs>
        <w:spacing w:after="0"/>
        <w:ind w:left="1800"/>
        <w:contextualSpacing/>
        <w:textAlignment w:val="center"/>
        <w:rPr>
          <w:rFonts w:eastAsia="Times New Roman" w:cstheme="minorHAnsi"/>
        </w:rPr>
      </w:pPr>
      <w:r w:rsidRPr="009D49D2">
        <w:rPr>
          <w:rFonts w:eastAsia="Times New Roman" w:cstheme="minorHAnsi"/>
          <w:bCs/>
        </w:rPr>
        <w:t>How Do We Protect Your Information?</w:t>
      </w:r>
      <w:r w:rsidRPr="009D49D2">
        <w:rPr>
          <w:rFonts w:eastAsia="Times New Roman" w:cstheme="minorHAnsi"/>
        </w:rPr>
        <w:t> We utilize encryption/security software to safeguard the confidentiality of personal information we collect from unauthorized access or disclosure and accidental loss, alteration or destruction.  Our organization values, ethical standards, policies and practices are committed to the protection of user information. In general, our business practices limit employee access to confidential information, and limit the use and disclosure of such information to authorized persons, processes and transactions.</w:t>
      </w:r>
    </w:p>
    <w:p w14:paraId="1B3E433C" w14:textId="77777777" w:rsidR="00154E0E" w:rsidRPr="009D49D2" w:rsidRDefault="00154E0E" w:rsidP="003955CA">
      <w:pPr>
        <w:numPr>
          <w:ilvl w:val="0"/>
          <w:numId w:val="191"/>
        </w:numPr>
        <w:shd w:val="clear" w:color="auto" w:fill="FFFFFF"/>
        <w:tabs>
          <w:tab w:val="clear" w:pos="720"/>
        </w:tabs>
        <w:spacing w:after="0"/>
        <w:ind w:left="1800"/>
        <w:contextualSpacing/>
        <w:textAlignment w:val="center"/>
        <w:rPr>
          <w:rFonts w:eastAsia="Times New Roman" w:cstheme="minorHAnsi"/>
        </w:rPr>
      </w:pPr>
      <w:r w:rsidRPr="009D49D2">
        <w:rPr>
          <w:rFonts w:eastAsia="Times New Roman" w:cstheme="minorHAnsi"/>
          <w:bCs/>
        </w:rPr>
        <w:t>How Can You Access and Correct Your Information?</w:t>
      </w:r>
      <w:r w:rsidRPr="009D49D2">
        <w:rPr>
          <w:rFonts w:eastAsia="Times New Roman" w:cstheme="minorHAnsi"/>
        </w:rPr>
        <w:t xml:space="preserve"> You may request access to all your personally identifiable information we collect online and maintain in our </w:t>
      </w:r>
      <w:r w:rsidRPr="009D49D2">
        <w:rPr>
          <w:rFonts w:eastAsia="Times New Roman" w:cstheme="minorHAnsi"/>
        </w:rPr>
        <w:lastRenderedPageBreak/>
        <w:t>database by emailing us using the contact form provided to you within the site structure of our website.</w:t>
      </w:r>
    </w:p>
    <w:p w14:paraId="3EA61CE1" w14:textId="77777777" w:rsidR="00154E0E" w:rsidRPr="009D49D2" w:rsidRDefault="00154E0E" w:rsidP="003955CA">
      <w:pPr>
        <w:numPr>
          <w:ilvl w:val="0"/>
          <w:numId w:val="191"/>
        </w:numPr>
        <w:shd w:val="clear" w:color="auto" w:fill="FFFFFF"/>
        <w:tabs>
          <w:tab w:val="clear" w:pos="720"/>
        </w:tabs>
        <w:spacing w:after="0"/>
        <w:ind w:left="1800"/>
        <w:contextualSpacing/>
        <w:textAlignment w:val="center"/>
        <w:rPr>
          <w:rFonts w:eastAsia="Times New Roman" w:cstheme="minorHAnsi"/>
        </w:rPr>
      </w:pPr>
      <w:r w:rsidRPr="009D49D2">
        <w:rPr>
          <w:rFonts w:eastAsia="Times New Roman" w:cstheme="minorHAnsi"/>
          <w:bCs/>
        </w:rPr>
        <w:t>Do We Disclose Information to Outside Parties?</w:t>
      </w:r>
      <w:r w:rsidRPr="009D49D2">
        <w:rPr>
          <w:rFonts w:eastAsia="Times New Roman" w:cstheme="minorHAnsi"/>
        </w:rPr>
        <w:t> We may provide aggregate information about our customers, sales, website traffic patterns and related website information to our affiliates or reputable third parties, but this information will not include personally identifying data, except as otherwise provided in this privacy policy. We may disclose information when legally compelled to do so.</w:t>
      </w:r>
    </w:p>
    <w:p w14:paraId="05AEB38A" w14:textId="3E2D08BB" w:rsidR="00154E0E" w:rsidRPr="009D49D2" w:rsidRDefault="00154E0E" w:rsidP="003955CA">
      <w:pPr>
        <w:numPr>
          <w:ilvl w:val="0"/>
          <w:numId w:val="191"/>
        </w:numPr>
        <w:shd w:val="clear" w:color="auto" w:fill="FFFFFF"/>
        <w:tabs>
          <w:tab w:val="clear" w:pos="720"/>
        </w:tabs>
        <w:spacing w:after="0"/>
        <w:ind w:left="1800"/>
        <w:contextualSpacing/>
        <w:textAlignment w:val="center"/>
        <w:rPr>
          <w:rFonts w:cstheme="minorHAnsi"/>
        </w:rPr>
      </w:pPr>
      <w:r w:rsidRPr="009D49D2">
        <w:rPr>
          <w:rFonts w:eastAsia="Times New Roman" w:cstheme="minorHAnsi"/>
          <w:bCs/>
        </w:rPr>
        <w:t>Permission to Use Materials</w:t>
      </w:r>
      <w:r w:rsidR="001D2607" w:rsidRPr="009D49D2">
        <w:rPr>
          <w:rFonts w:eastAsia="Times New Roman" w:cstheme="minorHAnsi"/>
          <w:bCs/>
        </w:rPr>
        <w:t>.</w:t>
      </w:r>
      <w:r w:rsidRPr="009D49D2">
        <w:rPr>
          <w:rFonts w:eastAsia="Times New Roman" w:cstheme="minorHAnsi"/>
        </w:rPr>
        <w:t> The right to download and store or output the materials in our website is granted for the user's personal use only, and materials may not be reproduced in any edited form. Any other reproduction, transmission, performance, display or editing of these materials by any means mechanical or electronic without our express written permission is strictly prohibited. Users wishing to obtain permission to reprint or reproduce any materials appearing on this site may contact us directly</w:t>
      </w:r>
      <w:r w:rsidRPr="009D49D2">
        <w:rPr>
          <w:rFonts w:eastAsia="Times New Roman" w:cstheme="minorHAnsi"/>
          <w:vanish/>
        </w:rPr>
        <w:t>Top of Form</w:t>
      </w:r>
      <w:r w:rsidRPr="009D49D2">
        <w:rPr>
          <w:rFonts w:eastAsia="Times New Roman" w:cstheme="minorHAnsi"/>
        </w:rPr>
        <w:t>.</w:t>
      </w:r>
    </w:p>
    <w:p w14:paraId="1A2A79C5" w14:textId="3033470F" w:rsidR="00154E0E" w:rsidRPr="009D49D2" w:rsidRDefault="00154E0E" w:rsidP="003955CA">
      <w:pPr>
        <w:numPr>
          <w:ilvl w:val="0"/>
          <w:numId w:val="191"/>
        </w:numPr>
        <w:shd w:val="clear" w:color="auto" w:fill="FFFFFF"/>
        <w:tabs>
          <w:tab w:val="clear" w:pos="720"/>
        </w:tabs>
        <w:spacing w:after="0"/>
        <w:ind w:left="1800"/>
        <w:contextualSpacing/>
        <w:textAlignment w:val="center"/>
        <w:rPr>
          <w:rFonts w:cstheme="minorHAnsi"/>
        </w:rPr>
      </w:pPr>
      <w:r w:rsidRPr="009D49D2">
        <w:rPr>
          <w:rFonts w:cstheme="minorHAnsi"/>
        </w:rPr>
        <w:t>Links to Third Party Sites</w:t>
      </w:r>
      <w:r w:rsidR="001D2607" w:rsidRPr="009D49D2">
        <w:rPr>
          <w:rFonts w:cstheme="minorHAnsi"/>
        </w:rPr>
        <w:t>.</w:t>
      </w:r>
      <w:r w:rsidRPr="009D49D2">
        <w:rPr>
          <w:rFonts w:cstheme="minorHAnsi"/>
        </w:rPr>
        <w:t xml:space="preserve"> Users may, through hypertext or other computer “links,” gain access to other websites on the Internet which are not operated or monitored by BIAV. BIAV is providing these links to you only as a convenience, and the inclusion of any link does not imply endorsement by BIAV of the website or content linked to it. BIAV assumes no responsibility f</w:t>
      </w:r>
      <w:r w:rsidR="00793B69">
        <w:rPr>
          <w:rFonts w:cstheme="minorHAnsi"/>
        </w:rPr>
        <w:t>or any material outside of BIAV</w:t>
      </w:r>
      <w:r w:rsidRPr="009D49D2">
        <w:rPr>
          <w:rFonts w:cstheme="minorHAnsi"/>
        </w:rPr>
        <w:t xml:space="preserve">’s website, including any website which may be accessed through a link on the BIAV website. Unless otherwise expressly stated, BIAV is not sponsored by or affiliated with the linked website. </w:t>
      </w:r>
    </w:p>
    <w:p w14:paraId="17AB5B07" w14:textId="77777777" w:rsidR="008D59CE" w:rsidRPr="009D49D2" w:rsidRDefault="008D59CE" w:rsidP="009D49D2">
      <w:pPr>
        <w:rPr>
          <w:rFonts w:cstheme="minorHAnsi"/>
        </w:rPr>
      </w:pPr>
    </w:p>
    <w:p w14:paraId="477D691F" w14:textId="77777777" w:rsidR="00F67B67" w:rsidRPr="009D49D2" w:rsidRDefault="00F67B67" w:rsidP="009D49D2">
      <w:pPr>
        <w:rPr>
          <w:rFonts w:cstheme="minorHAnsi"/>
        </w:rPr>
      </w:pPr>
    </w:p>
    <w:p w14:paraId="620D187C" w14:textId="77777777" w:rsidR="00F67B67" w:rsidRPr="009D49D2" w:rsidRDefault="00F67B67" w:rsidP="009D49D2">
      <w:pPr>
        <w:rPr>
          <w:rFonts w:cstheme="minorHAnsi"/>
        </w:rPr>
      </w:pPr>
    </w:p>
    <w:p w14:paraId="2B7133ED" w14:textId="77777777" w:rsidR="00F67B67" w:rsidRDefault="00F67B67" w:rsidP="009D49D2">
      <w:pPr>
        <w:rPr>
          <w:rFonts w:cstheme="minorHAnsi"/>
        </w:rPr>
      </w:pPr>
    </w:p>
    <w:p w14:paraId="4B48E63F" w14:textId="77777777" w:rsidR="00E22672" w:rsidRDefault="00E22672" w:rsidP="009D49D2">
      <w:pPr>
        <w:rPr>
          <w:rFonts w:cstheme="minorHAnsi"/>
        </w:rPr>
      </w:pPr>
    </w:p>
    <w:p w14:paraId="46B5E8D6" w14:textId="77777777" w:rsidR="00E22672" w:rsidRDefault="00E22672" w:rsidP="009D49D2">
      <w:pPr>
        <w:rPr>
          <w:rFonts w:cstheme="minorHAnsi"/>
        </w:rPr>
      </w:pPr>
    </w:p>
    <w:p w14:paraId="4BB22D70" w14:textId="77777777" w:rsidR="00E22672" w:rsidRDefault="00E22672" w:rsidP="009D49D2">
      <w:pPr>
        <w:rPr>
          <w:rFonts w:cstheme="minorHAnsi"/>
        </w:rPr>
      </w:pPr>
    </w:p>
    <w:p w14:paraId="0D85F769" w14:textId="77777777" w:rsidR="00E22672" w:rsidRDefault="00E22672" w:rsidP="009D49D2">
      <w:pPr>
        <w:rPr>
          <w:rFonts w:cstheme="minorHAnsi"/>
        </w:rPr>
      </w:pPr>
    </w:p>
    <w:p w14:paraId="677122D3" w14:textId="77777777" w:rsidR="00E22672" w:rsidRDefault="00E22672" w:rsidP="009D49D2">
      <w:pPr>
        <w:rPr>
          <w:rFonts w:cstheme="minorHAnsi"/>
        </w:rPr>
      </w:pPr>
    </w:p>
    <w:p w14:paraId="7A51F4E1" w14:textId="77777777" w:rsidR="00E22672" w:rsidRDefault="00E22672" w:rsidP="009D49D2">
      <w:pPr>
        <w:rPr>
          <w:rFonts w:cstheme="minorHAnsi"/>
        </w:rPr>
      </w:pPr>
    </w:p>
    <w:p w14:paraId="352C6216" w14:textId="77777777" w:rsidR="00E22672" w:rsidRDefault="00E22672" w:rsidP="009D49D2">
      <w:pPr>
        <w:rPr>
          <w:rFonts w:cstheme="minorHAnsi"/>
        </w:rPr>
      </w:pPr>
    </w:p>
    <w:p w14:paraId="02BBB3B2" w14:textId="77777777" w:rsidR="00E22672" w:rsidRDefault="00E22672" w:rsidP="009D49D2">
      <w:pPr>
        <w:rPr>
          <w:rFonts w:cstheme="minorHAnsi"/>
        </w:rPr>
      </w:pPr>
    </w:p>
    <w:p w14:paraId="75E97500" w14:textId="77777777" w:rsidR="00E22672" w:rsidRDefault="00E22672" w:rsidP="009D49D2">
      <w:pPr>
        <w:rPr>
          <w:rFonts w:cstheme="minorHAnsi"/>
        </w:rPr>
      </w:pPr>
    </w:p>
    <w:p w14:paraId="183A69D4" w14:textId="77777777" w:rsidR="00E22672" w:rsidRDefault="00E22672" w:rsidP="009D49D2">
      <w:pPr>
        <w:rPr>
          <w:rFonts w:cstheme="minorHAnsi"/>
        </w:rPr>
      </w:pPr>
    </w:p>
    <w:p w14:paraId="2B3A8EB4" w14:textId="5742D2CD" w:rsidR="002B009F" w:rsidRPr="00867A49" w:rsidRDefault="002B009F" w:rsidP="0033682E">
      <w:pPr>
        <w:pStyle w:val="Heading1"/>
        <w:numPr>
          <w:ilvl w:val="0"/>
          <w:numId w:val="0"/>
        </w:numPr>
        <w:spacing w:before="0"/>
        <w:rPr>
          <w:rFonts w:asciiTheme="minorHAnsi" w:hAnsiTheme="minorHAnsi" w:cstheme="minorHAnsi"/>
          <w:caps/>
          <w:sz w:val="40"/>
          <w:szCs w:val="40"/>
          <w:u w:val="single"/>
        </w:rPr>
      </w:pPr>
      <w:bookmarkStart w:id="340" w:name="_Toc49771582"/>
      <w:r w:rsidRPr="00867A49">
        <w:rPr>
          <w:rFonts w:asciiTheme="minorHAnsi" w:hAnsiTheme="minorHAnsi" w:cstheme="minorHAnsi"/>
          <w:caps/>
          <w:sz w:val="40"/>
          <w:szCs w:val="40"/>
          <w:u w:val="single"/>
        </w:rPr>
        <w:lastRenderedPageBreak/>
        <w:t>Procedures</w:t>
      </w:r>
      <w:r w:rsidR="00794EC9" w:rsidRPr="00867A49">
        <w:rPr>
          <w:rFonts w:asciiTheme="minorHAnsi" w:hAnsiTheme="minorHAnsi" w:cstheme="minorHAnsi"/>
          <w:caps/>
          <w:sz w:val="40"/>
          <w:szCs w:val="40"/>
          <w:u w:val="single"/>
        </w:rPr>
        <w:t xml:space="preserve"> APPENDIX</w:t>
      </w:r>
      <w:bookmarkEnd w:id="340"/>
    </w:p>
    <w:p w14:paraId="1282E87C" w14:textId="373C0212" w:rsidR="00957EFE" w:rsidRPr="0033682E" w:rsidRDefault="00957EFE" w:rsidP="003955CA">
      <w:pPr>
        <w:pStyle w:val="Heading1"/>
        <w:numPr>
          <w:ilvl w:val="3"/>
          <w:numId w:val="169"/>
        </w:numPr>
        <w:tabs>
          <w:tab w:val="left" w:pos="360"/>
        </w:tabs>
        <w:spacing w:before="0"/>
        <w:ind w:hanging="3420"/>
        <w:rPr>
          <w:rFonts w:asciiTheme="minorHAnsi" w:hAnsiTheme="minorHAnsi" w:cstheme="minorHAnsi"/>
          <w:color w:val="auto"/>
        </w:rPr>
      </w:pPr>
      <w:bookmarkStart w:id="341" w:name="_Toc49771583"/>
      <w:r w:rsidRPr="0033682E">
        <w:rPr>
          <w:rFonts w:asciiTheme="minorHAnsi" w:hAnsiTheme="minorHAnsi" w:cstheme="minorHAnsi"/>
          <w:color w:val="auto"/>
        </w:rPr>
        <w:t>Crisis Intervention Pro</w:t>
      </w:r>
      <w:r w:rsidR="009F7D50" w:rsidRPr="0033682E">
        <w:rPr>
          <w:rFonts w:asciiTheme="minorHAnsi" w:hAnsiTheme="minorHAnsi" w:cstheme="minorHAnsi"/>
          <w:color w:val="auto"/>
        </w:rPr>
        <w:t>cedure</w:t>
      </w:r>
      <w:bookmarkEnd w:id="341"/>
    </w:p>
    <w:p w14:paraId="5EB18832" w14:textId="77777777" w:rsidR="00957EFE" w:rsidRPr="009D49D2" w:rsidRDefault="00957EFE" w:rsidP="00B93B19">
      <w:pPr>
        <w:pStyle w:val="ListParagraph"/>
        <w:numPr>
          <w:ilvl w:val="0"/>
          <w:numId w:val="225"/>
        </w:numPr>
        <w:spacing w:after="160"/>
        <w:ind w:left="1080"/>
        <w:rPr>
          <w:rFonts w:cstheme="minorHAnsi"/>
        </w:rPr>
      </w:pPr>
      <w:r w:rsidRPr="009D49D2">
        <w:rPr>
          <w:rFonts w:cstheme="minorHAnsi"/>
        </w:rPr>
        <w:t xml:space="preserve">Although BIAV does not provide crisis intervention services, there may be times when staff </w:t>
      </w:r>
      <w:proofErr w:type="gramStart"/>
      <w:r w:rsidRPr="009D49D2">
        <w:rPr>
          <w:rFonts w:cstheme="minorHAnsi"/>
        </w:rPr>
        <w:t>find</w:t>
      </w:r>
      <w:proofErr w:type="gramEnd"/>
      <w:r w:rsidRPr="009D49D2">
        <w:rPr>
          <w:rFonts w:cstheme="minorHAnsi"/>
        </w:rPr>
        <w:t xml:space="preserve"> themselves in a situation that they are unable to de-escalate and/or which requires immediate intervention. The following protocol serves to provide guidance to BIAV staff, while clearly limiting our risk exposure in this instance, as we are not trained crisis intervention hotline specialists. </w:t>
      </w:r>
    </w:p>
    <w:p w14:paraId="5BC2DF2C" w14:textId="77777777" w:rsidR="00957EFE" w:rsidRPr="009D49D2" w:rsidRDefault="00957EFE" w:rsidP="00B93B19">
      <w:pPr>
        <w:pStyle w:val="ListParagraph"/>
        <w:numPr>
          <w:ilvl w:val="0"/>
          <w:numId w:val="225"/>
        </w:numPr>
        <w:spacing w:after="160"/>
        <w:ind w:left="1080"/>
        <w:rPr>
          <w:rFonts w:cstheme="minorHAnsi"/>
        </w:rPr>
      </w:pPr>
      <w:r w:rsidRPr="009D49D2">
        <w:rPr>
          <w:rFonts w:cstheme="minorHAnsi"/>
        </w:rPr>
        <w:t>Three types of crisis can occur at two severity levels:</w:t>
      </w:r>
    </w:p>
    <w:p w14:paraId="5DF8823C" w14:textId="5C8D9B80" w:rsidR="00957EFE" w:rsidRPr="009D49D2" w:rsidRDefault="001A6B86" w:rsidP="00B93B19">
      <w:pPr>
        <w:pStyle w:val="ListParagraph"/>
        <w:numPr>
          <w:ilvl w:val="1"/>
          <w:numId w:val="226"/>
        </w:numPr>
        <w:spacing w:after="160"/>
        <w:ind w:left="1800"/>
        <w:rPr>
          <w:rFonts w:cstheme="minorHAnsi"/>
        </w:rPr>
      </w:pPr>
      <w:r>
        <w:rPr>
          <w:rFonts w:cstheme="minorHAnsi"/>
        </w:rPr>
        <w:t>T</w:t>
      </w:r>
      <w:r w:rsidR="00957EFE" w:rsidRPr="009D49D2">
        <w:rPr>
          <w:rFonts w:cstheme="minorHAnsi"/>
        </w:rPr>
        <w:t xml:space="preserve">ypes: </w:t>
      </w:r>
    </w:p>
    <w:p w14:paraId="21A91D2D" w14:textId="77777777" w:rsidR="00957EFE" w:rsidRPr="009D49D2" w:rsidRDefault="00957EFE" w:rsidP="00B93B19">
      <w:pPr>
        <w:pStyle w:val="ListParagraph"/>
        <w:numPr>
          <w:ilvl w:val="0"/>
          <w:numId w:val="227"/>
        </w:numPr>
        <w:spacing w:after="160"/>
        <w:ind w:left="2520"/>
        <w:rPr>
          <w:rFonts w:cstheme="minorHAnsi"/>
        </w:rPr>
      </w:pPr>
      <w:r w:rsidRPr="009D49D2">
        <w:rPr>
          <w:rFonts w:cstheme="minorHAnsi"/>
        </w:rPr>
        <w:t>Medical: Medically related problems such as stops responding, distress sounds</w:t>
      </w:r>
    </w:p>
    <w:p w14:paraId="6FD117F8" w14:textId="77777777" w:rsidR="00957EFE" w:rsidRPr="009D49D2" w:rsidRDefault="00957EFE" w:rsidP="00B93B19">
      <w:pPr>
        <w:pStyle w:val="ListParagraph"/>
        <w:numPr>
          <w:ilvl w:val="0"/>
          <w:numId w:val="227"/>
        </w:numPr>
        <w:spacing w:after="160"/>
        <w:ind w:left="2520"/>
        <w:rPr>
          <w:rFonts w:cstheme="minorHAnsi"/>
        </w:rPr>
      </w:pPr>
      <w:r w:rsidRPr="009D49D2">
        <w:rPr>
          <w:rFonts w:cstheme="minorHAnsi"/>
        </w:rPr>
        <w:t>Physical: assault or bodily harm</w:t>
      </w:r>
    </w:p>
    <w:p w14:paraId="43917004" w14:textId="77777777" w:rsidR="00957EFE" w:rsidRPr="009D49D2" w:rsidRDefault="00957EFE" w:rsidP="00B93B19">
      <w:pPr>
        <w:pStyle w:val="ListParagraph"/>
        <w:numPr>
          <w:ilvl w:val="0"/>
          <w:numId w:val="227"/>
        </w:numPr>
        <w:spacing w:after="160"/>
        <w:ind w:left="2520"/>
        <w:rPr>
          <w:rFonts w:cstheme="minorHAnsi"/>
        </w:rPr>
      </w:pPr>
      <w:r w:rsidRPr="009D49D2">
        <w:rPr>
          <w:rFonts w:cstheme="minorHAnsi"/>
        </w:rPr>
        <w:t xml:space="preserve">Psychological: signs or symptoms of depression or other mood disorder. </w:t>
      </w:r>
    </w:p>
    <w:p w14:paraId="3D832B16" w14:textId="04AA9B6B" w:rsidR="00957EFE" w:rsidRPr="009D49D2" w:rsidRDefault="001A6B86" w:rsidP="00B93B19">
      <w:pPr>
        <w:pStyle w:val="ListParagraph"/>
        <w:numPr>
          <w:ilvl w:val="1"/>
          <w:numId w:val="226"/>
        </w:numPr>
        <w:spacing w:after="160"/>
        <w:ind w:left="1800"/>
        <w:rPr>
          <w:rFonts w:cstheme="minorHAnsi"/>
        </w:rPr>
      </w:pPr>
      <w:r>
        <w:rPr>
          <w:rFonts w:cstheme="minorHAnsi"/>
        </w:rPr>
        <w:t>L</w:t>
      </w:r>
      <w:r w:rsidR="00957EFE" w:rsidRPr="009D49D2">
        <w:rPr>
          <w:rFonts w:cstheme="minorHAnsi"/>
        </w:rPr>
        <w:t xml:space="preserve">evels: </w:t>
      </w:r>
    </w:p>
    <w:p w14:paraId="6C18B877" w14:textId="77777777" w:rsidR="00957EFE" w:rsidRPr="009D49D2" w:rsidRDefault="00957EFE" w:rsidP="00B93B19">
      <w:pPr>
        <w:pStyle w:val="ListParagraph"/>
        <w:numPr>
          <w:ilvl w:val="3"/>
          <w:numId w:val="228"/>
        </w:numPr>
        <w:spacing w:after="160"/>
        <w:ind w:left="2520"/>
        <w:rPr>
          <w:rFonts w:cstheme="minorHAnsi"/>
        </w:rPr>
      </w:pPr>
      <w:r w:rsidRPr="009D49D2">
        <w:rPr>
          <w:rFonts w:cstheme="minorHAnsi"/>
        </w:rPr>
        <w:t xml:space="preserve">Emergent: Caller/visitor threatens harm to self or others, and/or staff suspect an emergency may be occurring or imminent. </w:t>
      </w:r>
    </w:p>
    <w:p w14:paraId="0B69A665" w14:textId="77777777" w:rsidR="00957EFE" w:rsidRPr="009D49D2" w:rsidRDefault="00957EFE" w:rsidP="00B93B19">
      <w:pPr>
        <w:pStyle w:val="ListParagraph"/>
        <w:numPr>
          <w:ilvl w:val="3"/>
          <w:numId w:val="228"/>
        </w:numPr>
        <w:spacing w:after="160"/>
        <w:ind w:left="2520"/>
        <w:rPr>
          <w:rFonts w:cstheme="minorHAnsi"/>
        </w:rPr>
      </w:pPr>
      <w:r w:rsidRPr="009D49D2">
        <w:rPr>
          <w:rFonts w:cstheme="minorHAnsi"/>
        </w:rPr>
        <w:t xml:space="preserve">Urgent: Caller/visitor is not in immediate danger but is at risk of a serious problem in one of the three areas. Action regarding urgent situations can be delayed 24 hours or more. </w:t>
      </w:r>
    </w:p>
    <w:p w14:paraId="6F21193A" w14:textId="77777777" w:rsidR="00957EFE" w:rsidRPr="009D49D2" w:rsidRDefault="00957EFE" w:rsidP="00B93B19">
      <w:pPr>
        <w:pStyle w:val="ListParagraph"/>
        <w:numPr>
          <w:ilvl w:val="0"/>
          <w:numId w:val="225"/>
        </w:numPr>
        <w:spacing w:after="160"/>
        <w:ind w:left="1080"/>
        <w:rPr>
          <w:rFonts w:cstheme="minorHAnsi"/>
        </w:rPr>
      </w:pPr>
      <w:r w:rsidRPr="009D49D2">
        <w:rPr>
          <w:rFonts w:cstheme="minorHAnsi"/>
        </w:rPr>
        <w:t xml:space="preserve">Assessment Protocol: </w:t>
      </w:r>
    </w:p>
    <w:p w14:paraId="63D1AA2C" w14:textId="77777777" w:rsidR="00957EFE" w:rsidRPr="009D49D2" w:rsidRDefault="00957EFE" w:rsidP="00DD3B1F">
      <w:pPr>
        <w:pStyle w:val="ListParagraph"/>
        <w:numPr>
          <w:ilvl w:val="0"/>
          <w:numId w:val="224"/>
        </w:numPr>
        <w:spacing w:after="160"/>
        <w:ind w:left="1800"/>
        <w:rPr>
          <w:rFonts w:cstheme="minorHAnsi"/>
        </w:rPr>
      </w:pPr>
      <w:r w:rsidRPr="009D49D2">
        <w:rPr>
          <w:rFonts w:cstheme="minorHAnsi"/>
        </w:rPr>
        <w:t xml:space="preserve">Determine type of crisis: Medical, physical or psychological. </w:t>
      </w:r>
    </w:p>
    <w:p w14:paraId="7D7A4D98" w14:textId="77777777" w:rsidR="00957EFE" w:rsidRPr="009D49D2" w:rsidRDefault="00957EFE" w:rsidP="00DD3B1F">
      <w:pPr>
        <w:pStyle w:val="ListParagraph"/>
        <w:numPr>
          <w:ilvl w:val="0"/>
          <w:numId w:val="224"/>
        </w:numPr>
        <w:spacing w:after="160"/>
        <w:ind w:left="1800"/>
        <w:rPr>
          <w:rFonts w:cstheme="minorHAnsi"/>
        </w:rPr>
      </w:pPr>
      <w:r w:rsidRPr="009D49D2">
        <w:rPr>
          <w:rFonts w:cstheme="minorHAnsi"/>
        </w:rPr>
        <w:t xml:space="preserve">Medical or Physical: Determine level of crisis (emergent or urgent), and strongly encourage caller to contact 911 to initiate rescue. If a visitor experiences a medical or physical emergency and is unable to initiate rescue, BIAV staff will provide first aid and supportive assistance as able until help arrives.   </w:t>
      </w:r>
    </w:p>
    <w:p w14:paraId="57FFCAD6" w14:textId="77777777" w:rsidR="00957EFE" w:rsidRPr="009D49D2" w:rsidRDefault="00957EFE" w:rsidP="00DD3B1F">
      <w:pPr>
        <w:pStyle w:val="ListParagraph"/>
        <w:numPr>
          <w:ilvl w:val="0"/>
          <w:numId w:val="224"/>
        </w:numPr>
        <w:spacing w:after="160"/>
        <w:ind w:left="1800"/>
        <w:rPr>
          <w:rFonts w:cstheme="minorHAnsi"/>
        </w:rPr>
      </w:pPr>
      <w:r w:rsidRPr="009D49D2">
        <w:rPr>
          <w:rFonts w:cstheme="minorHAnsi"/>
        </w:rPr>
        <w:t>Psychological: Determine level of crisis</w:t>
      </w:r>
    </w:p>
    <w:p w14:paraId="0B154F15" w14:textId="77777777" w:rsidR="00957EFE" w:rsidRPr="009D49D2" w:rsidRDefault="00957EFE" w:rsidP="00B93B19">
      <w:pPr>
        <w:pStyle w:val="ListParagraph"/>
        <w:numPr>
          <w:ilvl w:val="1"/>
          <w:numId w:val="224"/>
        </w:numPr>
        <w:spacing w:after="160"/>
        <w:ind w:left="2520"/>
        <w:rPr>
          <w:rFonts w:cstheme="minorHAnsi"/>
        </w:rPr>
      </w:pPr>
      <w:r w:rsidRPr="009D49D2">
        <w:rPr>
          <w:rFonts w:cstheme="minorHAnsi"/>
        </w:rPr>
        <w:t xml:space="preserve">Imminence:  Ask “Do you need me to call someone to help you right now?”  If yes, staff will call </w:t>
      </w:r>
      <w:r w:rsidRPr="009D49D2">
        <w:rPr>
          <w:rFonts w:cstheme="minorHAnsi"/>
          <w:i/>
          <w:color w:val="FF0000"/>
        </w:rPr>
        <w:t xml:space="preserve">911/suicide hotline, </w:t>
      </w:r>
      <w:r w:rsidRPr="009D49D2">
        <w:rPr>
          <w:rFonts w:cstheme="minorHAnsi"/>
        </w:rPr>
        <w:t xml:space="preserve">staying on the line with the caller until the call is answered by 911/hotline staff. If no, provide supportive </w:t>
      </w:r>
      <w:proofErr w:type="gramStart"/>
      <w:r w:rsidRPr="009D49D2">
        <w:rPr>
          <w:rFonts w:cstheme="minorHAnsi"/>
        </w:rPr>
        <w:t>I&amp;R</w:t>
      </w:r>
      <w:proofErr w:type="gramEnd"/>
      <w:r w:rsidRPr="009D49D2">
        <w:rPr>
          <w:rFonts w:cstheme="minorHAnsi"/>
        </w:rPr>
        <w:t xml:space="preserve"> counseling and provide resources as appropriate. </w:t>
      </w:r>
    </w:p>
    <w:p w14:paraId="4B879C37" w14:textId="77777777" w:rsidR="00957EFE" w:rsidRPr="009D49D2" w:rsidRDefault="00957EFE" w:rsidP="00B93B19">
      <w:pPr>
        <w:pStyle w:val="ListParagraph"/>
        <w:numPr>
          <w:ilvl w:val="1"/>
          <w:numId w:val="224"/>
        </w:numPr>
        <w:spacing w:after="160"/>
        <w:ind w:left="2520"/>
        <w:rPr>
          <w:rFonts w:cstheme="minorHAnsi"/>
        </w:rPr>
      </w:pPr>
      <w:r w:rsidRPr="009D49D2">
        <w:rPr>
          <w:rFonts w:cstheme="minorHAnsi"/>
        </w:rPr>
        <w:t xml:space="preserve">Intentionality: ask “Have you thought about suicide or homicide? Do you have a plan?” If yes, go to lethality. If no, provide supportive </w:t>
      </w:r>
      <w:proofErr w:type="gramStart"/>
      <w:r w:rsidRPr="009D49D2">
        <w:rPr>
          <w:rFonts w:cstheme="minorHAnsi"/>
        </w:rPr>
        <w:t>I&amp;R</w:t>
      </w:r>
      <w:proofErr w:type="gramEnd"/>
      <w:r w:rsidRPr="009D49D2">
        <w:rPr>
          <w:rFonts w:cstheme="minorHAnsi"/>
        </w:rPr>
        <w:t xml:space="preserve"> counseling and provide resources as appropriate.</w:t>
      </w:r>
    </w:p>
    <w:p w14:paraId="2C80BDAD" w14:textId="77777777" w:rsidR="00957EFE" w:rsidRPr="009D49D2" w:rsidRDefault="00957EFE" w:rsidP="00B93B19">
      <w:pPr>
        <w:pStyle w:val="ListParagraph"/>
        <w:numPr>
          <w:ilvl w:val="1"/>
          <w:numId w:val="224"/>
        </w:numPr>
        <w:spacing w:after="160"/>
        <w:ind w:left="2520"/>
        <w:rPr>
          <w:rFonts w:cstheme="minorHAnsi"/>
        </w:rPr>
      </w:pPr>
      <w:r w:rsidRPr="009D49D2">
        <w:rPr>
          <w:rFonts w:cstheme="minorHAnsi"/>
        </w:rPr>
        <w:t xml:space="preserve">Lethality: Ask “Do you have the means to carry out the plan?” If yes, call </w:t>
      </w:r>
      <w:r w:rsidRPr="009D49D2">
        <w:rPr>
          <w:rFonts w:cstheme="minorHAnsi"/>
          <w:i/>
          <w:color w:val="FF0000"/>
        </w:rPr>
        <w:t xml:space="preserve">911/suicide hotline, </w:t>
      </w:r>
      <w:r w:rsidRPr="009D49D2">
        <w:rPr>
          <w:rFonts w:cstheme="minorHAnsi"/>
        </w:rPr>
        <w:t>staying on the line with the caller until the call is answered by 911/hotline staff.  If no, supportive I&amp;R counseling and provide resources as appropriate.</w:t>
      </w:r>
    </w:p>
    <w:p w14:paraId="4D034BE2" w14:textId="7D319F22" w:rsidR="00957EFE" w:rsidRDefault="00957EFE" w:rsidP="00B93B19">
      <w:pPr>
        <w:pStyle w:val="ListParagraph"/>
        <w:numPr>
          <w:ilvl w:val="0"/>
          <w:numId w:val="225"/>
        </w:numPr>
        <w:spacing w:after="160"/>
        <w:ind w:left="1080"/>
        <w:rPr>
          <w:rFonts w:cstheme="minorHAnsi"/>
        </w:rPr>
      </w:pPr>
      <w:r w:rsidRPr="009D49D2">
        <w:rPr>
          <w:rFonts w:cstheme="minorHAnsi"/>
        </w:rPr>
        <w:t xml:space="preserve">BIAV staff will not re-contact the caller without explicit permission to do so. </w:t>
      </w:r>
    </w:p>
    <w:p w14:paraId="7E007D9D" w14:textId="77777777" w:rsidR="00E22672" w:rsidRPr="009D49D2" w:rsidRDefault="00E22672" w:rsidP="00E22672">
      <w:pPr>
        <w:pStyle w:val="ListParagraph"/>
        <w:spacing w:after="160"/>
        <w:ind w:left="1080"/>
        <w:rPr>
          <w:rFonts w:cstheme="minorHAnsi"/>
        </w:rPr>
      </w:pPr>
    </w:p>
    <w:p w14:paraId="071580A9" w14:textId="3F706440" w:rsidR="002B009F" w:rsidRPr="00E53BE4" w:rsidRDefault="008E37C7" w:rsidP="003955CA">
      <w:pPr>
        <w:pStyle w:val="Heading1"/>
        <w:numPr>
          <w:ilvl w:val="3"/>
          <w:numId w:val="169"/>
        </w:numPr>
        <w:spacing w:before="0"/>
        <w:ind w:left="360"/>
        <w:rPr>
          <w:rFonts w:asciiTheme="minorHAnsi" w:hAnsiTheme="minorHAnsi" w:cstheme="minorHAnsi"/>
          <w:color w:val="auto"/>
        </w:rPr>
      </w:pPr>
      <w:bookmarkStart w:id="342" w:name="_Toc49771584"/>
      <w:r w:rsidRPr="00E53BE4">
        <w:rPr>
          <w:rFonts w:asciiTheme="minorHAnsi" w:hAnsiTheme="minorHAnsi" w:cstheme="minorHAnsi"/>
          <w:color w:val="auto"/>
        </w:rPr>
        <w:lastRenderedPageBreak/>
        <w:t>Expense Reimbursement</w:t>
      </w:r>
      <w:bookmarkEnd w:id="342"/>
    </w:p>
    <w:p w14:paraId="39926D6E" w14:textId="2FA9676C" w:rsidR="00FA6A37" w:rsidRPr="009D49D2" w:rsidRDefault="00FA6A37" w:rsidP="00B93B19">
      <w:pPr>
        <w:pStyle w:val="ListParagraph"/>
        <w:numPr>
          <w:ilvl w:val="0"/>
          <w:numId w:val="258"/>
        </w:numPr>
        <w:spacing w:after="0"/>
        <w:ind w:left="1080"/>
        <w:rPr>
          <w:rFonts w:cstheme="minorHAnsi"/>
        </w:rPr>
      </w:pPr>
      <w:r w:rsidRPr="009D49D2">
        <w:rPr>
          <w:rFonts w:cstheme="minorHAnsi"/>
          <w:lang w:val="en"/>
        </w:rPr>
        <w:t>Travel</w:t>
      </w:r>
    </w:p>
    <w:p w14:paraId="417CDAB8" w14:textId="77777777" w:rsidR="00FA6A37" w:rsidRPr="009D49D2" w:rsidRDefault="00FA6A37" w:rsidP="009D49D2">
      <w:pPr>
        <w:pStyle w:val="ListParagraph"/>
        <w:numPr>
          <w:ilvl w:val="0"/>
          <w:numId w:val="13"/>
        </w:numPr>
        <w:spacing w:after="0"/>
        <w:ind w:left="1800"/>
        <w:rPr>
          <w:rStyle w:val="st"/>
          <w:rFonts w:cstheme="minorHAnsi"/>
        </w:rPr>
      </w:pPr>
      <w:r w:rsidRPr="009D49D2">
        <w:rPr>
          <w:rFonts w:cstheme="minorHAnsi"/>
          <w:lang w:val="en"/>
        </w:rPr>
        <w:t xml:space="preserve">On </w:t>
      </w:r>
      <w:r w:rsidRPr="009D49D2">
        <w:rPr>
          <w:rFonts w:cstheme="minorHAnsi"/>
        </w:rPr>
        <w:t xml:space="preserve">occasion, travel is required to fulfill the responsibilities of some jobs within BIAV. When travel is required, BIAV will follow the standards outlined in the </w:t>
      </w:r>
      <w:r w:rsidRPr="009D49D2">
        <w:rPr>
          <w:rStyle w:val="st"/>
          <w:rFonts w:cstheme="minorHAnsi"/>
          <w:lang w:val="en"/>
        </w:rPr>
        <w:t>Commonwealth Accounting Policies and Procedures (</w:t>
      </w:r>
      <w:r w:rsidRPr="009D49D2">
        <w:rPr>
          <w:rStyle w:val="Emphasis"/>
          <w:rFonts w:cstheme="minorHAnsi"/>
          <w:b w:val="0"/>
          <w:lang w:val="en"/>
        </w:rPr>
        <w:t>CAPP</w:t>
      </w:r>
      <w:r w:rsidRPr="009D49D2">
        <w:rPr>
          <w:rStyle w:val="st"/>
          <w:rFonts w:cstheme="minorHAnsi"/>
          <w:lang w:val="en"/>
        </w:rPr>
        <w:t>)</w:t>
      </w:r>
      <w:r w:rsidRPr="009D49D2">
        <w:rPr>
          <w:rStyle w:val="st"/>
          <w:rFonts w:cstheme="minorHAnsi"/>
          <w:b/>
          <w:lang w:val="en"/>
        </w:rPr>
        <w:t xml:space="preserve"> </w:t>
      </w:r>
      <w:r w:rsidRPr="009D49D2">
        <w:rPr>
          <w:rStyle w:val="Emphasis"/>
          <w:rFonts w:cstheme="minorHAnsi"/>
          <w:b w:val="0"/>
          <w:lang w:val="en"/>
        </w:rPr>
        <w:t>Manual</w:t>
      </w:r>
      <w:r w:rsidRPr="009D49D2">
        <w:rPr>
          <w:rStyle w:val="st"/>
          <w:rFonts w:cstheme="minorHAnsi"/>
          <w:lang w:val="en"/>
        </w:rPr>
        <w:t xml:space="preserve"> </w:t>
      </w:r>
    </w:p>
    <w:p w14:paraId="6DDFA2CD" w14:textId="6C35553E" w:rsidR="00FA6A37" w:rsidRPr="009D49D2" w:rsidRDefault="00FA6A37" w:rsidP="009D49D2">
      <w:pPr>
        <w:pStyle w:val="ListParagraph"/>
        <w:numPr>
          <w:ilvl w:val="0"/>
          <w:numId w:val="13"/>
        </w:numPr>
        <w:spacing w:after="0"/>
        <w:ind w:left="1800"/>
        <w:rPr>
          <w:rFonts w:cstheme="minorHAnsi"/>
        </w:rPr>
      </w:pPr>
      <w:r w:rsidRPr="009D49D2">
        <w:rPr>
          <w:rFonts w:cstheme="minorHAnsi"/>
        </w:rPr>
        <w:t>Personnel are expected to complete the BIAV</w:t>
      </w:r>
      <w:r w:rsidR="00716C5E" w:rsidRPr="009D49D2">
        <w:rPr>
          <w:rFonts w:cstheme="minorHAnsi"/>
        </w:rPr>
        <w:t xml:space="preserve"> electronic </w:t>
      </w:r>
      <w:r w:rsidRPr="009D49D2">
        <w:rPr>
          <w:rFonts w:cstheme="minorHAnsi"/>
        </w:rPr>
        <w:t xml:space="preserve">expense voucher within 5 days of their return to the office; all receipts claimed on the voucher must be </w:t>
      </w:r>
      <w:r w:rsidR="00716C5E" w:rsidRPr="009D49D2">
        <w:rPr>
          <w:rFonts w:cstheme="minorHAnsi"/>
        </w:rPr>
        <w:t>uploaded electronically or given</w:t>
      </w:r>
      <w:r w:rsidR="00BB4D17" w:rsidRPr="009D49D2">
        <w:rPr>
          <w:rFonts w:cstheme="minorHAnsi"/>
        </w:rPr>
        <w:t xml:space="preserve"> to the </w:t>
      </w:r>
      <w:r w:rsidR="003E4D0E">
        <w:rPr>
          <w:rFonts w:cstheme="minorHAnsi"/>
        </w:rPr>
        <w:t>Deputy Director</w:t>
      </w:r>
      <w:r w:rsidR="00BB4D17" w:rsidRPr="009D49D2">
        <w:rPr>
          <w:rFonts w:cstheme="minorHAnsi"/>
        </w:rPr>
        <w:t>.</w:t>
      </w:r>
    </w:p>
    <w:p w14:paraId="37758A22" w14:textId="7C670875" w:rsidR="00FA6A37" w:rsidRPr="009D49D2" w:rsidRDefault="00FA6A37" w:rsidP="00B93B19">
      <w:pPr>
        <w:pStyle w:val="ListParagraph"/>
        <w:numPr>
          <w:ilvl w:val="0"/>
          <w:numId w:val="259"/>
        </w:numPr>
        <w:tabs>
          <w:tab w:val="left" w:pos="1350"/>
        </w:tabs>
        <w:spacing w:after="0"/>
        <w:ind w:left="1080"/>
        <w:rPr>
          <w:rFonts w:cstheme="minorHAnsi"/>
        </w:rPr>
      </w:pPr>
      <w:r w:rsidRPr="009D49D2">
        <w:rPr>
          <w:rFonts w:cstheme="minorHAnsi"/>
        </w:rPr>
        <w:t>Meals:</w:t>
      </w:r>
    </w:p>
    <w:p w14:paraId="33411757" w14:textId="77777777" w:rsidR="00FA6A37" w:rsidRPr="009D49D2" w:rsidRDefault="00FA6A37" w:rsidP="009D49D2">
      <w:pPr>
        <w:pStyle w:val="ListParagraph"/>
        <w:numPr>
          <w:ilvl w:val="0"/>
          <w:numId w:val="14"/>
        </w:numPr>
        <w:spacing w:after="0"/>
        <w:ind w:left="1800"/>
        <w:rPr>
          <w:rFonts w:cstheme="minorHAnsi"/>
        </w:rPr>
      </w:pPr>
      <w:r w:rsidRPr="009D49D2">
        <w:rPr>
          <w:rFonts w:cstheme="minorHAnsi"/>
        </w:rPr>
        <w:t xml:space="preserve">Meals are reimbursable for official overnight and overtime travel; reimbursement for other meals is at the discretion of the Executive Director. </w:t>
      </w:r>
    </w:p>
    <w:p w14:paraId="6329280A" w14:textId="77777777" w:rsidR="00FA6A37" w:rsidRPr="009D49D2" w:rsidRDefault="00FA6A37" w:rsidP="009D49D2">
      <w:pPr>
        <w:pStyle w:val="ListParagraph"/>
        <w:numPr>
          <w:ilvl w:val="0"/>
          <w:numId w:val="14"/>
        </w:numPr>
        <w:spacing w:after="0"/>
        <w:ind w:left="1800"/>
        <w:rPr>
          <w:rFonts w:cstheme="minorHAnsi"/>
        </w:rPr>
      </w:pPr>
      <w:r w:rsidRPr="009D49D2">
        <w:rPr>
          <w:rFonts w:cstheme="minorHAnsi"/>
        </w:rPr>
        <w:t xml:space="preserve">Meal expenses other than those associated with travel must be turned in by the end of the month in which the expense incurred. </w:t>
      </w:r>
    </w:p>
    <w:p w14:paraId="3CF1F3C1" w14:textId="77777777" w:rsidR="00FA6A37" w:rsidRPr="009D49D2" w:rsidRDefault="00FA6A37" w:rsidP="009D49D2">
      <w:pPr>
        <w:pStyle w:val="ListParagraph"/>
        <w:numPr>
          <w:ilvl w:val="0"/>
          <w:numId w:val="14"/>
        </w:numPr>
        <w:spacing w:after="0"/>
        <w:ind w:left="1800"/>
        <w:rPr>
          <w:rStyle w:val="Emphasis"/>
          <w:rFonts w:cstheme="minorHAnsi"/>
          <w:b w:val="0"/>
          <w:bCs w:val="0"/>
        </w:rPr>
      </w:pPr>
      <w:r w:rsidRPr="009D49D2">
        <w:rPr>
          <w:rFonts w:cstheme="minorHAnsi"/>
        </w:rPr>
        <w:t xml:space="preserve">Meals consumed when on official agency business can be reimbursed as a per diem expense per the standards outlined in the </w:t>
      </w:r>
      <w:r w:rsidRPr="009D49D2">
        <w:rPr>
          <w:rStyle w:val="st"/>
          <w:rFonts w:cstheme="minorHAnsi"/>
          <w:lang w:val="en"/>
        </w:rPr>
        <w:t>Commonwealth Accounting Policies and Procedures (</w:t>
      </w:r>
      <w:r w:rsidRPr="009D49D2">
        <w:rPr>
          <w:rStyle w:val="Emphasis"/>
          <w:rFonts w:cstheme="minorHAnsi"/>
          <w:b w:val="0"/>
          <w:lang w:val="en"/>
        </w:rPr>
        <w:t>CAPP</w:t>
      </w:r>
      <w:r w:rsidRPr="009D49D2">
        <w:rPr>
          <w:rStyle w:val="st"/>
          <w:rFonts w:cstheme="minorHAnsi"/>
          <w:lang w:val="en"/>
        </w:rPr>
        <w:t>)</w:t>
      </w:r>
      <w:r w:rsidRPr="009D49D2">
        <w:rPr>
          <w:rStyle w:val="st"/>
          <w:rFonts w:cstheme="minorHAnsi"/>
          <w:b/>
          <w:lang w:val="en"/>
        </w:rPr>
        <w:t xml:space="preserve"> </w:t>
      </w:r>
      <w:r w:rsidRPr="009D49D2">
        <w:rPr>
          <w:rStyle w:val="Emphasis"/>
          <w:rFonts w:cstheme="minorHAnsi"/>
          <w:b w:val="0"/>
          <w:lang w:val="en"/>
        </w:rPr>
        <w:t xml:space="preserve">Manual. </w:t>
      </w:r>
    </w:p>
    <w:p w14:paraId="29211113" w14:textId="77777777" w:rsidR="00FA6A37" w:rsidRPr="009D49D2" w:rsidRDefault="00FA6A37" w:rsidP="009D49D2">
      <w:pPr>
        <w:pStyle w:val="ListParagraph"/>
        <w:numPr>
          <w:ilvl w:val="0"/>
          <w:numId w:val="14"/>
        </w:numPr>
        <w:spacing w:after="0"/>
        <w:ind w:left="1800"/>
        <w:rPr>
          <w:rStyle w:val="st"/>
          <w:rFonts w:cstheme="minorHAnsi"/>
        </w:rPr>
      </w:pPr>
      <w:r w:rsidRPr="009D49D2">
        <w:rPr>
          <w:rStyle w:val="Emphasis"/>
          <w:rFonts w:cstheme="minorHAnsi"/>
          <w:b w:val="0"/>
          <w:lang w:val="en"/>
        </w:rPr>
        <w:t xml:space="preserve">Any meals reimbursed for the actual amount require an itemized receipt. </w:t>
      </w:r>
      <w:r w:rsidRPr="009D49D2">
        <w:rPr>
          <w:rStyle w:val="st"/>
          <w:rFonts w:cstheme="minorHAnsi"/>
          <w:lang w:val="en"/>
        </w:rPr>
        <w:t xml:space="preserve"> </w:t>
      </w:r>
    </w:p>
    <w:p w14:paraId="7498D732" w14:textId="7F350F0A" w:rsidR="00FA6A37" w:rsidRPr="009D49D2" w:rsidRDefault="00FA6A37" w:rsidP="009D49D2">
      <w:pPr>
        <w:pStyle w:val="ListParagraph"/>
        <w:numPr>
          <w:ilvl w:val="0"/>
          <w:numId w:val="14"/>
        </w:numPr>
        <w:spacing w:after="0"/>
        <w:ind w:left="1800"/>
        <w:rPr>
          <w:rFonts w:cstheme="minorHAnsi"/>
        </w:rPr>
      </w:pPr>
      <w:r w:rsidRPr="009D49D2">
        <w:rPr>
          <w:rFonts w:cstheme="minorHAnsi"/>
        </w:rPr>
        <w:t xml:space="preserve">All travel/meal expenses must be submitted </w:t>
      </w:r>
      <w:r w:rsidR="00716C5E" w:rsidRPr="009D49D2">
        <w:rPr>
          <w:rFonts w:cstheme="minorHAnsi"/>
        </w:rPr>
        <w:t>using the electronic</w:t>
      </w:r>
      <w:r w:rsidRPr="009D49D2">
        <w:rPr>
          <w:rFonts w:cstheme="minorHAnsi"/>
        </w:rPr>
        <w:t xml:space="preserve"> expense voucher to the </w:t>
      </w:r>
      <w:r w:rsidR="003E4D0E">
        <w:rPr>
          <w:rFonts w:cstheme="minorHAnsi"/>
        </w:rPr>
        <w:t>Deputy Director</w:t>
      </w:r>
      <w:r w:rsidR="00684E69" w:rsidRPr="009D49D2">
        <w:rPr>
          <w:rFonts w:cstheme="minorHAnsi"/>
        </w:rPr>
        <w:t>.</w:t>
      </w:r>
    </w:p>
    <w:p w14:paraId="26849C71" w14:textId="1A3D46D5" w:rsidR="00FA6A37" w:rsidRPr="009D49D2" w:rsidRDefault="00FA6A37" w:rsidP="00B93B19">
      <w:pPr>
        <w:pStyle w:val="ListParagraph"/>
        <w:numPr>
          <w:ilvl w:val="0"/>
          <w:numId w:val="260"/>
        </w:numPr>
        <w:spacing w:after="0"/>
        <w:rPr>
          <w:rFonts w:cstheme="minorHAnsi"/>
        </w:rPr>
      </w:pPr>
      <w:r w:rsidRPr="009D49D2">
        <w:rPr>
          <w:rFonts w:cstheme="minorHAnsi"/>
        </w:rPr>
        <w:t>Personal:</w:t>
      </w:r>
    </w:p>
    <w:p w14:paraId="48725785" w14:textId="3FABC155" w:rsidR="00FA6A37" w:rsidRPr="009D49D2" w:rsidRDefault="00FA6A37" w:rsidP="009D49D2">
      <w:pPr>
        <w:pStyle w:val="ListParagraph"/>
        <w:numPr>
          <w:ilvl w:val="0"/>
          <w:numId w:val="15"/>
        </w:numPr>
        <w:spacing w:after="0"/>
        <w:ind w:left="1800"/>
        <w:rPr>
          <w:rFonts w:cstheme="minorHAnsi"/>
        </w:rPr>
      </w:pPr>
      <w:r w:rsidRPr="009D49D2">
        <w:rPr>
          <w:rFonts w:cstheme="minorHAnsi"/>
        </w:rPr>
        <w:t>Employees using personal funds to purchase items used to conduct BIAV business will be reimbursed if the purchase is approved</w:t>
      </w:r>
      <w:r w:rsidR="00BB4D17" w:rsidRPr="009D49D2">
        <w:rPr>
          <w:rFonts w:cstheme="minorHAnsi"/>
        </w:rPr>
        <w:t>.</w:t>
      </w:r>
    </w:p>
    <w:p w14:paraId="65945332" w14:textId="4F572AC8" w:rsidR="00FA6A37" w:rsidRPr="009D49D2" w:rsidRDefault="00FA6A37" w:rsidP="009D49D2">
      <w:pPr>
        <w:pStyle w:val="ListParagraph"/>
        <w:numPr>
          <w:ilvl w:val="0"/>
          <w:numId w:val="15"/>
        </w:numPr>
        <w:spacing w:after="0"/>
        <w:ind w:left="1800"/>
        <w:rPr>
          <w:rFonts w:cstheme="minorHAnsi"/>
        </w:rPr>
      </w:pPr>
      <w:r w:rsidRPr="009D49D2">
        <w:rPr>
          <w:rFonts w:cstheme="minorHAnsi"/>
        </w:rPr>
        <w:t>Parking and tolls are reimbursed with receipts, which must include the name of the facility. Mileage is reimbursed at the current state rate. Mileage is considered to be business miles traveled less commuting mileage. Commuting mileage is the distance from an employee’s home to his/her regular office assignment.</w:t>
      </w:r>
    </w:p>
    <w:p w14:paraId="5ABCEE2D" w14:textId="69FAC665" w:rsidR="00716C5E" w:rsidRPr="009D49D2" w:rsidRDefault="00716C5E" w:rsidP="009D49D2">
      <w:pPr>
        <w:pStyle w:val="ListParagraph"/>
        <w:numPr>
          <w:ilvl w:val="0"/>
          <w:numId w:val="15"/>
        </w:numPr>
        <w:spacing w:after="0"/>
        <w:ind w:left="1800"/>
        <w:rPr>
          <w:rFonts w:cstheme="minorHAnsi"/>
        </w:rPr>
      </w:pPr>
      <w:r w:rsidRPr="009D49D2">
        <w:rPr>
          <w:rFonts w:cstheme="minorHAnsi"/>
        </w:rPr>
        <w:t xml:space="preserve">When submitting mileage for reimbursement, a screenshot or scanned copy of </w:t>
      </w:r>
      <w:proofErr w:type="spellStart"/>
      <w:r w:rsidRPr="009D49D2">
        <w:rPr>
          <w:rFonts w:cstheme="minorHAnsi"/>
        </w:rPr>
        <w:t>Mapquest</w:t>
      </w:r>
      <w:proofErr w:type="spellEnd"/>
      <w:r w:rsidRPr="009D49D2">
        <w:rPr>
          <w:rFonts w:cstheme="minorHAnsi"/>
        </w:rPr>
        <w:t xml:space="preserve"> or Google Maps (or their equivalent) must also be submitted in order to verify the general range of mileage being submitted.</w:t>
      </w:r>
    </w:p>
    <w:p w14:paraId="064882C1" w14:textId="52EFFA1C" w:rsidR="00FA6A37" w:rsidRDefault="00FA6A37" w:rsidP="009D49D2">
      <w:pPr>
        <w:pStyle w:val="ListParagraph"/>
        <w:numPr>
          <w:ilvl w:val="0"/>
          <w:numId w:val="15"/>
        </w:numPr>
        <w:spacing w:after="0"/>
        <w:ind w:left="1800"/>
        <w:rPr>
          <w:rFonts w:cstheme="minorHAnsi"/>
        </w:rPr>
      </w:pPr>
      <w:r w:rsidRPr="009D49D2">
        <w:rPr>
          <w:rFonts w:cstheme="minorHAnsi"/>
        </w:rPr>
        <w:t>All personal e</w:t>
      </w:r>
      <w:r w:rsidR="00716C5E" w:rsidRPr="009D49D2">
        <w:rPr>
          <w:rFonts w:cstheme="minorHAnsi"/>
        </w:rPr>
        <w:t>xpenses must be submitted on</w:t>
      </w:r>
      <w:r w:rsidRPr="009D49D2">
        <w:rPr>
          <w:rFonts w:cstheme="minorHAnsi"/>
        </w:rPr>
        <w:t xml:space="preserve"> BIAV</w:t>
      </w:r>
      <w:r w:rsidR="00716C5E" w:rsidRPr="009D49D2">
        <w:rPr>
          <w:rFonts w:cstheme="minorHAnsi"/>
        </w:rPr>
        <w:t>’s electronic</w:t>
      </w:r>
      <w:r w:rsidRPr="009D49D2">
        <w:rPr>
          <w:rFonts w:cstheme="minorHAnsi"/>
        </w:rPr>
        <w:t xml:space="preserve"> expense voucher to the </w:t>
      </w:r>
      <w:r w:rsidR="003E4D0E">
        <w:rPr>
          <w:rFonts w:cstheme="minorHAnsi"/>
        </w:rPr>
        <w:t>Deputy Director</w:t>
      </w:r>
      <w:r w:rsidR="00975A68" w:rsidRPr="009D49D2">
        <w:rPr>
          <w:rFonts w:cstheme="minorHAnsi"/>
        </w:rPr>
        <w:t>.</w:t>
      </w:r>
      <w:r w:rsidRPr="009D49D2">
        <w:rPr>
          <w:rFonts w:cstheme="minorHAnsi"/>
        </w:rPr>
        <w:t xml:space="preserve"> </w:t>
      </w:r>
    </w:p>
    <w:p w14:paraId="03C5A96F" w14:textId="77777777" w:rsidR="001A6B86" w:rsidRPr="009D49D2" w:rsidRDefault="001A6B86" w:rsidP="001A6B86">
      <w:pPr>
        <w:pStyle w:val="ListParagraph"/>
        <w:spacing w:after="0"/>
        <w:ind w:left="1800"/>
        <w:rPr>
          <w:rFonts w:cstheme="minorHAnsi"/>
        </w:rPr>
      </w:pPr>
    </w:p>
    <w:p w14:paraId="47AFD0CB" w14:textId="5A7DCF7B" w:rsidR="00AF3EFA" w:rsidRPr="003955CA" w:rsidRDefault="008E37C7" w:rsidP="003955CA">
      <w:pPr>
        <w:pStyle w:val="Heading1"/>
        <w:numPr>
          <w:ilvl w:val="3"/>
          <w:numId w:val="169"/>
        </w:numPr>
        <w:spacing w:before="0"/>
        <w:ind w:left="360"/>
        <w:rPr>
          <w:rFonts w:asciiTheme="minorHAnsi" w:hAnsiTheme="minorHAnsi" w:cstheme="minorHAnsi"/>
          <w:color w:val="auto"/>
        </w:rPr>
      </w:pPr>
      <w:bookmarkStart w:id="343" w:name="_Toc49771585"/>
      <w:r w:rsidRPr="003955CA">
        <w:rPr>
          <w:rFonts w:asciiTheme="minorHAnsi" w:hAnsiTheme="minorHAnsi" w:cstheme="minorHAnsi"/>
          <w:color w:val="auto"/>
        </w:rPr>
        <w:t>Information and Referral</w:t>
      </w:r>
      <w:bookmarkEnd w:id="343"/>
      <w:r w:rsidRPr="003955CA">
        <w:rPr>
          <w:rFonts w:asciiTheme="minorHAnsi" w:hAnsiTheme="minorHAnsi" w:cstheme="minorHAnsi"/>
          <w:color w:val="auto"/>
        </w:rPr>
        <w:t xml:space="preserve"> </w:t>
      </w:r>
    </w:p>
    <w:p w14:paraId="1317CA97" w14:textId="77777777" w:rsidR="00AF3EFA" w:rsidRPr="00AF3EFA" w:rsidRDefault="00AF3EFA" w:rsidP="00B93B19">
      <w:pPr>
        <w:pStyle w:val="ListParagraph"/>
        <w:numPr>
          <w:ilvl w:val="0"/>
          <w:numId w:val="267"/>
        </w:numPr>
        <w:spacing w:after="0"/>
        <w:ind w:left="1080"/>
        <w:rPr>
          <w:rFonts w:cstheme="minorHAnsi"/>
        </w:rPr>
      </w:pPr>
      <w:r w:rsidRPr="00AF3EFA">
        <w:rPr>
          <w:rFonts w:cstheme="minorHAnsi"/>
        </w:rPr>
        <w:t>Definitions:</w:t>
      </w:r>
    </w:p>
    <w:p w14:paraId="29F90115" w14:textId="12C3BBBB" w:rsidR="00AF3EFA" w:rsidRPr="00AF3EFA" w:rsidRDefault="00AF3EFA" w:rsidP="00B93B19">
      <w:pPr>
        <w:pStyle w:val="ListParagraph"/>
        <w:numPr>
          <w:ilvl w:val="0"/>
          <w:numId w:val="273"/>
        </w:numPr>
        <w:spacing w:after="0"/>
        <w:ind w:left="1800"/>
        <w:rPr>
          <w:rFonts w:cstheme="minorHAnsi"/>
        </w:rPr>
      </w:pPr>
      <w:r w:rsidRPr="00AF3EFA">
        <w:rPr>
          <w:rFonts w:cstheme="minorHAnsi"/>
          <w:b/>
        </w:rPr>
        <w:t>Level I – Inquiries</w:t>
      </w:r>
      <w:r w:rsidRPr="00AF3EFA">
        <w:rPr>
          <w:rFonts w:cstheme="minorHAnsi"/>
        </w:rPr>
        <w:t>: Conducted with a PWBI, family members/caregivers, and/or professionals and BIAV staff, inquiries are basic, relatively brief exchanges that can be handled by most BIAV staff and include:</w:t>
      </w:r>
    </w:p>
    <w:p w14:paraId="50AB4A7C" w14:textId="77777777" w:rsidR="00AF3EFA" w:rsidRPr="00AF3EFA" w:rsidRDefault="00AF3EFA" w:rsidP="00B93B19">
      <w:pPr>
        <w:numPr>
          <w:ilvl w:val="4"/>
          <w:numId w:val="267"/>
        </w:numPr>
        <w:spacing w:after="0"/>
        <w:ind w:left="2520"/>
        <w:contextualSpacing/>
        <w:rPr>
          <w:rFonts w:cstheme="minorHAnsi"/>
        </w:rPr>
      </w:pPr>
      <w:r w:rsidRPr="00AF3EFA">
        <w:rPr>
          <w:rFonts w:cstheme="minorHAnsi"/>
        </w:rPr>
        <w:t>Providing a phone number</w:t>
      </w:r>
    </w:p>
    <w:p w14:paraId="5655584E" w14:textId="77777777" w:rsidR="00AF3EFA" w:rsidRPr="00AF3EFA" w:rsidRDefault="00AF3EFA" w:rsidP="00B93B19">
      <w:pPr>
        <w:numPr>
          <w:ilvl w:val="4"/>
          <w:numId w:val="267"/>
        </w:numPr>
        <w:spacing w:after="0"/>
        <w:ind w:left="2520"/>
        <w:contextualSpacing/>
        <w:rPr>
          <w:rFonts w:cstheme="minorHAnsi"/>
        </w:rPr>
      </w:pPr>
      <w:r w:rsidRPr="00AF3EFA">
        <w:rPr>
          <w:rFonts w:cstheme="minorHAnsi"/>
        </w:rPr>
        <w:t>Answering a simple question</w:t>
      </w:r>
    </w:p>
    <w:p w14:paraId="40CB3498" w14:textId="77777777" w:rsidR="00AF3EFA" w:rsidRPr="00AF3EFA" w:rsidRDefault="00AF3EFA" w:rsidP="00B93B19">
      <w:pPr>
        <w:pStyle w:val="ListParagraph"/>
        <w:numPr>
          <w:ilvl w:val="0"/>
          <w:numId w:val="273"/>
        </w:numPr>
        <w:spacing w:after="0"/>
        <w:ind w:left="1800"/>
        <w:rPr>
          <w:rFonts w:cstheme="minorHAnsi"/>
        </w:rPr>
      </w:pPr>
      <w:r w:rsidRPr="00AF3EFA">
        <w:rPr>
          <w:rFonts w:cstheme="minorHAnsi"/>
          <w:b/>
        </w:rPr>
        <w:t xml:space="preserve">Level II – Resource Requests: </w:t>
      </w:r>
      <w:r w:rsidRPr="00AF3EFA">
        <w:rPr>
          <w:rFonts w:cstheme="minorHAnsi"/>
        </w:rPr>
        <w:t xml:space="preserve">Conducted with a PWBI, family members/caregivers, and/or professionals and BIAV staff, resource requests require more than answering </w:t>
      </w:r>
      <w:r w:rsidRPr="00AF3EFA">
        <w:rPr>
          <w:rFonts w:cstheme="minorHAnsi"/>
        </w:rPr>
        <w:lastRenderedPageBreak/>
        <w:t xml:space="preserve">a simple question or suggesting a quick resource.  Resource requests include filling website requests or registry Resource Request Forms (RRFs) and may require staff to invest more time in customizing requested information on several topics, or specific referral sources. Examples include looking for a specialist who deals with headaches post brain injury or researching information regarding mood and agitation specifically for teens post brain injury. </w:t>
      </w:r>
    </w:p>
    <w:p w14:paraId="70D3F60B" w14:textId="77777777" w:rsidR="00AF3EFA" w:rsidRPr="00AF3EFA" w:rsidRDefault="00AF3EFA" w:rsidP="00B93B19">
      <w:pPr>
        <w:pStyle w:val="ListParagraph"/>
        <w:numPr>
          <w:ilvl w:val="0"/>
          <w:numId w:val="273"/>
        </w:numPr>
        <w:spacing w:after="0"/>
        <w:ind w:left="1800"/>
        <w:rPr>
          <w:rFonts w:cstheme="minorHAnsi"/>
        </w:rPr>
      </w:pPr>
      <w:r w:rsidRPr="00AF3EFA">
        <w:rPr>
          <w:rFonts w:cstheme="minorHAnsi"/>
          <w:b/>
        </w:rPr>
        <w:t>Level III - Neuro-Resource Facilitation (NRF):</w:t>
      </w:r>
      <w:r w:rsidRPr="00AF3EFA">
        <w:rPr>
          <w:rFonts w:cstheme="minorHAnsi"/>
          <w:b/>
          <w:i/>
        </w:rPr>
        <w:t xml:space="preserve"> </w:t>
      </w:r>
      <w:r w:rsidRPr="00AF3EFA">
        <w:rPr>
          <w:rFonts w:cstheme="minorHAnsi"/>
        </w:rPr>
        <w:t xml:space="preserve">Conducted with a PWBI and family members/caregivers; these exchanges provide emotional support, assistance clarifying issues, problem-solving, encouragement to view current challenges in the context of a better understanding of brain injury, and/or assistance developing a preliminary course of action. Resource Education is typically provided as part of NRF and can include the provision of detailed information about </w:t>
      </w:r>
      <w:r w:rsidRPr="00AF3EFA">
        <w:rPr>
          <w:rFonts w:cstheme="minorHAnsi"/>
          <w:i/>
        </w:rPr>
        <w:t>how</w:t>
      </w:r>
      <w:r w:rsidRPr="00AF3EFA">
        <w:rPr>
          <w:rFonts w:cstheme="minorHAnsi"/>
        </w:rPr>
        <w:t xml:space="preserve"> to access services, how the service system works, and/or how to get what they need from service delivery systems (for example, describing what a waiver is and how to fill out the form when applying for it). This may also include investigating resources to ensure they are current, relevant, and appropriate (e.g. finding the optimal contact person within a program). </w:t>
      </w:r>
    </w:p>
    <w:p w14:paraId="5599F68D" w14:textId="0E92FEE2" w:rsidR="00AF3EFA" w:rsidRPr="00AF3EFA" w:rsidRDefault="00AF3EFA" w:rsidP="00B93B19">
      <w:pPr>
        <w:pStyle w:val="ListParagraph"/>
        <w:numPr>
          <w:ilvl w:val="0"/>
          <w:numId w:val="273"/>
        </w:numPr>
        <w:spacing w:after="0"/>
        <w:ind w:left="1800"/>
        <w:rPr>
          <w:rFonts w:cstheme="minorHAnsi"/>
        </w:rPr>
      </w:pPr>
      <w:r w:rsidRPr="00AF3EFA">
        <w:rPr>
          <w:rFonts w:cstheme="minorHAnsi"/>
          <w:b/>
        </w:rPr>
        <w:t>Level IV – Case</w:t>
      </w:r>
      <w:r w:rsidRPr="00AF3EFA">
        <w:rPr>
          <w:rFonts w:cstheme="minorHAnsi"/>
        </w:rPr>
        <w:t xml:space="preserve"> </w:t>
      </w:r>
      <w:r w:rsidRPr="00AF3EFA">
        <w:rPr>
          <w:rFonts w:cstheme="minorHAnsi"/>
          <w:b/>
        </w:rPr>
        <w:t>Discussion:</w:t>
      </w:r>
      <w:r w:rsidRPr="00AF3EFA">
        <w:rPr>
          <w:rFonts w:cstheme="minorHAnsi"/>
        </w:rPr>
        <w:t xml:space="preserve"> Conducted with a professional; provides analysis of the presenting problem in the context of brain injury knowledge and staff familiarity of relevant services. It can include suggestions for possible courses of action. Generally, an individual’s name is not discussed or released by the professional or BIAV I&amp;R program staff during case discussion. Occasionally, BIAV staff may need to initiate a case discussion with a professional (e.g. when a person is already or trying to work with a case manager from an insurance company or other state funded program).  In such instances, BIAV staff must secure explicit consent from the person receiving </w:t>
      </w:r>
      <w:proofErr w:type="gramStart"/>
      <w:r w:rsidRPr="00AF3EFA">
        <w:rPr>
          <w:rFonts w:cstheme="minorHAnsi"/>
        </w:rPr>
        <w:t>I&amp;R</w:t>
      </w:r>
      <w:proofErr w:type="gramEnd"/>
      <w:r w:rsidRPr="00AF3EFA">
        <w:rPr>
          <w:rFonts w:cstheme="minorHAnsi"/>
        </w:rPr>
        <w:t xml:space="preserve"> to discuss their case and document this information in the case note in Salesforce.  </w:t>
      </w:r>
    </w:p>
    <w:p w14:paraId="3DCA093F" w14:textId="77777777" w:rsidR="00AF3EFA" w:rsidRPr="00AF3EFA" w:rsidRDefault="00AF3EFA" w:rsidP="00B93B19">
      <w:pPr>
        <w:pStyle w:val="ListParagraph"/>
        <w:numPr>
          <w:ilvl w:val="0"/>
          <w:numId w:val="267"/>
        </w:numPr>
        <w:spacing w:after="0"/>
        <w:ind w:left="1080"/>
        <w:rPr>
          <w:rFonts w:cstheme="minorHAnsi"/>
        </w:rPr>
      </w:pPr>
      <w:r w:rsidRPr="00AF3EFA">
        <w:rPr>
          <w:rFonts w:cstheme="minorHAnsi"/>
        </w:rPr>
        <w:t>Service Delivery &amp; Contact Management:</w:t>
      </w:r>
    </w:p>
    <w:p w14:paraId="0AD18E75" w14:textId="77777777" w:rsidR="00AF3EFA" w:rsidRPr="00AF3EFA" w:rsidRDefault="00AF3EFA" w:rsidP="00B93B19">
      <w:pPr>
        <w:pStyle w:val="ListParagraph"/>
        <w:numPr>
          <w:ilvl w:val="0"/>
          <w:numId w:val="272"/>
        </w:numPr>
        <w:spacing w:after="0"/>
        <w:ind w:left="1800"/>
        <w:rPr>
          <w:rFonts w:cstheme="minorHAnsi"/>
        </w:rPr>
      </w:pPr>
      <w:r w:rsidRPr="00AF3EFA">
        <w:rPr>
          <w:rFonts w:cstheme="minorHAnsi"/>
        </w:rPr>
        <w:t>A contact is any I&amp;R-related communication with BIAV, regardless of communication method.</w:t>
      </w:r>
    </w:p>
    <w:p w14:paraId="6A32EA33" w14:textId="77777777" w:rsidR="00AF3EFA" w:rsidRPr="00AF3EFA" w:rsidRDefault="00AF3EFA" w:rsidP="00B93B19">
      <w:pPr>
        <w:pStyle w:val="ListParagraph"/>
        <w:numPr>
          <w:ilvl w:val="0"/>
          <w:numId w:val="272"/>
        </w:numPr>
        <w:spacing w:after="0"/>
        <w:ind w:left="1800"/>
        <w:rPr>
          <w:rFonts w:cstheme="minorHAnsi"/>
        </w:rPr>
      </w:pPr>
      <w:r w:rsidRPr="00AF3EFA">
        <w:rPr>
          <w:rFonts w:cstheme="minorHAnsi"/>
        </w:rPr>
        <w:t xml:space="preserve">Levels II, III, and IV services require a certain expertise and are only provided by I&amp;R program staff. </w:t>
      </w:r>
    </w:p>
    <w:p w14:paraId="2452C671" w14:textId="77777777" w:rsidR="00AF3EFA" w:rsidRPr="00AF3EFA" w:rsidRDefault="00AF3EFA" w:rsidP="00B93B19">
      <w:pPr>
        <w:pStyle w:val="ListParagraph"/>
        <w:numPr>
          <w:ilvl w:val="0"/>
          <w:numId w:val="272"/>
        </w:numPr>
        <w:spacing w:after="0"/>
        <w:ind w:left="1800"/>
        <w:rPr>
          <w:rFonts w:cstheme="minorHAnsi"/>
        </w:rPr>
      </w:pPr>
      <w:r w:rsidRPr="00AF3EFA">
        <w:rPr>
          <w:rFonts w:cstheme="minorHAnsi"/>
        </w:rPr>
        <w:t>I&amp;R staff are to follow the guidelines outlined in the AIRS Standards Manual (Service Delivery/Standard 1/Quality Indicator 1).</w:t>
      </w:r>
    </w:p>
    <w:p w14:paraId="1693AFC6" w14:textId="77777777" w:rsidR="00AF3EFA" w:rsidRPr="00AF3EFA" w:rsidRDefault="00AF3EFA" w:rsidP="00B93B19">
      <w:pPr>
        <w:pStyle w:val="ListParagraph"/>
        <w:numPr>
          <w:ilvl w:val="0"/>
          <w:numId w:val="272"/>
        </w:numPr>
        <w:spacing w:after="0"/>
        <w:ind w:left="1800"/>
        <w:rPr>
          <w:rFonts w:cstheme="minorHAnsi"/>
          <w:b/>
        </w:rPr>
      </w:pPr>
      <w:r w:rsidRPr="00AF3EFA">
        <w:rPr>
          <w:rFonts w:cstheme="minorHAnsi"/>
        </w:rPr>
        <w:t xml:space="preserve">Requests for </w:t>
      </w:r>
      <w:proofErr w:type="gramStart"/>
      <w:r w:rsidRPr="00AF3EFA">
        <w:rPr>
          <w:rFonts w:cstheme="minorHAnsi"/>
        </w:rPr>
        <w:t>I&amp;R</w:t>
      </w:r>
      <w:proofErr w:type="gramEnd"/>
      <w:r w:rsidRPr="00AF3EFA">
        <w:rPr>
          <w:rFonts w:cstheme="minorHAnsi"/>
        </w:rPr>
        <w:t xml:space="preserve"> services occur via telephone, mail, web-based forms, chat, and email. Occasionally, BIAV will get a walk-in, though this is not advertised as a service, nor is it encouraged. A walk-in will be treated as any contact. </w:t>
      </w:r>
    </w:p>
    <w:p w14:paraId="3ACB06C9" w14:textId="77777777" w:rsidR="00AF3EFA" w:rsidRPr="00AF3EFA" w:rsidRDefault="00AF3EFA" w:rsidP="00B93B19">
      <w:pPr>
        <w:pStyle w:val="ListParagraph"/>
        <w:numPr>
          <w:ilvl w:val="0"/>
          <w:numId w:val="272"/>
        </w:numPr>
        <w:spacing w:after="0"/>
        <w:ind w:left="1800"/>
        <w:rPr>
          <w:rFonts w:cstheme="minorHAnsi"/>
          <w:b/>
        </w:rPr>
      </w:pPr>
      <w:r w:rsidRPr="00AF3EFA">
        <w:rPr>
          <w:rFonts w:cstheme="minorHAnsi"/>
        </w:rPr>
        <w:t xml:space="preserve">Regardless of communication method, all requests should: </w:t>
      </w:r>
    </w:p>
    <w:p w14:paraId="19D02E47" w14:textId="77777777" w:rsidR="00AF3EFA" w:rsidRPr="00AF3EFA" w:rsidRDefault="00AF3EFA" w:rsidP="00B93B19">
      <w:pPr>
        <w:pStyle w:val="ListParagraph"/>
        <w:numPr>
          <w:ilvl w:val="4"/>
          <w:numId w:val="272"/>
        </w:numPr>
        <w:spacing w:after="0"/>
        <w:ind w:left="2520"/>
        <w:rPr>
          <w:rFonts w:cstheme="minorHAnsi"/>
          <w:b/>
        </w:rPr>
      </w:pPr>
      <w:r w:rsidRPr="00AF3EFA">
        <w:rPr>
          <w:rFonts w:cstheme="minorHAnsi"/>
        </w:rPr>
        <w:t>Be handled in a professional manner;</w:t>
      </w:r>
    </w:p>
    <w:p w14:paraId="628C2ACA" w14:textId="77777777" w:rsidR="00AF3EFA" w:rsidRPr="00AF3EFA" w:rsidRDefault="00AF3EFA" w:rsidP="00B93B19">
      <w:pPr>
        <w:pStyle w:val="ListParagraph"/>
        <w:numPr>
          <w:ilvl w:val="4"/>
          <w:numId w:val="272"/>
        </w:numPr>
        <w:spacing w:after="0"/>
        <w:ind w:left="2520"/>
        <w:rPr>
          <w:rFonts w:cstheme="minorHAnsi"/>
          <w:b/>
        </w:rPr>
      </w:pPr>
      <w:r w:rsidRPr="00AF3EFA">
        <w:rPr>
          <w:rFonts w:cstheme="minorHAnsi"/>
        </w:rPr>
        <w:t>Provide accurate and necessary information that enables the individual to choose the most appropriate resource(s);</w:t>
      </w:r>
    </w:p>
    <w:p w14:paraId="36526EC9" w14:textId="77777777" w:rsidR="00AF3EFA" w:rsidRPr="00AF3EFA" w:rsidRDefault="00AF3EFA" w:rsidP="00B93B19">
      <w:pPr>
        <w:pStyle w:val="ListParagraph"/>
        <w:numPr>
          <w:ilvl w:val="4"/>
          <w:numId w:val="272"/>
        </w:numPr>
        <w:spacing w:after="0"/>
        <w:ind w:left="2520"/>
        <w:rPr>
          <w:rFonts w:cstheme="minorHAnsi"/>
          <w:b/>
        </w:rPr>
      </w:pPr>
      <w:r w:rsidRPr="00AF3EFA">
        <w:rPr>
          <w:rFonts w:cstheme="minorHAnsi"/>
        </w:rPr>
        <w:t>Recognize the recipient’s right to make their own choices;</w:t>
      </w:r>
    </w:p>
    <w:p w14:paraId="1370E1F9" w14:textId="77777777" w:rsidR="00AF3EFA" w:rsidRPr="00AF3EFA" w:rsidRDefault="00AF3EFA" w:rsidP="00B93B19">
      <w:pPr>
        <w:pStyle w:val="ListParagraph"/>
        <w:numPr>
          <w:ilvl w:val="4"/>
          <w:numId w:val="272"/>
        </w:numPr>
        <w:spacing w:after="0"/>
        <w:ind w:left="2520"/>
        <w:rPr>
          <w:rFonts w:cstheme="minorHAnsi"/>
          <w:b/>
        </w:rPr>
      </w:pPr>
      <w:r w:rsidRPr="00AF3EFA">
        <w:rPr>
          <w:rFonts w:cstheme="minorHAnsi"/>
        </w:rPr>
        <w:lastRenderedPageBreak/>
        <w:t xml:space="preserve">Encourage people to contact us again if additional services are needed; </w:t>
      </w:r>
    </w:p>
    <w:p w14:paraId="6C99D5D6" w14:textId="77777777" w:rsidR="00AF3EFA" w:rsidRPr="00AF3EFA" w:rsidRDefault="00AF3EFA" w:rsidP="00B93B19">
      <w:pPr>
        <w:pStyle w:val="ListParagraph"/>
        <w:numPr>
          <w:ilvl w:val="4"/>
          <w:numId w:val="272"/>
        </w:numPr>
        <w:spacing w:after="0"/>
        <w:ind w:left="2520"/>
        <w:rPr>
          <w:rFonts w:cstheme="minorHAnsi"/>
          <w:b/>
        </w:rPr>
      </w:pPr>
      <w:r w:rsidRPr="00AF3EFA">
        <w:rPr>
          <w:rFonts w:cstheme="minorHAnsi"/>
        </w:rPr>
        <w:t xml:space="preserve">Present at least three referrals (if possible) to give the individual a choice and prevent the perception of BIAV making a “recommendation,” while being careful not to overwhelm the individual with too many options. </w:t>
      </w:r>
    </w:p>
    <w:p w14:paraId="64AD5E6A" w14:textId="77777777" w:rsidR="00AF3EFA" w:rsidRPr="00AF3EFA" w:rsidRDefault="00AF3EFA" w:rsidP="00B93B19">
      <w:pPr>
        <w:pStyle w:val="ListParagraph"/>
        <w:numPr>
          <w:ilvl w:val="0"/>
          <w:numId w:val="272"/>
        </w:numPr>
        <w:spacing w:after="0"/>
        <w:ind w:left="1800"/>
        <w:rPr>
          <w:rFonts w:cstheme="minorHAnsi"/>
          <w:b/>
        </w:rPr>
      </w:pPr>
      <w:r w:rsidRPr="00AF3EFA">
        <w:rPr>
          <w:rFonts w:cstheme="minorHAnsi"/>
        </w:rPr>
        <w:t xml:space="preserve">Phone and chat services are available 9:00 a.m. to 4:00 p.m. Monday through Friday, excluding holidays. </w:t>
      </w:r>
    </w:p>
    <w:p w14:paraId="6A0BE318" w14:textId="77777777" w:rsidR="00AF3EFA" w:rsidRPr="00AF3EFA" w:rsidRDefault="00AF3EFA" w:rsidP="00B93B19">
      <w:pPr>
        <w:pStyle w:val="ListParagraph"/>
        <w:numPr>
          <w:ilvl w:val="0"/>
          <w:numId w:val="272"/>
        </w:numPr>
        <w:spacing w:after="0"/>
        <w:ind w:left="1800"/>
        <w:rPr>
          <w:rFonts w:cstheme="minorHAnsi"/>
        </w:rPr>
      </w:pPr>
      <w:r w:rsidRPr="00AF3EFA">
        <w:rPr>
          <w:rFonts w:cstheme="minorHAnsi"/>
        </w:rPr>
        <w:t>Response to requests for I&amp;R services, regardless of mode of communication, are to be completed within 5 business days.</w:t>
      </w:r>
    </w:p>
    <w:p w14:paraId="651400B5" w14:textId="77777777" w:rsidR="00AF3EFA" w:rsidRPr="00AF3EFA" w:rsidRDefault="00AF3EFA" w:rsidP="00B93B19">
      <w:pPr>
        <w:pStyle w:val="ListParagraph"/>
        <w:numPr>
          <w:ilvl w:val="0"/>
          <w:numId w:val="272"/>
        </w:numPr>
        <w:spacing w:after="0"/>
        <w:ind w:left="1800"/>
        <w:rPr>
          <w:rFonts w:cstheme="minorHAnsi"/>
        </w:rPr>
      </w:pPr>
      <w:r w:rsidRPr="00AF3EFA">
        <w:rPr>
          <w:rFonts w:cstheme="minorHAnsi"/>
        </w:rPr>
        <w:t>Phone Calls:</w:t>
      </w:r>
    </w:p>
    <w:p w14:paraId="4B6C1CA9" w14:textId="77777777" w:rsidR="00AF3EFA" w:rsidRPr="00AF3EFA" w:rsidRDefault="00AF3EFA" w:rsidP="00B93B19">
      <w:pPr>
        <w:pStyle w:val="ListParagraph"/>
        <w:numPr>
          <w:ilvl w:val="1"/>
          <w:numId w:val="272"/>
        </w:numPr>
        <w:spacing w:after="0"/>
        <w:ind w:left="2520"/>
        <w:rPr>
          <w:rFonts w:cstheme="minorHAnsi"/>
        </w:rPr>
      </w:pPr>
      <w:r w:rsidRPr="00AF3EFA">
        <w:rPr>
          <w:rFonts w:cstheme="minorHAnsi"/>
        </w:rPr>
        <w:t>All BIAV staff are available to triage calls and should gather basic demographic information (name, phone number, county, general reason for call), and communicate this information with appropriate I&amp;R staff.</w:t>
      </w:r>
    </w:p>
    <w:p w14:paraId="0D94515F" w14:textId="77777777" w:rsidR="00AF3EFA" w:rsidRPr="00AF3EFA" w:rsidRDefault="00AF3EFA" w:rsidP="00B93B19">
      <w:pPr>
        <w:pStyle w:val="ListParagraph"/>
        <w:numPr>
          <w:ilvl w:val="1"/>
          <w:numId w:val="272"/>
        </w:numPr>
        <w:spacing w:after="0"/>
        <w:ind w:left="2520"/>
        <w:rPr>
          <w:rFonts w:cstheme="minorHAnsi"/>
        </w:rPr>
      </w:pPr>
      <w:r w:rsidRPr="00AF3EFA">
        <w:rPr>
          <w:rFonts w:cstheme="minorHAnsi"/>
        </w:rPr>
        <w:t xml:space="preserve">If an I&amp;R staff person is unable to take the call, the preferred response is for the person taking the call to take a message, enter caller’s contact information into Salesforce and assign a task to the appropriate I&amp;R staff. If this is not feasible, a handwritten message or email is acceptable, but should be the last resort. </w:t>
      </w:r>
      <w:r w:rsidRPr="00AF3EFA">
        <w:rPr>
          <w:rFonts w:cstheme="minorHAnsi"/>
        </w:rPr>
        <w:tab/>
      </w:r>
    </w:p>
    <w:p w14:paraId="0E02520D" w14:textId="77777777" w:rsidR="00AF3EFA" w:rsidRPr="00AF3EFA" w:rsidRDefault="00AF3EFA" w:rsidP="00B93B19">
      <w:pPr>
        <w:pStyle w:val="ListParagraph"/>
        <w:numPr>
          <w:ilvl w:val="0"/>
          <w:numId w:val="272"/>
        </w:numPr>
        <w:spacing w:after="0"/>
        <w:ind w:left="1800"/>
        <w:rPr>
          <w:rFonts w:cstheme="minorHAnsi"/>
        </w:rPr>
      </w:pPr>
      <w:r w:rsidRPr="00AF3EFA">
        <w:rPr>
          <w:rFonts w:cstheme="minorHAnsi"/>
        </w:rPr>
        <w:t>Chat:</w:t>
      </w:r>
    </w:p>
    <w:p w14:paraId="0A127A78" w14:textId="77777777" w:rsidR="00AF3EFA" w:rsidRPr="00AF3EFA" w:rsidRDefault="00AF3EFA" w:rsidP="00B93B19">
      <w:pPr>
        <w:pStyle w:val="ListParagraph"/>
        <w:numPr>
          <w:ilvl w:val="1"/>
          <w:numId w:val="272"/>
        </w:numPr>
        <w:spacing w:after="0"/>
        <w:ind w:left="2520"/>
        <w:rPr>
          <w:rFonts w:cstheme="minorHAnsi"/>
        </w:rPr>
      </w:pPr>
      <w:r w:rsidRPr="00AF3EFA">
        <w:rPr>
          <w:rFonts w:cstheme="minorHAnsi"/>
        </w:rPr>
        <w:t xml:space="preserve">I&amp;R staff responsible for responding to the website chat will set their status to “available” in the </w:t>
      </w:r>
      <w:proofErr w:type="spellStart"/>
      <w:r w:rsidRPr="00AF3EFA">
        <w:rPr>
          <w:rFonts w:cstheme="minorHAnsi"/>
        </w:rPr>
        <w:t>PureChat</w:t>
      </w:r>
      <w:proofErr w:type="spellEnd"/>
      <w:r w:rsidRPr="00AF3EFA">
        <w:rPr>
          <w:rFonts w:cstheme="minorHAnsi"/>
        </w:rPr>
        <w:t xml:space="preserve"> Dashboard at any time they are at their desk. If they are on the phone, on another chat, or away from their desk, they must set their status to “unavailable.”</w:t>
      </w:r>
    </w:p>
    <w:p w14:paraId="01F0F47C" w14:textId="77777777" w:rsidR="00AF3EFA" w:rsidRPr="00AF3EFA" w:rsidRDefault="00AF3EFA" w:rsidP="00B93B19">
      <w:pPr>
        <w:pStyle w:val="ListParagraph"/>
        <w:numPr>
          <w:ilvl w:val="1"/>
          <w:numId w:val="272"/>
        </w:numPr>
        <w:spacing w:after="0"/>
        <w:ind w:left="2520"/>
        <w:rPr>
          <w:rFonts w:cstheme="minorHAnsi"/>
        </w:rPr>
      </w:pPr>
      <w:r w:rsidRPr="00AF3EFA">
        <w:rPr>
          <w:rFonts w:cstheme="minorHAnsi"/>
        </w:rPr>
        <w:t>Staff assigned to web-site chat must set up appropriate sound or desktop notification to alert staff when a new chat is initiated; staff are expected to respond to the new chat within two minutes.</w:t>
      </w:r>
    </w:p>
    <w:p w14:paraId="13DFF6F1" w14:textId="77777777" w:rsidR="00AF3EFA" w:rsidRPr="00AF3EFA" w:rsidRDefault="00AF3EFA" w:rsidP="00B93B19">
      <w:pPr>
        <w:pStyle w:val="ListParagraph"/>
        <w:numPr>
          <w:ilvl w:val="1"/>
          <w:numId w:val="272"/>
        </w:numPr>
        <w:spacing w:after="0"/>
        <w:ind w:left="2520"/>
        <w:rPr>
          <w:rFonts w:cstheme="minorHAnsi"/>
        </w:rPr>
      </w:pPr>
      <w:r w:rsidRPr="00AF3EFA">
        <w:rPr>
          <w:rFonts w:cstheme="minorHAnsi"/>
        </w:rPr>
        <w:t xml:space="preserve">Once answered, I&amp;R staff involved in a chat should follow the same format and procedures used for telephone calls as time allows. </w:t>
      </w:r>
    </w:p>
    <w:p w14:paraId="12113061" w14:textId="77777777" w:rsidR="00AF3EFA" w:rsidRPr="00AF3EFA" w:rsidRDefault="00AF3EFA" w:rsidP="00B93B19">
      <w:pPr>
        <w:pStyle w:val="ListParagraph"/>
        <w:numPr>
          <w:ilvl w:val="1"/>
          <w:numId w:val="272"/>
        </w:numPr>
        <w:spacing w:after="0"/>
        <w:ind w:left="2520"/>
        <w:rPr>
          <w:rFonts w:cstheme="minorHAnsi"/>
        </w:rPr>
      </w:pPr>
      <w:r w:rsidRPr="00AF3EFA">
        <w:rPr>
          <w:rFonts w:cstheme="minorHAnsi"/>
        </w:rPr>
        <w:t>Upon completion of the chat, staff will enter all data into the database pursuant to the documentation procedures below, to the extent possible given that some chats don’t yield much data.</w:t>
      </w:r>
    </w:p>
    <w:p w14:paraId="3879C5E4" w14:textId="77777777" w:rsidR="00AF3EFA" w:rsidRPr="00AF3EFA" w:rsidRDefault="00AF3EFA" w:rsidP="00B93B19">
      <w:pPr>
        <w:pStyle w:val="ListParagraph"/>
        <w:numPr>
          <w:ilvl w:val="1"/>
          <w:numId w:val="272"/>
        </w:numPr>
        <w:spacing w:after="0"/>
        <w:ind w:left="2520"/>
        <w:rPr>
          <w:rFonts w:cstheme="minorHAnsi"/>
        </w:rPr>
      </w:pPr>
      <w:proofErr w:type="spellStart"/>
      <w:r w:rsidRPr="00AF3EFA">
        <w:rPr>
          <w:rFonts w:cstheme="minorHAnsi"/>
        </w:rPr>
        <w:t>PureChat</w:t>
      </w:r>
      <w:proofErr w:type="spellEnd"/>
      <w:r w:rsidRPr="00AF3EFA">
        <w:rPr>
          <w:rFonts w:cstheme="minorHAnsi"/>
        </w:rPr>
        <w:t xml:space="preserve"> will e-mail the transcript of the chat to the staff person; this file should be attached to the case note section of the contact’s file.</w:t>
      </w:r>
    </w:p>
    <w:p w14:paraId="32A98EB3" w14:textId="77777777" w:rsidR="00AF3EFA" w:rsidRPr="00AF3EFA" w:rsidRDefault="00AF3EFA" w:rsidP="00B93B19">
      <w:pPr>
        <w:pStyle w:val="ListParagraph"/>
        <w:numPr>
          <w:ilvl w:val="0"/>
          <w:numId w:val="272"/>
        </w:numPr>
        <w:spacing w:after="0"/>
        <w:ind w:left="1800"/>
        <w:rPr>
          <w:rFonts w:cstheme="minorHAnsi"/>
        </w:rPr>
      </w:pPr>
      <w:r w:rsidRPr="00AF3EFA">
        <w:rPr>
          <w:rFonts w:cstheme="minorHAnsi"/>
        </w:rPr>
        <w:t>Challenging/Abusive Contacts:</w:t>
      </w:r>
    </w:p>
    <w:p w14:paraId="2DD43ED2" w14:textId="77777777" w:rsidR="00AF3EFA" w:rsidRPr="00AF3EFA" w:rsidRDefault="00AF3EFA" w:rsidP="00B93B19">
      <w:pPr>
        <w:pStyle w:val="ListParagraph"/>
        <w:numPr>
          <w:ilvl w:val="2"/>
          <w:numId w:val="274"/>
        </w:numPr>
        <w:spacing w:after="0"/>
        <w:ind w:left="2520" w:hanging="360"/>
        <w:rPr>
          <w:rFonts w:cstheme="minorHAnsi"/>
        </w:rPr>
      </w:pPr>
      <w:r w:rsidRPr="00AF3EFA">
        <w:rPr>
          <w:rFonts w:cstheme="minorHAnsi"/>
        </w:rPr>
        <w:t xml:space="preserve">There may be instances in which a person contacting BIAV is verbally abusive to staff. If talking with a PWBI, staff should recognize this may be due to their injury. </w:t>
      </w:r>
    </w:p>
    <w:p w14:paraId="427AD74E" w14:textId="77777777" w:rsidR="00AF3EFA" w:rsidRPr="00AF3EFA" w:rsidRDefault="00AF3EFA" w:rsidP="00B93B19">
      <w:pPr>
        <w:pStyle w:val="ListParagraph"/>
        <w:numPr>
          <w:ilvl w:val="2"/>
          <w:numId w:val="274"/>
        </w:numPr>
        <w:spacing w:after="0"/>
        <w:ind w:left="2520" w:hanging="360"/>
        <w:rPr>
          <w:rFonts w:cstheme="minorHAnsi"/>
        </w:rPr>
      </w:pPr>
      <w:r w:rsidRPr="00AF3EFA">
        <w:rPr>
          <w:rFonts w:cstheme="minorHAnsi"/>
        </w:rPr>
        <w:t>Staff should attempt to redirect the inquirer into an appropriate dialogue; never use offensive language or join in the inquirer’s abuse and anger; and offer the inquirer the opportunity to speak with another staff member or supervisor, if available.</w:t>
      </w:r>
    </w:p>
    <w:p w14:paraId="7DA29D14" w14:textId="77777777" w:rsidR="00AF3EFA" w:rsidRPr="00AF3EFA" w:rsidRDefault="00AF3EFA" w:rsidP="00B93B19">
      <w:pPr>
        <w:pStyle w:val="ListParagraph"/>
        <w:numPr>
          <w:ilvl w:val="2"/>
          <w:numId w:val="274"/>
        </w:numPr>
        <w:spacing w:after="0"/>
        <w:ind w:left="2520" w:hanging="360"/>
        <w:rPr>
          <w:rFonts w:cstheme="minorHAnsi"/>
        </w:rPr>
      </w:pPr>
      <w:r w:rsidRPr="00AF3EFA">
        <w:rPr>
          <w:rFonts w:cstheme="minorHAnsi"/>
        </w:rPr>
        <w:t xml:space="preserve">As a last resort, staff should terminate contact with the inquirer. Staff must always announce they are terminating contact before hanging up or closing </w:t>
      </w:r>
      <w:r w:rsidRPr="00AF3EFA">
        <w:rPr>
          <w:rFonts w:cstheme="minorHAnsi"/>
        </w:rPr>
        <w:lastRenderedPageBreak/>
        <w:t>a web-site chat session and must do so in a courteous and professional manner, and inform the person they can call back or reinitiate a chat session when able to discuss the issue appropriately.</w:t>
      </w:r>
    </w:p>
    <w:p w14:paraId="62710EFC" w14:textId="77777777" w:rsidR="00AF3EFA" w:rsidRPr="00AF3EFA" w:rsidRDefault="00AF3EFA" w:rsidP="00B93B19">
      <w:pPr>
        <w:pStyle w:val="ListParagraph"/>
        <w:numPr>
          <w:ilvl w:val="0"/>
          <w:numId w:val="272"/>
        </w:numPr>
        <w:spacing w:after="0"/>
        <w:ind w:left="1800"/>
        <w:rPr>
          <w:rFonts w:cstheme="minorHAnsi"/>
        </w:rPr>
      </w:pPr>
      <w:r w:rsidRPr="00AF3EFA">
        <w:rPr>
          <w:rFonts w:cstheme="minorHAnsi"/>
        </w:rPr>
        <w:t>At-Risk Contacts:</w:t>
      </w:r>
    </w:p>
    <w:p w14:paraId="2658CA2A" w14:textId="77777777" w:rsidR="00AF3EFA" w:rsidRPr="00AF3EFA" w:rsidRDefault="00AF3EFA" w:rsidP="00B93B19">
      <w:pPr>
        <w:pStyle w:val="ListParagraph"/>
        <w:numPr>
          <w:ilvl w:val="2"/>
          <w:numId w:val="275"/>
        </w:numPr>
        <w:spacing w:after="0"/>
        <w:ind w:left="2520" w:hanging="360"/>
        <w:rPr>
          <w:rFonts w:cstheme="minorHAnsi"/>
        </w:rPr>
      </w:pPr>
      <w:r w:rsidRPr="00AF3EFA">
        <w:rPr>
          <w:rFonts w:cstheme="minorHAnsi"/>
        </w:rPr>
        <w:t xml:space="preserve">Staff will use professional judgment to determine whether a contact is at-risk and should be followed up with. At-risk could mean the person may have difficulty following through due to cognitive, behavioral or other issues. </w:t>
      </w:r>
    </w:p>
    <w:p w14:paraId="37508753" w14:textId="77777777" w:rsidR="00AF3EFA" w:rsidRPr="00AF3EFA" w:rsidRDefault="00AF3EFA" w:rsidP="00B93B19">
      <w:pPr>
        <w:pStyle w:val="ListParagraph"/>
        <w:numPr>
          <w:ilvl w:val="2"/>
          <w:numId w:val="275"/>
        </w:numPr>
        <w:spacing w:after="0"/>
        <w:ind w:left="2520" w:hanging="360"/>
        <w:rPr>
          <w:rFonts w:cstheme="minorHAnsi"/>
        </w:rPr>
      </w:pPr>
      <w:r w:rsidRPr="00AF3EFA">
        <w:rPr>
          <w:rFonts w:cstheme="minorHAnsi"/>
        </w:rPr>
        <w:t>If staff determine follow-up is necessary, a task must be created in Salesforce and the follow-up will occur within two weeks from the original contact.</w:t>
      </w:r>
    </w:p>
    <w:p w14:paraId="27643B5E" w14:textId="77777777" w:rsidR="00AF3EFA" w:rsidRPr="00AF3EFA" w:rsidRDefault="00AF3EFA" w:rsidP="00B93B19">
      <w:pPr>
        <w:pStyle w:val="ListParagraph"/>
        <w:numPr>
          <w:ilvl w:val="2"/>
          <w:numId w:val="275"/>
        </w:numPr>
        <w:spacing w:after="0"/>
        <w:ind w:left="2520" w:hanging="360"/>
        <w:rPr>
          <w:rFonts w:cstheme="minorHAnsi"/>
        </w:rPr>
      </w:pPr>
      <w:r w:rsidRPr="00AF3EFA">
        <w:rPr>
          <w:rFonts w:cstheme="minorHAnsi"/>
        </w:rPr>
        <w:t>During the follow-up contact, staff should determine whether the original need still exists and whether the individual followed through on the referrals previously provided. Staff can problem-solve with the individual about issues, brainstorm solutions, determine if additional needs have arisen, and make additional referrals, as appropriate.</w:t>
      </w:r>
    </w:p>
    <w:p w14:paraId="4B46522D" w14:textId="77777777" w:rsidR="00AF3EFA" w:rsidRPr="00AF3EFA" w:rsidRDefault="00AF3EFA" w:rsidP="00B93B19">
      <w:pPr>
        <w:pStyle w:val="ListParagraph"/>
        <w:numPr>
          <w:ilvl w:val="2"/>
          <w:numId w:val="275"/>
        </w:numPr>
        <w:spacing w:after="0"/>
        <w:ind w:left="2520" w:hanging="360"/>
        <w:rPr>
          <w:rFonts w:cstheme="minorHAnsi"/>
        </w:rPr>
      </w:pPr>
      <w:r w:rsidRPr="00AF3EFA">
        <w:rPr>
          <w:rFonts w:cstheme="minorHAnsi"/>
        </w:rPr>
        <w:t>All attempts to reach the inquirer, either by telephone or e-mail, will be recorded in the task reminder and case notes. If there is no response after three follow-up attempts, the task shall be closed.</w:t>
      </w:r>
    </w:p>
    <w:p w14:paraId="63CB57B2" w14:textId="77777777" w:rsidR="00AF3EFA" w:rsidRPr="00AF3EFA" w:rsidRDefault="00AF3EFA" w:rsidP="00B93B19">
      <w:pPr>
        <w:pStyle w:val="ListParagraph"/>
        <w:numPr>
          <w:ilvl w:val="0"/>
          <w:numId w:val="272"/>
        </w:numPr>
        <w:spacing w:after="0"/>
        <w:ind w:left="1800"/>
        <w:rPr>
          <w:rFonts w:cstheme="minorHAnsi"/>
        </w:rPr>
      </w:pPr>
      <w:r w:rsidRPr="00AF3EFA">
        <w:rPr>
          <w:rFonts w:cstheme="minorHAnsi"/>
        </w:rPr>
        <w:t>Confidentiality:</w:t>
      </w:r>
    </w:p>
    <w:p w14:paraId="0AF02F38" w14:textId="77777777" w:rsidR="00AF3EFA" w:rsidRPr="00AF3EFA" w:rsidRDefault="00AF3EFA" w:rsidP="00B93B19">
      <w:pPr>
        <w:pStyle w:val="ListParagraph"/>
        <w:numPr>
          <w:ilvl w:val="2"/>
          <w:numId w:val="276"/>
        </w:numPr>
        <w:spacing w:after="0"/>
        <w:ind w:left="2520" w:hanging="360"/>
        <w:rPr>
          <w:rFonts w:cstheme="minorHAnsi"/>
        </w:rPr>
      </w:pPr>
      <w:r w:rsidRPr="00AF3EFA">
        <w:rPr>
          <w:rFonts w:cstheme="minorHAnsi"/>
        </w:rPr>
        <w:t xml:space="preserve">Staff must comply with the Confidentiality policy contained within the        Operations section in BIAV’s Policies. </w:t>
      </w:r>
    </w:p>
    <w:p w14:paraId="3B502BDE" w14:textId="77777777" w:rsidR="00AF3EFA" w:rsidRPr="00AF3EFA" w:rsidRDefault="00AF3EFA" w:rsidP="00B93B19">
      <w:pPr>
        <w:pStyle w:val="ListParagraph"/>
        <w:numPr>
          <w:ilvl w:val="2"/>
          <w:numId w:val="276"/>
        </w:numPr>
        <w:spacing w:after="0"/>
        <w:ind w:left="2520" w:hanging="360"/>
        <w:rPr>
          <w:rFonts w:cstheme="minorHAnsi"/>
        </w:rPr>
      </w:pPr>
      <w:r w:rsidRPr="00AF3EFA">
        <w:rPr>
          <w:rFonts w:cstheme="minorHAnsi"/>
        </w:rPr>
        <w:t>Staff may have interactions with different inquirers related to the same person with a brain injury. Specifics of such interactions are considered confidential and are not to be disclosed, except as permitted in the Confidentiality policy.</w:t>
      </w:r>
    </w:p>
    <w:p w14:paraId="2BEB003A" w14:textId="77777777" w:rsidR="00AF3EFA" w:rsidRPr="00AF3EFA" w:rsidRDefault="00AF3EFA" w:rsidP="00B93B19">
      <w:pPr>
        <w:pStyle w:val="ListParagraph"/>
        <w:numPr>
          <w:ilvl w:val="0"/>
          <w:numId w:val="267"/>
        </w:numPr>
        <w:spacing w:after="0"/>
        <w:ind w:left="1080"/>
        <w:rPr>
          <w:rFonts w:cstheme="minorHAnsi"/>
        </w:rPr>
      </w:pPr>
      <w:r w:rsidRPr="00AF3EFA">
        <w:rPr>
          <w:rFonts w:cstheme="minorHAnsi"/>
        </w:rPr>
        <w:t>Documentation</w:t>
      </w:r>
    </w:p>
    <w:p w14:paraId="7174848A" w14:textId="77777777" w:rsidR="00AF3EFA" w:rsidRPr="00AF3EFA" w:rsidRDefault="00AF3EFA" w:rsidP="00B93B19">
      <w:pPr>
        <w:pStyle w:val="ListParagraph"/>
        <w:numPr>
          <w:ilvl w:val="1"/>
          <w:numId w:val="268"/>
        </w:numPr>
        <w:spacing w:after="0"/>
        <w:ind w:left="1800"/>
        <w:rPr>
          <w:rFonts w:cstheme="minorHAnsi"/>
        </w:rPr>
      </w:pPr>
      <w:r w:rsidRPr="00AF3EFA">
        <w:rPr>
          <w:rFonts w:cstheme="minorHAnsi"/>
        </w:rPr>
        <w:t xml:space="preserve">Documentation of all I&amp;R contacts and cases will be done in the Salesforce database.  Refer to the Cases and Contacts Salesforce Guides in the Operations/How To folder for details. </w:t>
      </w:r>
    </w:p>
    <w:p w14:paraId="1E0D8950" w14:textId="77777777" w:rsidR="00AF3EFA" w:rsidRPr="00AF3EFA" w:rsidRDefault="00AF3EFA" w:rsidP="00B93B19">
      <w:pPr>
        <w:pStyle w:val="ListParagraph"/>
        <w:numPr>
          <w:ilvl w:val="1"/>
          <w:numId w:val="268"/>
        </w:numPr>
        <w:spacing w:after="0"/>
        <w:ind w:left="1800"/>
        <w:rPr>
          <w:rFonts w:cstheme="minorHAnsi"/>
        </w:rPr>
      </w:pPr>
      <w:r w:rsidRPr="00AF3EFA">
        <w:rPr>
          <w:rFonts w:cstheme="minorHAnsi"/>
        </w:rPr>
        <w:t xml:space="preserve">Ideally, information from </w:t>
      </w:r>
      <w:proofErr w:type="gramStart"/>
      <w:r w:rsidRPr="00AF3EFA">
        <w:rPr>
          <w:rFonts w:cstheme="minorHAnsi"/>
        </w:rPr>
        <w:t>an I</w:t>
      </w:r>
      <w:proofErr w:type="gramEnd"/>
      <w:r w:rsidRPr="00AF3EFA">
        <w:rPr>
          <w:rFonts w:cstheme="minorHAnsi"/>
        </w:rPr>
        <w:t xml:space="preserve">&amp;R contact will be entered in real time into Salesforce.  If this standard is not met, staff will at minimum create a </w:t>
      </w:r>
      <w:r w:rsidRPr="00AF3EFA">
        <w:rPr>
          <w:rFonts w:cstheme="minorHAnsi"/>
          <w:u w:val="single"/>
        </w:rPr>
        <w:t>contact record</w:t>
      </w:r>
      <w:r w:rsidRPr="00AF3EFA">
        <w:rPr>
          <w:rFonts w:cstheme="minorHAnsi"/>
        </w:rPr>
        <w:t xml:space="preserve"> the same business day the contact is received (provided the request is received within BIAV’s business hours). If a request for </w:t>
      </w:r>
      <w:proofErr w:type="gramStart"/>
      <w:r w:rsidRPr="00AF3EFA">
        <w:rPr>
          <w:rFonts w:cstheme="minorHAnsi"/>
        </w:rPr>
        <w:t>I&amp;R</w:t>
      </w:r>
      <w:proofErr w:type="gramEnd"/>
      <w:r w:rsidRPr="00AF3EFA">
        <w:rPr>
          <w:rFonts w:cstheme="minorHAnsi"/>
        </w:rPr>
        <w:t xml:space="preserve"> is received after business hours, the contact record will be created the following business day.  </w:t>
      </w:r>
    </w:p>
    <w:p w14:paraId="08597A30" w14:textId="77777777" w:rsidR="00AF3EFA" w:rsidRPr="00AF3EFA" w:rsidRDefault="00AF3EFA" w:rsidP="00B93B19">
      <w:pPr>
        <w:pStyle w:val="ListParagraph"/>
        <w:numPr>
          <w:ilvl w:val="1"/>
          <w:numId w:val="268"/>
        </w:numPr>
        <w:spacing w:after="0"/>
        <w:ind w:left="1800"/>
        <w:rPr>
          <w:rFonts w:cstheme="minorHAnsi"/>
        </w:rPr>
      </w:pPr>
      <w:r w:rsidRPr="00AF3EFA">
        <w:rPr>
          <w:rFonts w:cstheme="minorHAnsi"/>
        </w:rPr>
        <w:t xml:space="preserve">Contact sheets may be used to note information during </w:t>
      </w:r>
      <w:proofErr w:type="gramStart"/>
      <w:r w:rsidRPr="00AF3EFA">
        <w:rPr>
          <w:rFonts w:cstheme="minorHAnsi"/>
        </w:rPr>
        <w:t>an I</w:t>
      </w:r>
      <w:proofErr w:type="gramEnd"/>
      <w:r w:rsidRPr="00AF3EFA">
        <w:rPr>
          <w:rFonts w:cstheme="minorHAnsi"/>
        </w:rPr>
        <w:t xml:space="preserve">&amp;R contact, especially during “cold calls” (i.e., those individuals with whom there have been no previous contacts). The content documented on these sheets must be entered into Salesforce no later than 2 business days post contact. These sheets must be shredded immediately upon entering their contents into Salesforce. </w:t>
      </w:r>
    </w:p>
    <w:p w14:paraId="6BB138C9" w14:textId="77777777" w:rsidR="00AF3EFA" w:rsidRPr="00D95B17" w:rsidRDefault="00AF3EFA" w:rsidP="00B93B19">
      <w:pPr>
        <w:pStyle w:val="ListParagraph"/>
        <w:numPr>
          <w:ilvl w:val="1"/>
          <w:numId w:val="268"/>
        </w:numPr>
        <w:spacing w:after="0"/>
        <w:ind w:left="1800"/>
        <w:rPr>
          <w:rFonts w:cstheme="minorHAnsi"/>
          <w:highlight w:val="yellow"/>
        </w:rPr>
      </w:pPr>
      <w:r w:rsidRPr="00D95B17">
        <w:rPr>
          <w:rFonts w:cstheme="minorHAnsi"/>
          <w:highlight w:val="yellow"/>
        </w:rPr>
        <w:t xml:space="preserve">Transfer of the required I&amp;R data points into the BI First database is the responsibility of the Data Coordinator and will be completed on a monthly basis. </w:t>
      </w:r>
    </w:p>
    <w:p w14:paraId="08DC5D73" w14:textId="77777777" w:rsidR="00AF3EFA" w:rsidRPr="00AF3EFA" w:rsidRDefault="00AF3EFA" w:rsidP="00B93B19">
      <w:pPr>
        <w:pStyle w:val="ListParagraph"/>
        <w:numPr>
          <w:ilvl w:val="1"/>
          <w:numId w:val="268"/>
        </w:numPr>
        <w:spacing w:after="0"/>
        <w:ind w:left="1800"/>
        <w:rPr>
          <w:rFonts w:cstheme="minorHAnsi"/>
        </w:rPr>
      </w:pPr>
      <w:r w:rsidRPr="00AF3EFA">
        <w:rPr>
          <w:rFonts w:cstheme="minorHAnsi"/>
        </w:rPr>
        <w:lastRenderedPageBreak/>
        <w:t>When documenting in the Case Notes, use the approved acronym list located on the P drive (</w:t>
      </w:r>
      <w:proofErr w:type="spellStart"/>
      <w:r w:rsidRPr="00AF3EFA">
        <w:rPr>
          <w:rFonts w:cstheme="minorHAnsi"/>
        </w:rPr>
        <w:t>P:Programs</w:t>
      </w:r>
      <w:proofErr w:type="spellEnd"/>
      <w:r w:rsidRPr="00AF3EFA">
        <w:rPr>
          <w:rFonts w:cstheme="minorHAnsi"/>
        </w:rPr>
        <w:t>/I&amp;R/Program improvements/Acronym List)</w:t>
      </w:r>
    </w:p>
    <w:p w14:paraId="70DED31C" w14:textId="77777777" w:rsidR="00AF3EFA" w:rsidRPr="00AF3EFA" w:rsidRDefault="00AF3EFA" w:rsidP="00B93B19">
      <w:pPr>
        <w:pStyle w:val="ListParagraph"/>
        <w:numPr>
          <w:ilvl w:val="0"/>
          <w:numId w:val="267"/>
        </w:numPr>
        <w:spacing w:after="0"/>
        <w:ind w:left="1080"/>
        <w:rPr>
          <w:rFonts w:cstheme="minorHAnsi"/>
        </w:rPr>
      </w:pPr>
      <w:r w:rsidRPr="00AF3EFA">
        <w:rPr>
          <w:rFonts w:cstheme="minorHAnsi"/>
        </w:rPr>
        <w:t>Online Directory</w:t>
      </w:r>
    </w:p>
    <w:p w14:paraId="2F55BBDB" w14:textId="77777777" w:rsidR="00AF3EFA" w:rsidRPr="00AF3EFA" w:rsidRDefault="00AF3EFA" w:rsidP="00B93B19">
      <w:pPr>
        <w:pStyle w:val="ListParagraph"/>
        <w:numPr>
          <w:ilvl w:val="1"/>
          <w:numId w:val="267"/>
        </w:numPr>
        <w:spacing w:after="0"/>
        <w:ind w:left="1800"/>
        <w:rPr>
          <w:rFonts w:cstheme="minorHAnsi"/>
        </w:rPr>
      </w:pPr>
      <w:r w:rsidRPr="00AF3EFA">
        <w:rPr>
          <w:rFonts w:cstheme="minorHAnsi"/>
        </w:rPr>
        <w:t xml:space="preserve">BIAV maintains a database of programs, services, and professionals to be utilized by staff to provide appropriate information and referrals to inquirers. The database includes lists of medical and psychological professionals, attorneys, support groups, and rehabilitation and related programs.  This directory is available to users of the BIAV website via the “Find a Community Resource” search tool. Electronic and printed lists are available to be e-mailed or mailed. </w:t>
      </w:r>
    </w:p>
    <w:p w14:paraId="07147C94" w14:textId="6D60AE31" w:rsidR="00AF3EFA" w:rsidRPr="00AF3EFA" w:rsidRDefault="00AF3EFA" w:rsidP="00B93B19">
      <w:pPr>
        <w:pStyle w:val="ListParagraph"/>
        <w:numPr>
          <w:ilvl w:val="1"/>
          <w:numId w:val="267"/>
        </w:numPr>
        <w:spacing w:after="0"/>
        <w:ind w:left="1800"/>
        <w:rPr>
          <w:rFonts w:cstheme="minorHAnsi"/>
        </w:rPr>
      </w:pPr>
      <w:r w:rsidRPr="00AF3EFA">
        <w:rPr>
          <w:rFonts w:cstheme="minorHAnsi"/>
        </w:rPr>
        <w:t xml:space="preserve">Updates to the directory are to be assigned as a task in Planner to the Education Manager and </w:t>
      </w:r>
      <w:r w:rsidR="00D95B17">
        <w:rPr>
          <w:rFonts w:cstheme="minorHAnsi"/>
        </w:rPr>
        <w:t>Deputy</w:t>
      </w:r>
      <w:r w:rsidRPr="00AF3EFA">
        <w:rPr>
          <w:rFonts w:cstheme="minorHAnsi"/>
        </w:rPr>
        <w:t xml:space="preserve"> Director as soon as a staff person becomes aware of changes. These updates will be made within 2 business days after assigned.</w:t>
      </w:r>
    </w:p>
    <w:p w14:paraId="37FC0033" w14:textId="196E06A4" w:rsidR="00AF3EFA" w:rsidRPr="00AF3EFA" w:rsidRDefault="00AF3EFA" w:rsidP="00B93B19">
      <w:pPr>
        <w:pStyle w:val="ListParagraph"/>
        <w:numPr>
          <w:ilvl w:val="1"/>
          <w:numId w:val="267"/>
        </w:numPr>
        <w:spacing w:after="0"/>
        <w:ind w:left="1800"/>
        <w:rPr>
          <w:rFonts w:cstheme="minorHAnsi"/>
        </w:rPr>
      </w:pPr>
      <w:r w:rsidRPr="00AF3EFA">
        <w:rPr>
          <w:rFonts w:cstheme="minorHAnsi"/>
        </w:rPr>
        <w:t>A review of directory entries to check for currency and relevancy will take place at the end of each calendar year, to be coordinated by the Program Director.</w:t>
      </w:r>
    </w:p>
    <w:p w14:paraId="59A07479" w14:textId="77777777" w:rsidR="00AF3EFA" w:rsidRPr="00AF3EFA" w:rsidRDefault="00AF3EFA" w:rsidP="00B93B19">
      <w:pPr>
        <w:pStyle w:val="ListParagraph"/>
        <w:numPr>
          <w:ilvl w:val="0"/>
          <w:numId w:val="267"/>
        </w:numPr>
        <w:spacing w:after="0"/>
        <w:ind w:left="1080"/>
        <w:rPr>
          <w:rFonts w:cstheme="minorHAnsi"/>
        </w:rPr>
      </w:pPr>
      <w:r w:rsidRPr="00AF3EFA">
        <w:rPr>
          <w:rFonts w:cstheme="minorHAnsi"/>
        </w:rPr>
        <w:t>Resources</w:t>
      </w:r>
    </w:p>
    <w:p w14:paraId="7BA13EE3" w14:textId="77777777" w:rsidR="00AF3EFA" w:rsidRPr="00AF3EFA" w:rsidRDefault="00AF3EFA" w:rsidP="00B93B19">
      <w:pPr>
        <w:pStyle w:val="ListParagraph"/>
        <w:numPr>
          <w:ilvl w:val="0"/>
          <w:numId w:val="269"/>
        </w:numPr>
        <w:spacing w:after="0"/>
        <w:rPr>
          <w:rFonts w:cstheme="minorHAnsi"/>
        </w:rPr>
      </w:pPr>
      <w:r w:rsidRPr="00AF3EFA">
        <w:rPr>
          <w:rFonts w:eastAsia="Calibri" w:cstheme="minorHAnsi"/>
        </w:rPr>
        <w:t xml:space="preserve">BIAV maintains a clearinghouse of educational articles, videos, and other materials about brain injury, its consequences, and its impact on the individual, family, and community. </w:t>
      </w:r>
    </w:p>
    <w:p w14:paraId="73F6911C" w14:textId="77777777" w:rsidR="00AF3EFA" w:rsidRPr="00AF3EFA" w:rsidRDefault="00AF3EFA" w:rsidP="00B93B19">
      <w:pPr>
        <w:pStyle w:val="ListParagraph"/>
        <w:numPr>
          <w:ilvl w:val="0"/>
          <w:numId w:val="269"/>
        </w:numPr>
        <w:spacing w:after="0"/>
        <w:rPr>
          <w:rFonts w:cstheme="minorHAnsi"/>
        </w:rPr>
      </w:pPr>
      <w:r w:rsidRPr="00AF3EFA">
        <w:rPr>
          <w:rFonts w:eastAsia="Calibri" w:cstheme="minorHAnsi"/>
        </w:rPr>
        <w:t xml:space="preserve">Resources should only be sent as PDF version so they are not edited by other parties. Word versions that are editable are housed in a separate folder.  </w:t>
      </w:r>
    </w:p>
    <w:p w14:paraId="0F30C424" w14:textId="77777777" w:rsidR="00AF3EFA" w:rsidRPr="00AF3EFA" w:rsidRDefault="00AF3EFA" w:rsidP="00B93B19">
      <w:pPr>
        <w:pStyle w:val="ListParagraph"/>
        <w:numPr>
          <w:ilvl w:val="0"/>
          <w:numId w:val="267"/>
        </w:numPr>
        <w:spacing w:after="0"/>
        <w:ind w:left="1080"/>
        <w:rPr>
          <w:rFonts w:cstheme="minorHAnsi"/>
        </w:rPr>
      </w:pPr>
      <w:r w:rsidRPr="00AF3EFA">
        <w:rPr>
          <w:rFonts w:cstheme="minorHAnsi"/>
        </w:rPr>
        <w:t>Customer Survey</w:t>
      </w:r>
    </w:p>
    <w:p w14:paraId="5CE16521" w14:textId="77777777" w:rsidR="00AF3EFA" w:rsidRPr="00AF3EFA" w:rsidRDefault="00AF3EFA" w:rsidP="00B93B19">
      <w:pPr>
        <w:pStyle w:val="ListParagraph"/>
        <w:numPr>
          <w:ilvl w:val="0"/>
          <w:numId w:val="270"/>
        </w:numPr>
        <w:spacing w:after="0"/>
        <w:rPr>
          <w:rFonts w:cstheme="minorHAnsi"/>
          <w:b/>
        </w:rPr>
      </w:pPr>
      <w:r w:rsidRPr="00AF3EFA">
        <w:rPr>
          <w:rFonts w:cstheme="minorHAnsi"/>
        </w:rPr>
        <w:t xml:space="preserve">I&amp;R contacts will receive a customer survey, as outlined in Section VII of the Operations section of BIAV’s Policy and Procedures Manual. </w:t>
      </w:r>
    </w:p>
    <w:p w14:paraId="4DF18AD7" w14:textId="77777777" w:rsidR="00AF3EFA" w:rsidRPr="00AF3EFA" w:rsidRDefault="00AF3EFA" w:rsidP="00B93B19">
      <w:pPr>
        <w:pStyle w:val="ListParagraph"/>
        <w:numPr>
          <w:ilvl w:val="0"/>
          <w:numId w:val="270"/>
        </w:numPr>
        <w:spacing w:after="0"/>
        <w:rPr>
          <w:rFonts w:cstheme="minorHAnsi"/>
          <w:b/>
        </w:rPr>
      </w:pPr>
      <w:r w:rsidRPr="00AF3EFA">
        <w:rPr>
          <w:rFonts w:cstheme="minorHAnsi"/>
        </w:rPr>
        <w:t xml:space="preserve">When each Case is set to “closed” status in the database, staff will create a new task under Open Activities to prompt the </w:t>
      </w:r>
      <w:r w:rsidRPr="00C46D7E">
        <w:rPr>
          <w:rFonts w:cstheme="minorHAnsi"/>
          <w:highlight w:val="yellow"/>
        </w:rPr>
        <w:t>Data Coordinator</w:t>
      </w:r>
      <w:r w:rsidRPr="00AF3EFA">
        <w:rPr>
          <w:rFonts w:cstheme="minorHAnsi"/>
        </w:rPr>
        <w:t xml:space="preserve"> to send the customer survey.</w:t>
      </w:r>
    </w:p>
    <w:p w14:paraId="25336CE2" w14:textId="1ECDE624" w:rsidR="00AF3EFA" w:rsidRPr="003955CA" w:rsidRDefault="00AF3EFA" w:rsidP="00B93B19">
      <w:pPr>
        <w:pStyle w:val="ListParagraph"/>
        <w:numPr>
          <w:ilvl w:val="0"/>
          <w:numId w:val="270"/>
        </w:numPr>
        <w:spacing w:after="0"/>
        <w:rPr>
          <w:rFonts w:cstheme="minorHAnsi"/>
          <w:b/>
        </w:rPr>
      </w:pPr>
      <w:r w:rsidRPr="00AF3EFA">
        <w:rPr>
          <w:rFonts w:cstheme="minorHAnsi"/>
        </w:rPr>
        <w:t xml:space="preserve">When a completed customer survey indicates a need for additional information or assistance, the </w:t>
      </w:r>
      <w:r w:rsidRPr="00C46D7E">
        <w:rPr>
          <w:rFonts w:cstheme="minorHAnsi"/>
          <w:highlight w:val="yellow"/>
        </w:rPr>
        <w:t>Data Coordinator</w:t>
      </w:r>
      <w:r w:rsidRPr="00AF3EFA">
        <w:rPr>
          <w:rFonts w:cstheme="minorHAnsi"/>
        </w:rPr>
        <w:t xml:space="preserve"> will task </w:t>
      </w:r>
      <w:proofErr w:type="gramStart"/>
      <w:r w:rsidRPr="00AF3EFA">
        <w:rPr>
          <w:rFonts w:cstheme="minorHAnsi"/>
        </w:rPr>
        <w:t>the I</w:t>
      </w:r>
      <w:proofErr w:type="gramEnd"/>
      <w:r w:rsidRPr="00AF3EFA">
        <w:rPr>
          <w:rFonts w:cstheme="minorHAnsi"/>
        </w:rPr>
        <w:t xml:space="preserve">&amp;R staff member in Salesforce with specific details for the follow up.  Follow up is to be completed within two weeks.  Results are recorded in a new Case or Task by </w:t>
      </w:r>
      <w:proofErr w:type="gramStart"/>
      <w:r w:rsidRPr="00AF3EFA">
        <w:rPr>
          <w:rFonts w:cstheme="minorHAnsi"/>
        </w:rPr>
        <w:t>the I</w:t>
      </w:r>
      <w:proofErr w:type="gramEnd"/>
      <w:r w:rsidRPr="00AF3EFA">
        <w:rPr>
          <w:rFonts w:cstheme="minorHAnsi"/>
        </w:rPr>
        <w:t>&amp;R staff as appropriate.</w:t>
      </w:r>
    </w:p>
    <w:p w14:paraId="40E4E1A9" w14:textId="77777777" w:rsidR="00AF3EFA" w:rsidRPr="00AF3EFA" w:rsidRDefault="00AF3EFA" w:rsidP="00B93B19">
      <w:pPr>
        <w:pStyle w:val="ListParagraph"/>
        <w:numPr>
          <w:ilvl w:val="0"/>
          <w:numId w:val="267"/>
        </w:numPr>
        <w:spacing w:after="0"/>
        <w:ind w:left="1080"/>
        <w:rPr>
          <w:rFonts w:cstheme="minorHAnsi"/>
        </w:rPr>
      </w:pPr>
      <w:r w:rsidRPr="00AF3EFA">
        <w:rPr>
          <w:rFonts w:cstheme="minorHAnsi"/>
        </w:rPr>
        <w:t>Program Improvement/Evaluation</w:t>
      </w:r>
    </w:p>
    <w:p w14:paraId="32BFAE4D" w14:textId="77777777" w:rsidR="003955CA" w:rsidRPr="003955CA" w:rsidRDefault="00AF3EFA" w:rsidP="00B93B19">
      <w:pPr>
        <w:pStyle w:val="ListParagraph"/>
        <w:numPr>
          <w:ilvl w:val="0"/>
          <w:numId w:val="271"/>
        </w:numPr>
        <w:spacing w:after="0"/>
        <w:rPr>
          <w:rFonts w:cstheme="minorHAnsi"/>
          <w:b/>
        </w:rPr>
      </w:pPr>
      <w:r w:rsidRPr="00AF3EFA">
        <w:rPr>
          <w:rFonts w:cstheme="minorHAnsi"/>
        </w:rPr>
        <w:t xml:space="preserve">The I&amp;R Program Team will meet monthly to review program initiatives, provide program updates, and review data points provided by the </w:t>
      </w:r>
      <w:r w:rsidRPr="00C46D7E">
        <w:rPr>
          <w:rFonts w:cstheme="minorHAnsi"/>
          <w:highlight w:val="yellow"/>
        </w:rPr>
        <w:t>Data Coordinator</w:t>
      </w:r>
      <w:r w:rsidRPr="00AF3EFA">
        <w:rPr>
          <w:rFonts w:cstheme="minorHAnsi"/>
        </w:rPr>
        <w:t>.</w:t>
      </w:r>
    </w:p>
    <w:p w14:paraId="35344356" w14:textId="46B399E5" w:rsidR="00D84B23" w:rsidRPr="003955CA" w:rsidRDefault="00AF3EFA" w:rsidP="00B93B19">
      <w:pPr>
        <w:pStyle w:val="ListParagraph"/>
        <w:numPr>
          <w:ilvl w:val="0"/>
          <w:numId w:val="271"/>
        </w:numPr>
        <w:spacing w:after="0"/>
        <w:rPr>
          <w:rFonts w:cstheme="minorHAnsi"/>
          <w:b/>
        </w:rPr>
      </w:pPr>
      <w:r w:rsidRPr="003955CA">
        <w:rPr>
          <w:rFonts w:cstheme="minorHAnsi"/>
        </w:rPr>
        <w:t xml:space="preserve">Annually, the </w:t>
      </w:r>
      <w:r w:rsidR="003E4D0E">
        <w:rPr>
          <w:rFonts w:cstheme="minorHAnsi"/>
        </w:rPr>
        <w:t>Deputy Director</w:t>
      </w:r>
      <w:r w:rsidRPr="003955CA">
        <w:rPr>
          <w:rFonts w:cstheme="minorHAnsi"/>
        </w:rPr>
        <w:t xml:space="preserve"> will develop a program improvement plan to be followed by an annual review and evaluation of the I&amp;R program to determine effectiveness, including review and analysis of customer feedback, challenges encountered by staff, and statistical data collected regarding the number of contacts, demographics of contacts, and unmet needs of contacts</w:t>
      </w:r>
    </w:p>
    <w:p w14:paraId="2A189316" w14:textId="77777777" w:rsidR="003955CA" w:rsidRPr="003955CA" w:rsidRDefault="003955CA" w:rsidP="003955CA">
      <w:pPr>
        <w:pStyle w:val="ListParagraph"/>
        <w:spacing w:after="0"/>
        <w:ind w:left="1800"/>
        <w:rPr>
          <w:rFonts w:cstheme="minorHAnsi"/>
          <w:b/>
        </w:rPr>
      </w:pPr>
    </w:p>
    <w:p w14:paraId="23DBCBED" w14:textId="77777777" w:rsidR="009D48FC" w:rsidRPr="00E22672" w:rsidRDefault="009D48FC" w:rsidP="00B93B19">
      <w:pPr>
        <w:pStyle w:val="Heading1"/>
        <w:numPr>
          <w:ilvl w:val="0"/>
          <w:numId w:val="220"/>
        </w:numPr>
        <w:tabs>
          <w:tab w:val="left" w:pos="360"/>
        </w:tabs>
        <w:spacing w:before="0"/>
        <w:ind w:left="360" w:hanging="360"/>
        <w:rPr>
          <w:rFonts w:asciiTheme="minorHAnsi" w:hAnsiTheme="minorHAnsi" w:cstheme="minorHAnsi"/>
          <w:color w:val="auto"/>
        </w:rPr>
      </w:pPr>
      <w:bookmarkStart w:id="344" w:name="_Toc49771586"/>
      <w:r w:rsidRPr="00E22672">
        <w:rPr>
          <w:rFonts w:asciiTheme="minorHAnsi" w:hAnsiTheme="minorHAnsi" w:cstheme="minorHAnsi"/>
          <w:color w:val="auto"/>
        </w:rPr>
        <w:t>Office Procedures for Pandemic Response</w:t>
      </w:r>
    </w:p>
    <w:p w14:paraId="09FF4081" w14:textId="37F9E9D5" w:rsidR="009D48FC" w:rsidRPr="00B76B95" w:rsidRDefault="009D48FC" w:rsidP="00B93B19">
      <w:pPr>
        <w:pStyle w:val="ListParagraph"/>
        <w:numPr>
          <w:ilvl w:val="1"/>
          <w:numId w:val="220"/>
        </w:numPr>
        <w:spacing w:after="0"/>
        <w:ind w:left="1080" w:hanging="360"/>
        <w:rPr>
          <w:rFonts w:cstheme="minorHAnsi"/>
        </w:rPr>
      </w:pPr>
      <w:r w:rsidRPr="009D49D2">
        <w:rPr>
          <w:rFonts w:cstheme="minorHAnsi"/>
          <w:shd w:val="clear" w:color="auto" w:fill="FFFFFF"/>
        </w:rPr>
        <w:t>When it</w:t>
      </w:r>
      <w:r>
        <w:rPr>
          <w:rFonts w:cstheme="minorHAnsi"/>
          <w:shd w:val="clear" w:color="auto" w:fill="FFFFFF"/>
        </w:rPr>
        <w:t xml:space="preserve"> is</w:t>
      </w:r>
      <w:r w:rsidRPr="009D49D2">
        <w:rPr>
          <w:rFonts w:cstheme="minorHAnsi"/>
          <w:shd w:val="clear" w:color="auto" w:fill="FFFFFF"/>
        </w:rPr>
        <w:t xml:space="preserve"> determined BIAV will operate remotely due to a pandemic, employees may return to the office as their safety, personal needs and preferences dictate. Employees caring for young children or family members with disabilities and employees with disabilities </w:t>
      </w:r>
      <w:r w:rsidRPr="009D49D2">
        <w:rPr>
          <w:rFonts w:cstheme="minorHAnsi"/>
          <w:shd w:val="clear" w:color="auto" w:fill="FFFFFF"/>
        </w:rPr>
        <w:lastRenderedPageBreak/>
        <w:t xml:space="preserve">will be given </w:t>
      </w:r>
      <w:r w:rsidR="00D95B17">
        <w:rPr>
          <w:rFonts w:cstheme="minorHAnsi"/>
          <w:shd w:val="clear" w:color="auto" w:fill="FFFFFF"/>
        </w:rPr>
        <w:t>significant</w:t>
      </w:r>
      <w:r w:rsidRPr="009D49D2">
        <w:rPr>
          <w:rFonts w:cstheme="minorHAnsi"/>
          <w:shd w:val="clear" w:color="auto" w:fill="FFFFFF"/>
        </w:rPr>
        <w:t xml:space="preserve"> discretion over their presence in the office. Until the remote work restrictions are lifted for all, no employee will be required to come into the office unless absolutely necessary to perform some function of their job as business demands. </w:t>
      </w:r>
    </w:p>
    <w:p w14:paraId="41FBC0A6" w14:textId="5F9E757C" w:rsidR="00B76B95" w:rsidRPr="00B76B95" w:rsidRDefault="008B3326" w:rsidP="00B93B19">
      <w:pPr>
        <w:pStyle w:val="ListParagraph"/>
        <w:numPr>
          <w:ilvl w:val="1"/>
          <w:numId w:val="220"/>
        </w:numPr>
        <w:spacing w:after="0"/>
        <w:ind w:left="1080" w:hanging="360"/>
        <w:rPr>
          <w:rFonts w:cstheme="minorHAnsi"/>
        </w:rPr>
      </w:pPr>
      <w:r>
        <w:rPr>
          <w:rFonts w:cstheme="minorHAnsi"/>
          <w:shd w:val="clear" w:color="auto" w:fill="FFFFFF"/>
        </w:rPr>
        <w:t xml:space="preserve">Due to the ever-changing nature of </w:t>
      </w:r>
      <w:r w:rsidR="00BF7D50">
        <w:rPr>
          <w:rFonts w:cstheme="minorHAnsi"/>
          <w:shd w:val="clear" w:color="auto" w:fill="FFFFFF"/>
        </w:rPr>
        <w:t>viruses</w:t>
      </w:r>
      <w:r w:rsidR="00D95B17">
        <w:rPr>
          <w:rFonts w:cstheme="minorHAnsi"/>
          <w:shd w:val="clear" w:color="auto" w:fill="FFFFFF"/>
        </w:rPr>
        <w:t xml:space="preserve"> and pandemics</w:t>
      </w:r>
      <w:r w:rsidR="00BF7D50">
        <w:rPr>
          <w:rFonts w:cstheme="minorHAnsi"/>
          <w:shd w:val="clear" w:color="auto" w:fill="FFFFFF"/>
        </w:rPr>
        <w:t>,</w:t>
      </w:r>
      <w:r>
        <w:rPr>
          <w:rFonts w:cstheme="minorHAnsi"/>
          <w:shd w:val="clear" w:color="auto" w:fill="FFFFFF"/>
        </w:rPr>
        <w:t xml:space="preserve"> and related state and federal guidance, BIAV will issue interim protocols to align with state and federal guidelines and mandates, including the Virginia Department of Health and Centers for Disease Control. If guidelines are permanent or effective long-term, the policies and procedures will be updated. Interim protocols will be communicated via email to all staff and all staff are expected to comply. </w:t>
      </w:r>
    </w:p>
    <w:p w14:paraId="179733F0" w14:textId="77777777" w:rsidR="00B76B95" w:rsidRPr="009D49D2" w:rsidRDefault="00B76B95" w:rsidP="00B76B95">
      <w:pPr>
        <w:pStyle w:val="ListParagraph"/>
        <w:spacing w:after="0"/>
        <w:ind w:left="1080"/>
        <w:rPr>
          <w:rFonts w:cstheme="minorHAnsi"/>
        </w:rPr>
      </w:pPr>
    </w:p>
    <w:p w14:paraId="79BED9F0" w14:textId="3CF88C72" w:rsidR="008E37C7" w:rsidRPr="00E53BE4" w:rsidRDefault="008E37C7" w:rsidP="00B93B19">
      <w:pPr>
        <w:pStyle w:val="Heading1"/>
        <w:numPr>
          <w:ilvl w:val="0"/>
          <w:numId w:val="220"/>
        </w:numPr>
        <w:spacing w:before="0"/>
        <w:ind w:left="360" w:hanging="360"/>
        <w:rPr>
          <w:rFonts w:asciiTheme="minorHAnsi" w:hAnsiTheme="minorHAnsi" w:cstheme="minorHAnsi"/>
          <w:color w:val="auto"/>
        </w:rPr>
      </w:pPr>
      <w:r w:rsidRPr="00E53BE4">
        <w:rPr>
          <w:rFonts w:asciiTheme="minorHAnsi" w:hAnsiTheme="minorHAnsi" w:cstheme="minorHAnsi"/>
          <w:color w:val="auto"/>
        </w:rPr>
        <w:t>Orientation</w:t>
      </w:r>
      <w:bookmarkEnd w:id="344"/>
    </w:p>
    <w:p w14:paraId="484CAE81" w14:textId="181D9BED" w:rsidR="00E53BE4" w:rsidRDefault="00E53BE4" w:rsidP="00B93B19">
      <w:pPr>
        <w:pStyle w:val="ListParagraph"/>
        <w:numPr>
          <w:ilvl w:val="0"/>
          <w:numId w:val="266"/>
        </w:numPr>
        <w:spacing w:after="0"/>
        <w:ind w:left="1080"/>
        <w:rPr>
          <w:rFonts w:cstheme="minorHAnsi"/>
        </w:rPr>
      </w:pPr>
      <w:r>
        <w:rPr>
          <w:rFonts w:cstheme="minorHAnsi"/>
        </w:rPr>
        <w:t>Student and Staff orientation will follow similar procedures</w:t>
      </w:r>
      <w:r w:rsidR="0032076D" w:rsidRPr="009D49D2">
        <w:rPr>
          <w:rFonts w:cstheme="minorHAnsi"/>
        </w:rPr>
        <w:t xml:space="preserve"> </w:t>
      </w:r>
      <w:bookmarkStart w:id="345" w:name="_Toc493074381"/>
      <w:r>
        <w:rPr>
          <w:rFonts w:cstheme="minorHAnsi"/>
        </w:rPr>
        <w:t>as those that appear below</w:t>
      </w:r>
      <w:r w:rsidR="0032076D" w:rsidRPr="009D49D2">
        <w:rPr>
          <w:rFonts w:cstheme="minorHAnsi"/>
        </w:rPr>
        <w:t xml:space="preserve"> </w:t>
      </w:r>
    </w:p>
    <w:p w14:paraId="29BBB6D0" w14:textId="23A6E1F2" w:rsidR="008E37C7" w:rsidRPr="00E53BE4" w:rsidRDefault="008E37C7" w:rsidP="00B93B19">
      <w:pPr>
        <w:pStyle w:val="ListParagraph"/>
        <w:numPr>
          <w:ilvl w:val="0"/>
          <w:numId w:val="266"/>
        </w:numPr>
        <w:spacing w:after="0"/>
        <w:ind w:left="1080"/>
        <w:rPr>
          <w:rFonts w:cstheme="minorHAnsi"/>
        </w:rPr>
      </w:pPr>
      <w:r w:rsidRPr="00E53BE4">
        <w:rPr>
          <w:rFonts w:cstheme="minorHAnsi"/>
        </w:rPr>
        <w:t>Pre-Start Activities:</w:t>
      </w:r>
      <w:bookmarkEnd w:id="345"/>
    </w:p>
    <w:p w14:paraId="21610F53" w14:textId="77777777" w:rsidR="008E37C7" w:rsidRPr="009D49D2" w:rsidRDefault="008E37C7" w:rsidP="009D49D2">
      <w:pPr>
        <w:pStyle w:val="ListParagraph"/>
        <w:numPr>
          <w:ilvl w:val="0"/>
          <w:numId w:val="22"/>
        </w:numPr>
        <w:spacing w:after="0"/>
        <w:ind w:left="1800"/>
        <w:rPr>
          <w:rFonts w:cstheme="minorHAnsi"/>
        </w:rPr>
      </w:pPr>
      <w:r w:rsidRPr="009D49D2">
        <w:rPr>
          <w:rFonts w:cstheme="minorHAnsi"/>
        </w:rPr>
        <w:t>Once a start date has been determined, the direct supervisor will develop an orientation schedule for the new employee and communicate that to staff.</w:t>
      </w:r>
    </w:p>
    <w:p w14:paraId="23959AC0" w14:textId="77777777" w:rsidR="008E37C7" w:rsidRPr="009D49D2" w:rsidRDefault="008E37C7" w:rsidP="009D49D2">
      <w:pPr>
        <w:pStyle w:val="ListParagraph"/>
        <w:numPr>
          <w:ilvl w:val="0"/>
          <w:numId w:val="22"/>
        </w:numPr>
        <w:spacing w:after="0"/>
        <w:ind w:left="1800"/>
        <w:rPr>
          <w:rFonts w:cstheme="minorHAnsi"/>
        </w:rPr>
      </w:pPr>
      <w:r w:rsidRPr="009D49D2">
        <w:rPr>
          <w:rFonts w:cstheme="minorHAnsi"/>
        </w:rPr>
        <w:t xml:space="preserve">Supervisor will contact IT and initiate network access, including email. </w:t>
      </w:r>
    </w:p>
    <w:p w14:paraId="3D5E890C" w14:textId="77777777" w:rsidR="008E37C7" w:rsidRPr="009D49D2" w:rsidRDefault="008E37C7" w:rsidP="009D49D2">
      <w:pPr>
        <w:pStyle w:val="ListParagraph"/>
        <w:numPr>
          <w:ilvl w:val="0"/>
          <w:numId w:val="22"/>
        </w:numPr>
        <w:spacing w:after="0"/>
        <w:ind w:left="1800"/>
        <w:rPr>
          <w:rFonts w:cstheme="minorHAnsi"/>
        </w:rPr>
      </w:pPr>
      <w:r w:rsidRPr="009D49D2">
        <w:rPr>
          <w:rFonts w:cstheme="minorHAnsi"/>
        </w:rPr>
        <w:t xml:space="preserve">Supervisor will set-up employee work space and prepare an orientation packet for the new employee to review, discuss and sign. </w:t>
      </w:r>
    </w:p>
    <w:p w14:paraId="57788D54" w14:textId="77777777" w:rsidR="00DC161E" w:rsidRPr="009D49D2" w:rsidRDefault="008E37C7" w:rsidP="009D49D2">
      <w:pPr>
        <w:pStyle w:val="ListParagraph"/>
        <w:numPr>
          <w:ilvl w:val="3"/>
          <w:numId w:val="23"/>
        </w:numPr>
        <w:spacing w:after="0"/>
        <w:ind w:left="2520"/>
        <w:rPr>
          <w:rFonts w:cstheme="minorHAnsi"/>
        </w:rPr>
      </w:pPr>
      <w:r w:rsidRPr="009D49D2">
        <w:rPr>
          <w:rFonts w:cstheme="minorHAnsi"/>
        </w:rPr>
        <w:t>Orientation schedule</w:t>
      </w:r>
    </w:p>
    <w:p w14:paraId="59C812CD" w14:textId="46D2C48E" w:rsidR="00DC161E" w:rsidRPr="009D49D2" w:rsidRDefault="00DC161E" w:rsidP="009D49D2">
      <w:pPr>
        <w:pStyle w:val="ListParagraph"/>
        <w:numPr>
          <w:ilvl w:val="3"/>
          <w:numId w:val="23"/>
        </w:numPr>
        <w:spacing w:after="0"/>
        <w:ind w:left="2520"/>
        <w:rPr>
          <w:rFonts w:cstheme="minorHAnsi"/>
        </w:rPr>
      </w:pPr>
      <w:r w:rsidRPr="009D49D2">
        <w:rPr>
          <w:rFonts w:cstheme="minorHAnsi"/>
        </w:rPr>
        <w:t>Documents: Employee Information Form, Acknowledgment of Receipt and Understanding of Policy and Procedure Manual</w:t>
      </w:r>
    </w:p>
    <w:p w14:paraId="4DDF2FE5" w14:textId="77777777" w:rsidR="008E37C7" w:rsidRPr="009D49D2" w:rsidRDefault="008E37C7" w:rsidP="009D49D2">
      <w:pPr>
        <w:pStyle w:val="ListParagraph"/>
        <w:numPr>
          <w:ilvl w:val="3"/>
          <w:numId w:val="23"/>
        </w:numPr>
        <w:spacing w:after="0"/>
        <w:ind w:left="2520"/>
        <w:rPr>
          <w:rFonts w:cstheme="minorHAnsi"/>
        </w:rPr>
      </w:pPr>
      <w:r w:rsidRPr="009D49D2">
        <w:rPr>
          <w:rFonts w:cstheme="minorHAnsi"/>
        </w:rPr>
        <w:t>Copy of job description and the performance expectations.</w:t>
      </w:r>
    </w:p>
    <w:p w14:paraId="063D5483" w14:textId="77777777" w:rsidR="008E37C7" w:rsidRPr="009D49D2" w:rsidRDefault="008E37C7" w:rsidP="009D49D2">
      <w:pPr>
        <w:pStyle w:val="ListParagraph"/>
        <w:numPr>
          <w:ilvl w:val="3"/>
          <w:numId w:val="23"/>
        </w:numPr>
        <w:spacing w:after="0"/>
        <w:ind w:left="2520"/>
        <w:rPr>
          <w:rFonts w:cstheme="minorHAnsi"/>
        </w:rPr>
      </w:pPr>
      <w:r w:rsidRPr="009D49D2">
        <w:rPr>
          <w:rFonts w:cstheme="minorHAnsi"/>
        </w:rPr>
        <w:t>BIAV’s policies and procedures and organizational chart</w:t>
      </w:r>
    </w:p>
    <w:p w14:paraId="79DFE3C7" w14:textId="1BD28A97" w:rsidR="008E37C7" w:rsidRPr="00E53BE4" w:rsidRDefault="008E37C7" w:rsidP="00B93B19">
      <w:pPr>
        <w:pStyle w:val="ListParagraph"/>
        <w:numPr>
          <w:ilvl w:val="0"/>
          <w:numId w:val="266"/>
        </w:numPr>
        <w:tabs>
          <w:tab w:val="left" w:pos="1170"/>
        </w:tabs>
        <w:spacing w:after="0"/>
        <w:ind w:left="1080"/>
        <w:rPr>
          <w:rFonts w:cstheme="minorHAnsi"/>
        </w:rPr>
      </w:pPr>
      <w:r w:rsidRPr="00E53BE4">
        <w:rPr>
          <w:rFonts w:cstheme="minorHAnsi"/>
        </w:rPr>
        <w:t>Post-Start Activities:</w:t>
      </w:r>
    </w:p>
    <w:p w14:paraId="1D32405B" w14:textId="77777777" w:rsidR="008E37C7" w:rsidRPr="009D49D2" w:rsidRDefault="008E37C7" w:rsidP="009D49D2">
      <w:pPr>
        <w:pStyle w:val="ListParagraph"/>
        <w:numPr>
          <w:ilvl w:val="0"/>
          <w:numId w:val="24"/>
        </w:numPr>
        <w:spacing w:after="0"/>
        <w:ind w:left="1800"/>
        <w:rPr>
          <w:rFonts w:cstheme="minorHAnsi"/>
        </w:rPr>
      </w:pPr>
      <w:r w:rsidRPr="009D49D2">
        <w:rPr>
          <w:rFonts w:cstheme="minorHAnsi"/>
        </w:rPr>
        <w:t>Provide tour of office and staff introductions</w:t>
      </w:r>
    </w:p>
    <w:p w14:paraId="2BDBAEAA" w14:textId="77777777" w:rsidR="008E37C7" w:rsidRPr="009D49D2" w:rsidRDefault="008E37C7" w:rsidP="009D49D2">
      <w:pPr>
        <w:pStyle w:val="ListParagraph"/>
        <w:numPr>
          <w:ilvl w:val="0"/>
          <w:numId w:val="24"/>
        </w:numPr>
        <w:spacing w:after="0"/>
        <w:ind w:left="1800"/>
        <w:rPr>
          <w:rFonts w:cstheme="minorHAnsi"/>
        </w:rPr>
      </w:pPr>
      <w:r w:rsidRPr="009D49D2">
        <w:rPr>
          <w:rFonts w:cstheme="minorHAnsi"/>
        </w:rPr>
        <w:t>Distribute keys</w:t>
      </w:r>
    </w:p>
    <w:p w14:paraId="25C86DCD" w14:textId="77777777" w:rsidR="008E37C7" w:rsidRPr="009D49D2" w:rsidRDefault="008E37C7" w:rsidP="009D49D2">
      <w:pPr>
        <w:pStyle w:val="ListParagraph"/>
        <w:numPr>
          <w:ilvl w:val="0"/>
          <w:numId w:val="24"/>
        </w:numPr>
        <w:spacing w:after="0"/>
        <w:ind w:left="1800"/>
        <w:rPr>
          <w:rFonts w:cstheme="minorHAnsi"/>
        </w:rPr>
      </w:pPr>
      <w:r w:rsidRPr="009D49D2">
        <w:rPr>
          <w:rFonts w:cstheme="minorHAnsi"/>
        </w:rPr>
        <w:t>Complete new-hire paperwork (tax forms, I-9, personnel form)</w:t>
      </w:r>
    </w:p>
    <w:p w14:paraId="1529143D" w14:textId="77777777" w:rsidR="008E37C7" w:rsidRPr="009D49D2" w:rsidRDefault="008E37C7" w:rsidP="009D49D2">
      <w:pPr>
        <w:pStyle w:val="ListParagraph"/>
        <w:numPr>
          <w:ilvl w:val="3"/>
          <w:numId w:val="25"/>
        </w:numPr>
        <w:spacing w:after="0"/>
        <w:ind w:left="2520"/>
        <w:rPr>
          <w:rFonts w:cstheme="minorHAnsi"/>
        </w:rPr>
      </w:pPr>
      <w:r w:rsidRPr="009D49D2">
        <w:rPr>
          <w:rFonts w:cstheme="minorHAnsi"/>
        </w:rPr>
        <w:t>ICE Form I-9, Employment Eligibility Verification</w:t>
      </w:r>
    </w:p>
    <w:p w14:paraId="63FA1591" w14:textId="77777777" w:rsidR="008E37C7" w:rsidRPr="009D49D2" w:rsidRDefault="008E37C7" w:rsidP="009D49D2">
      <w:pPr>
        <w:pStyle w:val="ListParagraph"/>
        <w:numPr>
          <w:ilvl w:val="3"/>
          <w:numId w:val="25"/>
        </w:numPr>
        <w:spacing w:after="0"/>
        <w:ind w:left="2520"/>
        <w:rPr>
          <w:rFonts w:cstheme="minorHAnsi"/>
        </w:rPr>
      </w:pPr>
      <w:r w:rsidRPr="009D49D2">
        <w:rPr>
          <w:rFonts w:cstheme="minorHAnsi"/>
        </w:rPr>
        <w:t>W-4 Form for payroll withholding</w:t>
      </w:r>
    </w:p>
    <w:p w14:paraId="0C1A385E" w14:textId="77777777" w:rsidR="008E37C7" w:rsidRPr="009D49D2" w:rsidRDefault="008E37C7" w:rsidP="009D49D2">
      <w:pPr>
        <w:pStyle w:val="ListParagraph"/>
        <w:numPr>
          <w:ilvl w:val="3"/>
          <w:numId w:val="25"/>
        </w:numPr>
        <w:spacing w:after="0"/>
        <w:ind w:left="2520"/>
        <w:rPr>
          <w:rFonts w:cstheme="minorHAnsi"/>
        </w:rPr>
      </w:pPr>
      <w:r w:rsidRPr="009D49D2">
        <w:rPr>
          <w:rFonts w:cstheme="minorHAnsi"/>
        </w:rPr>
        <w:t>Staff personnel form</w:t>
      </w:r>
    </w:p>
    <w:p w14:paraId="12BBC4AB" w14:textId="39F53EF4" w:rsidR="00497931" w:rsidRPr="00EA7EF4" w:rsidRDefault="008E37C7" w:rsidP="00D95B17">
      <w:pPr>
        <w:pStyle w:val="ListParagraph"/>
        <w:numPr>
          <w:ilvl w:val="3"/>
          <w:numId w:val="25"/>
        </w:numPr>
        <w:spacing w:after="0"/>
        <w:ind w:left="2520"/>
        <w:rPr>
          <w:rFonts w:cstheme="minorHAnsi"/>
        </w:rPr>
      </w:pPr>
      <w:r w:rsidRPr="00EA7EF4">
        <w:rPr>
          <w:rFonts w:cstheme="minorHAnsi"/>
        </w:rPr>
        <w:t>Benefit coverage election and beneficiary designation forms.</w:t>
      </w:r>
    </w:p>
    <w:p w14:paraId="0FDABD5D" w14:textId="77777777" w:rsidR="008E37C7" w:rsidRPr="009D49D2" w:rsidRDefault="008E37C7" w:rsidP="009D49D2">
      <w:pPr>
        <w:pStyle w:val="ListParagraph"/>
        <w:numPr>
          <w:ilvl w:val="0"/>
          <w:numId w:val="24"/>
        </w:numPr>
        <w:spacing w:after="0"/>
        <w:ind w:left="1800"/>
        <w:rPr>
          <w:rFonts w:cstheme="minorHAnsi"/>
        </w:rPr>
      </w:pPr>
      <w:r w:rsidRPr="009D49D2">
        <w:rPr>
          <w:rFonts w:cstheme="minorHAnsi"/>
        </w:rPr>
        <w:t>Orientation Review:</w:t>
      </w:r>
    </w:p>
    <w:p w14:paraId="559F4EE2" w14:textId="3E31C636" w:rsidR="008E37C7" w:rsidRPr="009D49D2" w:rsidRDefault="008E37C7" w:rsidP="009D49D2">
      <w:pPr>
        <w:pStyle w:val="ListParagraph"/>
        <w:numPr>
          <w:ilvl w:val="1"/>
          <w:numId w:val="24"/>
        </w:numPr>
        <w:spacing w:after="0"/>
        <w:ind w:left="2520"/>
        <w:outlineLvl w:val="0"/>
        <w:rPr>
          <w:rFonts w:eastAsia="Times New Roman" w:cstheme="minorHAnsi"/>
          <w:bCs/>
          <w:kern w:val="36"/>
        </w:rPr>
      </w:pPr>
      <w:bookmarkStart w:id="346" w:name="_Toc469911514"/>
      <w:bookmarkStart w:id="347" w:name="_Toc470093085"/>
      <w:bookmarkStart w:id="348" w:name="_Toc493074382"/>
      <w:bookmarkStart w:id="349" w:name="_Toc494803498"/>
      <w:bookmarkStart w:id="350" w:name="_Toc494875607"/>
      <w:bookmarkStart w:id="351" w:name="_Toc498347798"/>
      <w:bookmarkStart w:id="352" w:name="_Toc534364347"/>
      <w:bookmarkStart w:id="353" w:name="_Toc36128340"/>
      <w:bookmarkStart w:id="354" w:name="_Toc46328915"/>
      <w:bookmarkStart w:id="355" w:name="_Toc49771587"/>
      <w:r w:rsidRPr="009D49D2">
        <w:rPr>
          <w:rFonts w:cstheme="minorHAnsi"/>
        </w:rPr>
        <w:t>Employee: Job Description; Job Competencies; policies related to: Hours of Work and Attendance, Payroll, Employee Benefits information, Introductory Employment Period, Conflict of Interest, Confidentiality, Rights of Persons Served, Cultural Competency, Social Media, Health and Safety, Emergency Procedures, Person Centered Philosophy, Ethical Code of Conduct</w:t>
      </w:r>
      <w:bookmarkEnd w:id="346"/>
      <w:bookmarkEnd w:id="347"/>
      <w:bookmarkEnd w:id="348"/>
      <w:bookmarkEnd w:id="349"/>
      <w:bookmarkEnd w:id="350"/>
      <w:bookmarkEnd w:id="351"/>
      <w:bookmarkEnd w:id="352"/>
      <w:bookmarkEnd w:id="353"/>
      <w:bookmarkEnd w:id="354"/>
      <w:bookmarkEnd w:id="355"/>
    </w:p>
    <w:p w14:paraId="5BA2137C" w14:textId="77777777" w:rsidR="008E37C7" w:rsidRDefault="008E37C7" w:rsidP="009D49D2">
      <w:pPr>
        <w:pStyle w:val="ListParagraph"/>
        <w:numPr>
          <w:ilvl w:val="1"/>
          <w:numId w:val="24"/>
        </w:numPr>
        <w:spacing w:after="0"/>
        <w:ind w:left="2520"/>
        <w:rPr>
          <w:rFonts w:cstheme="minorHAnsi"/>
        </w:rPr>
      </w:pPr>
      <w:r w:rsidRPr="009D49D2">
        <w:rPr>
          <w:rFonts w:cstheme="minorHAnsi"/>
        </w:rPr>
        <w:t xml:space="preserve">Program: Expense Reporting, Database, Grants, Contracts, Development, Membership, Registry Outreach, Information and Referral, Education Events, Publications </w:t>
      </w:r>
    </w:p>
    <w:p w14:paraId="3FEE5E32" w14:textId="77777777" w:rsidR="001F7864" w:rsidRPr="009D49D2" w:rsidRDefault="001F7864" w:rsidP="001F7864">
      <w:pPr>
        <w:pStyle w:val="ListParagraph"/>
        <w:spacing w:after="0"/>
        <w:ind w:left="2520"/>
        <w:rPr>
          <w:rFonts w:cstheme="minorHAnsi"/>
        </w:rPr>
      </w:pPr>
    </w:p>
    <w:p w14:paraId="568AA80B" w14:textId="41F23BDA" w:rsidR="001878B5" w:rsidRPr="00E22672" w:rsidRDefault="00BE5ACE" w:rsidP="00B93B19">
      <w:pPr>
        <w:pStyle w:val="Heading1"/>
        <w:numPr>
          <w:ilvl w:val="0"/>
          <w:numId w:val="220"/>
        </w:numPr>
        <w:tabs>
          <w:tab w:val="left" w:pos="360"/>
        </w:tabs>
        <w:spacing w:before="0"/>
        <w:ind w:left="720" w:hanging="720"/>
        <w:rPr>
          <w:rFonts w:asciiTheme="minorHAnsi" w:hAnsiTheme="minorHAnsi" w:cstheme="minorHAnsi"/>
          <w:color w:val="auto"/>
        </w:rPr>
      </w:pPr>
      <w:bookmarkStart w:id="356" w:name="_Toc49771588"/>
      <w:r w:rsidRPr="00E22672">
        <w:rPr>
          <w:rFonts w:asciiTheme="minorHAnsi" w:hAnsiTheme="minorHAnsi" w:cstheme="minorHAnsi"/>
          <w:color w:val="auto"/>
        </w:rPr>
        <w:lastRenderedPageBreak/>
        <w:t>Performance Reviews</w:t>
      </w:r>
      <w:bookmarkEnd w:id="356"/>
    </w:p>
    <w:p w14:paraId="248E5FC8" w14:textId="77777777" w:rsidR="001878B5" w:rsidRPr="009D49D2" w:rsidRDefault="001878B5" w:rsidP="009D49D2">
      <w:pPr>
        <w:pStyle w:val="ListParagraph"/>
        <w:numPr>
          <w:ilvl w:val="0"/>
          <w:numId w:val="33"/>
        </w:numPr>
        <w:spacing w:after="0"/>
        <w:ind w:left="1080"/>
        <w:rPr>
          <w:rFonts w:cstheme="minorHAnsi"/>
        </w:rPr>
      </w:pPr>
      <w:r w:rsidRPr="009D49D2">
        <w:rPr>
          <w:rFonts w:cstheme="minorHAnsi"/>
        </w:rPr>
        <w:t>Executive Director</w:t>
      </w:r>
    </w:p>
    <w:p w14:paraId="04FD3056" w14:textId="1DF121D8" w:rsidR="001878B5" w:rsidRPr="009D49D2" w:rsidRDefault="001878B5" w:rsidP="003955CA">
      <w:pPr>
        <w:numPr>
          <w:ilvl w:val="0"/>
          <w:numId w:val="174"/>
        </w:numPr>
        <w:spacing w:after="0"/>
        <w:ind w:left="1800"/>
        <w:rPr>
          <w:rFonts w:cstheme="minorHAnsi"/>
        </w:rPr>
      </w:pPr>
      <w:r w:rsidRPr="009D49D2">
        <w:rPr>
          <w:rFonts w:cstheme="minorHAnsi"/>
        </w:rPr>
        <w:t>The annual review of the E</w:t>
      </w:r>
      <w:r w:rsidR="00E23115">
        <w:rPr>
          <w:rFonts w:cstheme="minorHAnsi"/>
        </w:rPr>
        <w:t>xecutive Director</w:t>
      </w:r>
      <w:r w:rsidRPr="009D49D2">
        <w:rPr>
          <w:rFonts w:cstheme="minorHAnsi"/>
        </w:rPr>
        <w:t xml:space="preserve"> will be completed by the Executive Committee of the Board of Directors.   </w:t>
      </w:r>
    </w:p>
    <w:p w14:paraId="652F46D1" w14:textId="46A14714" w:rsidR="001878B5" w:rsidRPr="00E23115" w:rsidRDefault="001878B5" w:rsidP="003955CA">
      <w:pPr>
        <w:numPr>
          <w:ilvl w:val="0"/>
          <w:numId w:val="174"/>
        </w:numPr>
        <w:spacing w:after="0"/>
        <w:ind w:left="1800"/>
        <w:rPr>
          <w:rFonts w:cstheme="minorHAnsi"/>
        </w:rPr>
      </w:pPr>
      <w:r w:rsidRPr="00E23115">
        <w:rPr>
          <w:rFonts w:cstheme="minorHAnsi"/>
        </w:rPr>
        <w:t xml:space="preserve">The review of </w:t>
      </w:r>
      <w:r w:rsidR="00E23115">
        <w:rPr>
          <w:rFonts w:cstheme="minorHAnsi"/>
        </w:rPr>
        <w:t xml:space="preserve">his/her </w:t>
      </w:r>
      <w:r w:rsidRPr="00E23115">
        <w:rPr>
          <w:rFonts w:cstheme="minorHAnsi"/>
        </w:rPr>
        <w:t>performance will be conducted by the President of the Board</w:t>
      </w:r>
      <w:r w:rsidR="00E23115" w:rsidRPr="00E23115">
        <w:rPr>
          <w:rFonts w:cstheme="minorHAnsi"/>
        </w:rPr>
        <w:t xml:space="preserve">, and will </w:t>
      </w:r>
      <w:r w:rsidR="00E23115">
        <w:rPr>
          <w:rFonts w:cstheme="minorHAnsi"/>
        </w:rPr>
        <w:t xml:space="preserve">be held </w:t>
      </w:r>
      <w:r w:rsidRPr="00E23115">
        <w:rPr>
          <w:rFonts w:cstheme="minorHAnsi"/>
        </w:rPr>
        <w:t>at a time mutually agreed upon by both parties.    </w:t>
      </w:r>
    </w:p>
    <w:p w14:paraId="61BCBA82" w14:textId="77777777" w:rsidR="001878B5" w:rsidRPr="009D49D2" w:rsidRDefault="001878B5" w:rsidP="003955CA">
      <w:pPr>
        <w:numPr>
          <w:ilvl w:val="0"/>
          <w:numId w:val="174"/>
        </w:numPr>
        <w:spacing w:after="0"/>
        <w:ind w:left="1800"/>
        <w:rPr>
          <w:rFonts w:cstheme="minorHAnsi"/>
        </w:rPr>
      </w:pPr>
      <w:r w:rsidRPr="009D49D2">
        <w:rPr>
          <w:rFonts w:cstheme="minorHAnsi"/>
        </w:rPr>
        <w:t xml:space="preserve">The Executive Committee will jointly prepare a summary statement for the review, highlighting key performance rankings and key takeaways (i.e. what is going well and what stands as an opportunity). The statement will be </w:t>
      </w:r>
      <w:r w:rsidRPr="009D49D2">
        <w:rPr>
          <w:rFonts w:cstheme="minorHAnsi"/>
          <w:bCs/>
        </w:rPr>
        <w:t xml:space="preserve">limited in length to no more than one-page and approved by a majority vote of the committee. </w:t>
      </w:r>
    </w:p>
    <w:p w14:paraId="204BFBC0" w14:textId="326BE1E3" w:rsidR="001878B5" w:rsidRPr="009D49D2" w:rsidRDefault="00E23115" w:rsidP="003955CA">
      <w:pPr>
        <w:numPr>
          <w:ilvl w:val="0"/>
          <w:numId w:val="174"/>
        </w:numPr>
        <w:spacing w:after="0"/>
        <w:ind w:left="1800"/>
        <w:rPr>
          <w:rFonts w:cstheme="minorHAnsi"/>
        </w:rPr>
      </w:pPr>
      <w:r>
        <w:rPr>
          <w:rFonts w:cstheme="minorHAnsi"/>
        </w:rPr>
        <w:t xml:space="preserve">A Committee approved </w:t>
      </w:r>
      <w:r w:rsidR="001878B5" w:rsidRPr="009D49D2">
        <w:rPr>
          <w:rFonts w:cstheme="minorHAnsi"/>
        </w:rPr>
        <w:t xml:space="preserve">review form will be used to cover key areas of performance and evaluate </w:t>
      </w:r>
      <w:r w:rsidR="001878B5" w:rsidRPr="009D49D2">
        <w:rPr>
          <w:rFonts w:cstheme="minorHAnsi"/>
          <w:bCs/>
        </w:rPr>
        <w:t xml:space="preserve">parameters focused on success in furthering </w:t>
      </w:r>
      <w:r>
        <w:rPr>
          <w:rFonts w:cstheme="minorHAnsi"/>
          <w:bCs/>
        </w:rPr>
        <w:t xml:space="preserve">BIAV’s </w:t>
      </w:r>
      <w:r w:rsidR="001878B5" w:rsidRPr="009D49D2">
        <w:rPr>
          <w:rFonts w:cstheme="minorHAnsi"/>
          <w:bCs/>
        </w:rPr>
        <w:t xml:space="preserve">mission. </w:t>
      </w:r>
    </w:p>
    <w:p w14:paraId="1E05A528" w14:textId="77777777" w:rsidR="001878B5" w:rsidRPr="009D49D2" w:rsidRDefault="001878B5" w:rsidP="003955CA">
      <w:pPr>
        <w:numPr>
          <w:ilvl w:val="0"/>
          <w:numId w:val="174"/>
        </w:numPr>
        <w:spacing w:after="0"/>
        <w:ind w:left="1800"/>
        <w:rPr>
          <w:rFonts w:cstheme="minorHAnsi"/>
        </w:rPr>
      </w:pPr>
      <w:r w:rsidRPr="009D49D2">
        <w:rPr>
          <w:rFonts w:cstheme="minorHAnsi"/>
        </w:rPr>
        <w:t xml:space="preserve">The Executive Committee will review all compensation decisions for the Executive Director with the Finance Committee, and will make a recommendation for consideration to the Board of Directors that complies with the Board approved Compensation Policy. </w:t>
      </w:r>
    </w:p>
    <w:p w14:paraId="599DB00B" w14:textId="77777777" w:rsidR="001878B5" w:rsidRPr="009D49D2" w:rsidRDefault="001878B5" w:rsidP="009D49D2">
      <w:pPr>
        <w:pStyle w:val="ListParagraph"/>
        <w:numPr>
          <w:ilvl w:val="0"/>
          <w:numId w:val="33"/>
        </w:numPr>
        <w:spacing w:after="0"/>
        <w:ind w:left="1080"/>
        <w:rPr>
          <w:rFonts w:cstheme="minorHAnsi"/>
        </w:rPr>
      </w:pPr>
      <w:r w:rsidRPr="009D49D2">
        <w:rPr>
          <w:rFonts w:cstheme="minorHAnsi"/>
        </w:rPr>
        <w:t>Staff</w:t>
      </w:r>
    </w:p>
    <w:p w14:paraId="11777EE6" w14:textId="77777777" w:rsidR="001878B5" w:rsidRPr="009D49D2" w:rsidRDefault="001878B5" w:rsidP="003955CA">
      <w:pPr>
        <w:pStyle w:val="ListParagraph"/>
        <w:numPr>
          <w:ilvl w:val="0"/>
          <w:numId w:val="175"/>
        </w:numPr>
        <w:spacing w:after="0"/>
        <w:ind w:left="1800"/>
        <w:rPr>
          <w:rFonts w:cstheme="minorHAnsi"/>
        </w:rPr>
      </w:pPr>
      <w:r w:rsidRPr="009D49D2">
        <w:rPr>
          <w:rFonts w:cstheme="minorHAnsi"/>
        </w:rPr>
        <w:t>BIAV will evaluate the performance of all employees annually and may evaluate the performance of new hires on or before the completion of their first 6 months of employment. These reviews should represent employee performance during the entire review period.</w:t>
      </w:r>
    </w:p>
    <w:p w14:paraId="304BFC6C" w14:textId="531D8245" w:rsidR="001878B5" w:rsidRPr="009D49D2" w:rsidRDefault="00D95B17" w:rsidP="003955CA">
      <w:pPr>
        <w:pStyle w:val="ListParagraph"/>
        <w:numPr>
          <w:ilvl w:val="0"/>
          <w:numId w:val="175"/>
        </w:numPr>
        <w:spacing w:after="0"/>
        <w:ind w:left="1800"/>
        <w:rPr>
          <w:rFonts w:cstheme="minorHAnsi"/>
        </w:rPr>
      </w:pPr>
      <w:r>
        <w:rPr>
          <w:rFonts w:cstheme="minorHAnsi"/>
        </w:rPr>
        <w:t>The Executive Director</w:t>
      </w:r>
      <w:r w:rsidR="001878B5" w:rsidRPr="009D49D2">
        <w:rPr>
          <w:rFonts w:cstheme="minorHAnsi"/>
        </w:rPr>
        <w:t xml:space="preserve"> may review performance more often if deemed necessary for performance issues or disciplinary action.</w:t>
      </w:r>
    </w:p>
    <w:p w14:paraId="6E1F7DEB" w14:textId="77777777" w:rsidR="001878B5" w:rsidRPr="009D49D2" w:rsidRDefault="001878B5" w:rsidP="003955CA">
      <w:pPr>
        <w:pStyle w:val="ListParagraph"/>
        <w:numPr>
          <w:ilvl w:val="0"/>
          <w:numId w:val="175"/>
        </w:numPr>
        <w:spacing w:after="0"/>
        <w:ind w:left="1800"/>
        <w:rPr>
          <w:rFonts w:cstheme="minorHAnsi"/>
        </w:rPr>
      </w:pPr>
      <w:r w:rsidRPr="009D49D2">
        <w:rPr>
          <w:rFonts w:cstheme="minorHAnsi"/>
        </w:rPr>
        <w:t xml:space="preserve">Performance review forms will be completed by the employee and his or her supervisor in preparation for the annual review meeting.  Each performance review is job specific and designed around the employee job description and duties.  To insure an accurate evaluation, it is critical that the job description be reviewed, updated, and signed annually by the employee.  The performance review meeting is facilitated by the supervisor, but is intended to be a dialogue between both parties, </w:t>
      </w:r>
    </w:p>
    <w:p w14:paraId="6FC59B27" w14:textId="77777777" w:rsidR="00E23115" w:rsidRPr="009D49D2" w:rsidRDefault="00E23115" w:rsidP="00E23115">
      <w:pPr>
        <w:pStyle w:val="NormalWeb"/>
        <w:shd w:val="clear" w:color="auto" w:fill="FFFFFF"/>
        <w:tabs>
          <w:tab w:val="left" w:pos="2520"/>
          <w:tab w:val="left" w:pos="2880"/>
        </w:tabs>
        <w:spacing w:before="0" w:beforeAutospacing="0" w:after="0" w:afterAutospacing="0" w:line="276" w:lineRule="auto"/>
        <w:ind w:left="2520"/>
        <w:rPr>
          <w:rFonts w:asciiTheme="minorHAnsi" w:hAnsiTheme="minorHAnsi" w:cstheme="minorHAnsi"/>
          <w:sz w:val="22"/>
          <w:szCs w:val="22"/>
          <w:shd w:val="clear" w:color="auto" w:fill="FFFFFF"/>
        </w:rPr>
      </w:pPr>
    </w:p>
    <w:p w14:paraId="40A690B6" w14:textId="6A538BCF" w:rsidR="008E37C7" w:rsidRPr="00E22672" w:rsidRDefault="00841546" w:rsidP="00841546">
      <w:pPr>
        <w:pStyle w:val="Heading1"/>
        <w:numPr>
          <w:ilvl w:val="0"/>
          <w:numId w:val="0"/>
        </w:numPr>
        <w:tabs>
          <w:tab w:val="left" w:pos="360"/>
          <w:tab w:val="left" w:pos="990"/>
        </w:tabs>
        <w:spacing w:before="0"/>
        <w:rPr>
          <w:rFonts w:asciiTheme="minorHAnsi" w:hAnsiTheme="minorHAnsi" w:cstheme="minorHAnsi"/>
          <w:color w:val="auto"/>
        </w:rPr>
      </w:pPr>
      <w:bookmarkStart w:id="357" w:name="_Toc49771589"/>
      <w:r>
        <w:rPr>
          <w:rFonts w:asciiTheme="minorHAnsi" w:hAnsiTheme="minorHAnsi" w:cstheme="minorHAnsi"/>
          <w:color w:val="auto"/>
        </w:rPr>
        <w:t xml:space="preserve">VII. </w:t>
      </w:r>
      <w:r w:rsidR="008E37C7" w:rsidRPr="00E22672">
        <w:rPr>
          <w:rFonts w:asciiTheme="minorHAnsi" w:hAnsiTheme="minorHAnsi" w:cstheme="minorHAnsi"/>
          <w:color w:val="auto"/>
        </w:rPr>
        <w:t>Virginia Statewide Trauma Registry Mailing</w:t>
      </w:r>
      <w:bookmarkEnd w:id="357"/>
    </w:p>
    <w:p w14:paraId="18563D1A" w14:textId="3078EF4C" w:rsidR="008E37C7" w:rsidRPr="009D49D2" w:rsidRDefault="008E37C7" w:rsidP="003955CA">
      <w:pPr>
        <w:pStyle w:val="ListParagraph"/>
        <w:numPr>
          <w:ilvl w:val="2"/>
          <w:numId w:val="126"/>
        </w:numPr>
        <w:spacing w:after="0"/>
        <w:ind w:left="1080" w:hanging="360"/>
        <w:rPr>
          <w:rFonts w:cstheme="minorHAnsi"/>
        </w:rPr>
      </w:pPr>
      <w:r w:rsidRPr="009D49D2">
        <w:rPr>
          <w:rFonts w:cstheme="minorHAnsi"/>
        </w:rPr>
        <w:t xml:space="preserve">The </w:t>
      </w:r>
      <w:r w:rsidR="00D95B17">
        <w:rPr>
          <w:rFonts w:cstheme="minorHAnsi"/>
        </w:rPr>
        <w:t>Development and Operations Manager</w:t>
      </w:r>
      <w:r w:rsidR="00D95B17" w:rsidRPr="00D95B17">
        <w:rPr>
          <w:rFonts w:cstheme="minorHAnsi"/>
        </w:rPr>
        <w:t xml:space="preserve"> </w:t>
      </w:r>
      <w:r w:rsidR="00D95B17" w:rsidRPr="009D49D2">
        <w:rPr>
          <w:rFonts w:cstheme="minorHAnsi"/>
        </w:rPr>
        <w:t>will coordinate the outreach mailings</w:t>
      </w:r>
      <w:r w:rsidR="00D95B17">
        <w:rPr>
          <w:rFonts w:cstheme="minorHAnsi"/>
        </w:rPr>
        <w:t xml:space="preserve">; will consult BIAV staff and work with </w:t>
      </w:r>
      <w:r w:rsidRPr="009D49D2">
        <w:rPr>
          <w:rFonts w:cstheme="minorHAnsi"/>
        </w:rPr>
        <w:t>designated DARS Brain Injury Services Coordination Unit</w:t>
      </w:r>
      <w:r w:rsidR="00D95B17">
        <w:rPr>
          <w:rFonts w:cstheme="minorHAnsi"/>
        </w:rPr>
        <w:t xml:space="preserve"> (BISCU)</w:t>
      </w:r>
      <w:r w:rsidRPr="009D49D2">
        <w:rPr>
          <w:rFonts w:cstheme="minorHAnsi"/>
        </w:rPr>
        <w:t xml:space="preserve"> staff</w:t>
      </w:r>
      <w:r w:rsidR="00D95B17">
        <w:rPr>
          <w:rFonts w:cstheme="minorHAnsi"/>
        </w:rPr>
        <w:t xml:space="preserve"> to </w:t>
      </w:r>
      <w:r w:rsidRPr="009D49D2">
        <w:rPr>
          <w:rFonts w:cstheme="minorHAnsi"/>
        </w:rPr>
        <w:t xml:space="preserve">determine </w:t>
      </w:r>
      <w:r w:rsidR="00D95B17">
        <w:rPr>
          <w:rFonts w:cstheme="minorHAnsi"/>
        </w:rPr>
        <w:t>mailing schedules, an</w:t>
      </w:r>
      <w:r w:rsidRPr="009D49D2">
        <w:rPr>
          <w:rFonts w:cstheme="minorHAnsi"/>
        </w:rPr>
        <w:t xml:space="preserve">d receive letters and mailing supplies.  </w:t>
      </w:r>
    </w:p>
    <w:p w14:paraId="3F72C871" w14:textId="7CFFEC53" w:rsidR="008E37C7" w:rsidRPr="009D49D2" w:rsidRDefault="008E37C7" w:rsidP="003955CA">
      <w:pPr>
        <w:numPr>
          <w:ilvl w:val="2"/>
          <w:numId w:val="126"/>
        </w:numPr>
        <w:spacing w:after="0"/>
        <w:ind w:left="1080" w:hanging="360"/>
        <w:contextualSpacing/>
        <w:rPr>
          <w:rFonts w:cstheme="minorHAnsi"/>
        </w:rPr>
      </w:pPr>
      <w:r w:rsidRPr="009D49D2">
        <w:rPr>
          <w:rFonts w:cstheme="minorHAnsi"/>
        </w:rPr>
        <w:t xml:space="preserve">BIAV will contract with a mail services provider to prepare the mailing, affix the labels and </w:t>
      </w:r>
      <w:r w:rsidR="006D3581" w:rsidRPr="009D49D2">
        <w:rPr>
          <w:rFonts w:cstheme="minorHAnsi"/>
        </w:rPr>
        <w:t>first-class</w:t>
      </w:r>
      <w:r w:rsidRPr="009D49D2">
        <w:rPr>
          <w:rFonts w:cstheme="minorHAnsi"/>
        </w:rPr>
        <w:t xml:space="preserve"> postage (provided by BIAV) and deliver the mail to the Post Office. The mailing includes:</w:t>
      </w:r>
    </w:p>
    <w:p w14:paraId="31806128" w14:textId="6CA0641D" w:rsidR="008E37C7" w:rsidRPr="009D49D2" w:rsidRDefault="008E37C7" w:rsidP="003955CA">
      <w:pPr>
        <w:numPr>
          <w:ilvl w:val="3"/>
          <w:numId w:val="209"/>
        </w:numPr>
        <w:spacing w:after="0"/>
        <w:ind w:left="1800"/>
        <w:contextualSpacing/>
        <w:rPr>
          <w:rFonts w:cstheme="minorHAnsi"/>
        </w:rPr>
      </w:pPr>
      <w:r w:rsidRPr="009D49D2">
        <w:rPr>
          <w:rFonts w:cstheme="minorHAnsi"/>
        </w:rPr>
        <w:t xml:space="preserve">Letter from the </w:t>
      </w:r>
      <w:r w:rsidR="00D95B17">
        <w:rPr>
          <w:rFonts w:cstheme="minorHAnsi"/>
        </w:rPr>
        <w:t>BISCU Director</w:t>
      </w:r>
    </w:p>
    <w:p w14:paraId="251C07A9" w14:textId="77777777" w:rsidR="008E37C7" w:rsidRPr="009D49D2" w:rsidRDefault="008E37C7" w:rsidP="003955CA">
      <w:pPr>
        <w:numPr>
          <w:ilvl w:val="3"/>
          <w:numId w:val="209"/>
        </w:numPr>
        <w:spacing w:after="0"/>
        <w:ind w:left="1800"/>
        <w:contextualSpacing/>
        <w:rPr>
          <w:rFonts w:cstheme="minorHAnsi"/>
        </w:rPr>
      </w:pPr>
      <w:r w:rsidRPr="009D49D2">
        <w:rPr>
          <w:rFonts w:cstheme="minorHAnsi"/>
        </w:rPr>
        <w:t>Fact card about brain injury (provided by BIAV)</w:t>
      </w:r>
    </w:p>
    <w:p w14:paraId="3F5EA6DA" w14:textId="77777777" w:rsidR="008E37C7" w:rsidRPr="009D49D2" w:rsidRDefault="008E37C7" w:rsidP="003955CA">
      <w:pPr>
        <w:numPr>
          <w:ilvl w:val="3"/>
          <w:numId w:val="209"/>
        </w:numPr>
        <w:spacing w:after="0"/>
        <w:ind w:left="1800"/>
        <w:contextualSpacing/>
        <w:rPr>
          <w:rFonts w:cstheme="minorHAnsi"/>
        </w:rPr>
      </w:pPr>
      <w:r w:rsidRPr="009D49D2">
        <w:rPr>
          <w:rFonts w:cstheme="minorHAnsi"/>
        </w:rPr>
        <w:t>Outreach reply card (provided by BIAV)</w:t>
      </w:r>
    </w:p>
    <w:p w14:paraId="2D33C579" w14:textId="77777777" w:rsidR="008E37C7" w:rsidRPr="009D49D2" w:rsidRDefault="008E37C7" w:rsidP="003955CA">
      <w:pPr>
        <w:numPr>
          <w:ilvl w:val="3"/>
          <w:numId w:val="209"/>
        </w:numPr>
        <w:spacing w:after="0"/>
        <w:ind w:left="1800"/>
        <w:contextualSpacing/>
        <w:rPr>
          <w:rFonts w:cstheme="minorHAnsi"/>
        </w:rPr>
      </w:pPr>
      <w:r w:rsidRPr="009D49D2">
        <w:rPr>
          <w:rFonts w:cstheme="minorHAnsi"/>
        </w:rPr>
        <w:t>Business reply envelope addressed to BIAV (provided by BIAV)</w:t>
      </w:r>
    </w:p>
    <w:p w14:paraId="362B895A" w14:textId="4B3E4F67" w:rsidR="008E37C7" w:rsidRPr="009D49D2" w:rsidRDefault="00D95B17" w:rsidP="003955CA">
      <w:pPr>
        <w:numPr>
          <w:ilvl w:val="2"/>
          <w:numId w:val="126"/>
        </w:numPr>
        <w:spacing w:after="0"/>
        <w:ind w:left="1080" w:hanging="360"/>
        <w:contextualSpacing/>
        <w:rPr>
          <w:rFonts w:cstheme="minorHAnsi"/>
        </w:rPr>
      </w:pPr>
      <w:r>
        <w:rPr>
          <w:rFonts w:cstheme="minorHAnsi"/>
        </w:rPr>
        <w:lastRenderedPageBreak/>
        <w:t xml:space="preserve">The Development and Operations Manager </w:t>
      </w:r>
      <w:r w:rsidR="008E37C7" w:rsidRPr="009D49D2">
        <w:rPr>
          <w:rFonts w:cstheme="minorHAnsi"/>
        </w:rPr>
        <w:t xml:space="preserve">will </w:t>
      </w:r>
      <w:r w:rsidR="006D3581" w:rsidRPr="009D49D2">
        <w:rPr>
          <w:rFonts w:cstheme="minorHAnsi"/>
        </w:rPr>
        <w:t>maintain</w:t>
      </w:r>
      <w:r w:rsidR="008E37C7" w:rsidRPr="009D49D2">
        <w:rPr>
          <w:rFonts w:cstheme="minorHAnsi"/>
        </w:rPr>
        <w:t xml:space="preserve"> a spreadsheet documenting the number of letters mailed and the number of envelopes returned as undeliverable to DARS. These figures, together with a database derived report, will be reported on the Scorecard and used to determine the VSTR response rate.  </w:t>
      </w:r>
    </w:p>
    <w:p w14:paraId="3F4105BB" w14:textId="77777777" w:rsidR="008E37C7" w:rsidRPr="009D49D2" w:rsidRDefault="008E37C7" w:rsidP="003955CA">
      <w:pPr>
        <w:numPr>
          <w:ilvl w:val="2"/>
          <w:numId w:val="126"/>
        </w:numPr>
        <w:spacing w:after="0"/>
        <w:ind w:left="1080" w:hanging="360"/>
        <w:contextualSpacing/>
        <w:rPr>
          <w:rFonts w:cstheme="minorHAnsi"/>
        </w:rPr>
      </w:pPr>
      <w:r w:rsidRPr="009D49D2">
        <w:rPr>
          <w:rFonts w:cstheme="minorHAnsi"/>
        </w:rPr>
        <w:t>Individuals who contact BIAV in response to VSTR Outreach will be managed in compliance with BIAV’s I&amp;R Policy.  Their first case record will be designated as either “Registry I&amp;R” or “Registry Consultation.”</w:t>
      </w:r>
    </w:p>
    <w:p w14:paraId="3C85AE13" w14:textId="5C816D90" w:rsidR="008E37C7" w:rsidRPr="00E23115" w:rsidRDefault="008E37C7" w:rsidP="003955CA">
      <w:pPr>
        <w:numPr>
          <w:ilvl w:val="2"/>
          <w:numId w:val="126"/>
        </w:numPr>
        <w:spacing w:after="0"/>
        <w:ind w:left="1080" w:hanging="360"/>
        <w:contextualSpacing/>
        <w:rPr>
          <w:rFonts w:cstheme="minorHAnsi"/>
          <w:sz w:val="24"/>
        </w:rPr>
      </w:pPr>
      <w:r w:rsidRPr="009D49D2">
        <w:rPr>
          <w:rFonts w:cstheme="minorHAnsi"/>
        </w:rPr>
        <w:t xml:space="preserve">If a respondent wishes to know what information about them is contained in the Virginia State Trauma Registry, they will be provided with the appropriate Release of Registry Information Form (Self or Third Party) and instructed to send it to </w:t>
      </w:r>
      <w:r w:rsidR="00995DE3" w:rsidRPr="009D49D2">
        <w:rPr>
          <w:rFonts w:cstheme="minorHAnsi"/>
        </w:rPr>
        <w:t>DARS</w:t>
      </w:r>
      <w:r w:rsidRPr="009D49D2">
        <w:rPr>
          <w:rFonts w:cstheme="minorHAnsi"/>
        </w:rPr>
        <w:t>.</w:t>
      </w:r>
    </w:p>
    <w:p w14:paraId="0ADE1145" w14:textId="77777777" w:rsidR="00E23115" w:rsidRPr="009D49D2" w:rsidRDefault="00E23115" w:rsidP="00E23115">
      <w:pPr>
        <w:spacing w:after="0"/>
        <w:ind w:left="1080"/>
        <w:contextualSpacing/>
        <w:rPr>
          <w:rFonts w:cstheme="minorHAnsi"/>
          <w:sz w:val="24"/>
        </w:rPr>
      </w:pPr>
    </w:p>
    <w:p w14:paraId="02F311D0" w14:textId="2B086EE3" w:rsidR="008F350E" w:rsidRPr="00E22672" w:rsidRDefault="00841546" w:rsidP="00841546">
      <w:pPr>
        <w:pStyle w:val="Heading1"/>
        <w:numPr>
          <w:ilvl w:val="0"/>
          <w:numId w:val="0"/>
        </w:numPr>
        <w:tabs>
          <w:tab w:val="left" w:pos="360"/>
        </w:tabs>
        <w:spacing w:before="0"/>
        <w:ind w:left="720" w:hanging="720"/>
        <w:rPr>
          <w:rFonts w:asciiTheme="minorHAnsi" w:hAnsiTheme="minorHAnsi" w:cstheme="minorHAnsi"/>
          <w:color w:val="auto"/>
        </w:rPr>
      </w:pPr>
      <w:bookmarkStart w:id="358" w:name="_Toc49771590"/>
      <w:r>
        <w:rPr>
          <w:rFonts w:asciiTheme="minorHAnsi" w:hAnsiTheme="minorHAnsi" w:cstheme="minorHAnsi"/>
          <w:color w:val="auto"/>
        </w:rPr>
        <w:t xml:space="preserve">VIII. </w:t>
      </w:r>
      <w:r w:rsidR="008F350E" w:rsidRPr="00E22672">
        <w:rPr>
          <w:rFonts w:asciiTheme="minorHAnsi" w:hAnsiTheme="minorHAnsi" w:cstheme="minorHAnsi"/>
          <w:color w:val="auto"/>
        </w:rPr>
        <w:t>Website Review</w:t>
      </w:r>
      <w:bookmarkEnd w:id="358"/>
    </w:p>
    <w:p w14:paraId="0F12CEEA" w14:textId="77777777" w:rsidR="00945500" w:rsidRPr="009D49D2" w:rsidRDefault="00945500" w:rsidP="003955CA">
      <w:pPr>
        <w:numPr>
          <w:ilvl w:val="2"/>
          <w:numId w:val="215"/>
        </w:numPr>
        <w:spacing w:after="0"/>
        <w:ind w:left="1080" w:hanging="360"/>
        <w:contextualSpacing/>
        <w:rPr>
          <w:rFonts w:cstheme="minorHAnsi"/>
          <w:b/>
        </w:rPr>
      </w:pPr>
      <w:r w:rsidRPr="009D49D2">
        <w:rPr>
          <w:rFonts w:cstheme="minorHAnsi"/>
        </w:rPr>
        <w:t>The website is divided into menus with drop down pages. Each menu has a header page and four or more drop down pages sections. Each page (including the header page and any sub-pages) will be assigned to a staff member for review.</w:t>
      </w:r>
    </w:p>
    <w:p w14:paraId="5F98940A" w14:textId="77777777" w:rsidR="00945500" w:rsidRPr="009D49D2" w:rsidRDefault="00945500" w:rsidP="003955CA">
      <w:pPr>
        <w:numPr>
          <w:ilvl w:val="2"/>
          <w:numId w:val="215"/>
        </w:numPr>
        <w:spacing w:after="0"/>
        <w:ind w:left="1080" w:hanging="360"/>
        <w:contextualSpacing/>
        <w:rPr>
          <w:rFonts w:cstheme="minorHAnsi"/>
          <w:b/>
        </w:rPr>
      </w:pPr>
      <w:r w:rsidRPr="009D49D2">
        <w:rPr>
          <w:rFonts w:cstheme="minorHAnsi"/>
        </w:rPr>
        <w:t>Designated staff members are responsible for reviewing assigned content themselves or delegating to another staff member to review.</w:t>
      </w:r>
    </w:p>
    <w:p w14:paraId="7B7423D6" w14:textId="77777777" w:rsidR="00945500" w:rsidRPr="009D49D2" w:rsidRDefault="00945500" w:rsidP="003955CA">
      <w:pPr>
        <w:numPr>
          <w:ilvl w:val="2"/>
          <w:numId w:val="215"/>
        </w:numPr>
        <w:spacing w:after="0"/>
        <w:ind w:left="1080" w:hanging="360"/>
        <w:contextualSpacing/>
        <w:rPr>
          <w:rFonts w:cstheme="minorHAnsi"/>
          <w:b/>
        </w:rPr>
      </w:pPr>
      <w:r w:rsidRPr="009D49D2">
        <w:rPr>
          <w:rFonts w:cstheme="minorHAnsi"/>
        </w:rPr>
        <w:t>Each webpage will be reviewed twice a year (January and July,).</w:t>
      </w:r>
    </w:p>
    <w:p w14:paraId="318FD1A3" w14:textId="77777777" w:rsidR="00945500" w:rsidRPr="009D49D2" w:rsidRDefault="00945500" w:rsidP="003955CA">
      <w:pPr>
        <w:numPr>
          <w:ilvl w:val="2"/>
          <w:numId w:val="215"/>
        </w:numPr>
        <w:spacing w:after="0"/>
        <w:ind w:left="1080" w:hanging="360"/>
        <w:contextualSpacing/>
        <w:rPr>
          <w:rFonts w:cstheme="minorHAnsi"/>
          <w:b/>
        </w:rPr>
      </w:pPr>
      <w:r w:rsidRPr="009D49D2">
        <w:rPr>
          <w:rFonts w:cstheme="minorHAnsi"/>
        </w:rPr>
        <w:t>Content should be reviewed for accuracy (including statistics).</w:t>
      </w:r>
    </w:p>
    <w:p w14:paraId="756A2EA8" w14:textId="77777777" w:rsidR="00945500" w:rsidRPr="009D49D2" w:rsidRDefault="00945500" w:rsidP="003955CA">
      <w:pPr>
        <w:numPr>
          <w:ilvl w:val="2"/>
          <w:numId w:val="215"/>
        </w:numPr>
        <w:spacing w:after="0"/>
        <w:ind w:left="1080" w:hanging="360"/>
        <w:contextualSpacing/>
        <w:rPr>
          <w:rFonts w:cstheme="minorHAnsi"/>
          <w:b/>
        </w:rPr>
      </w:pPr>
      <w:r w:rsidRPr="009D49D2">
        <w:rPr>
          <w:rFonts w:cstheme="minorHAnsi"/>
        </w:rPr>
        <w:t>Any links (internal and external) should be verified.</w:t>
      </w:r>
    </w:p>
    <w:p w14:paraId="058CD813" w14:textId="77777777" w:rsidR="00945500" w:rsidRPr="009D49D2" w:rsidRDefault="00945500" w:rsidP="003955CA">
      <w:pPr>
        <w:numPr>
          <w:ilvl w:val="2"/>
          <w:numId w:val="215"/>
        </w:numPr>
        <w:spacing w:after="0"/>
        <w:ind w:left="1080" w:hanging="360"/>
        <w:contextualSpacing/>
        <w:rPr>
          <w:rFonts w:cstheme="minorHAnsi"/>
          <w:b/>
        </w:rPr>
      </w:pPr>
      <w:r w:rsidRPr="009D49D2">
        <w:rPr>
          <w:rFonts w:cstheme="minorHAnsi"/>
        </w:rPr>
        <w:t>All documents should be checked to ensure they are the most current.</w:t>
      </w:r>
    </w:p>
    <w:p w14:paraId="0749F9E4" w14:textId="10619DCB" w:rsidR="00945500" w:rsidRPr="009D49D2" w:rsidRDefault="00945500" w:rsidP="003955CA">
      <w:pPr>
        <w:numPr>
          <w:ilvl w:val="2"/>
          <w:numId w:val="215"/>
        </w:numPr>
        <w:spacing w:after="0"/>
        <w:ind w:left="1080" w:hanging="360"/>
        <w:contextualSpacing/>
        <w:rPr>
          <w:rFonts w:cstheme="minorHAnsi"/>
          <w:b/>
        </w:rPr>
      </w:pPr>
      <w:r w:rsidRPr="009D49D2">
        <w:rPr>
          <w:rFonts w:cstheme="minorHAnsi"/>
        </w:rPr>
        <w:t>The Ed</w:t>
      </w:r>
      <w:r w:rsidR="00D95B17">
        <w:rPr>
          <w:rFonts w:cstheme="minorHAnsi"/>
        </w:rPr>
        <w:t>ucation Manager</w:t>
      </w:r>
      <w:r w:rsidRPr="009D49D2">
        <w:rPr>
          <w:rFonts w:cstheme="minorHAnsi"/>
        </w:rPr>
        <w:t xml:space="preserve"> will maintain a current list of the website sections and the assigned staff member(s) and will send a reminder email to designated staff at least one month prior to the deadline to ensure ample time for review.</w:t>
      </w:r>
    </w:p>
    <w:p w14:paraId="3C046104" w14:textId="7441EB29" w:rsidR="00945500" w:rsidRPr="009D49D2" w:rsidRDefault="00945500" w:rsidP="003955CA">
      <w:pPr>
        <w:numPr>
          <w:ilvl w:val="2"/>
          <w:numId w:val="215"/>
        </w:numPr>
        <w:spacing w:after="0"/>
        <w:ind w:left="1080" w:hanging="360"/>
        <w:contextualSpacing/>
        <w:rPr>
          <w:rFonts w:cstheme="minorHAnsi"/>
          <w:b/>
        </w:rPr>
      </w:pPr>
      <w:r w:rsidRPr="009D49D2">
        <w:rPr>
          <w:rFonts w:cstheme="minorHAnsi"/>
        </w:rPr>
        <w:t xml:space="preserve">All changes/updates should be forwarded to the Education </w:t>
      </w:r>
      <w:r w:rsidR="00D95B17">
        <w:rPr>
          <w:rFonts w:cstheme="minorHAnsi"/>
        </w:rPr>
        <w:t>Manager</w:t>
      </w:r>
      <w:r w:rsidRPr="009D49D2">
        <w:rPr>
          <w:rFonts w:cstheme="minorHAnsi"/>
        </w:rPr>
        <w:t xml:space="preserve"> by the end of the review month (January and July). Any text changes should be sent exactly as they should appear on the website. Any new website links, documents, pictures, etc. should be forwarded as well.</w:t>
      </w:r>
    </w:p>
    <w:p w14:paraId="0F0AB158" w14:textId="77777777" w:rsidR="00945500" w:rsidRPr="009D49D2" w:rsidRDefault="00945500" w:rsidP="003955CA">
      <w:pPr>
        <w:numPr>
          <w:ilvl w:val="2"/>
          <w:numId w:val="215"/>
        </w:numPr>
        <w:spacing w:after="0"/>
        <w:ind w:left="1080" w:hanging="360"/>
        <w:contextualSpacing/>
        <w:rPr>
          <w:rFonts w:cstheme="minorHAnsi"/>
          <w:b/>
        </w:rPr>
      </w:pPr>
      <w:r w:rsidRPr="009D49D2">
        <w:rPr>
          <w:rFonts w:cstheme="minorHAnsi"/>
        </w:rPr>
        <w:t>If no changes are necessary, the Education and Resource Coordinator should be notified of this by the deadline.</w:t>
      </w:r>
    </w:p>
    <w:p w14:paraId="28423D1C" w14:textId="77777777" w:rsidR="00945500" w:rsidRPr="009D49D2" w:rsidRDefault="00945500" w:rsidP="003955CA">
      <w:pPr>
        <w:numPr>
          <w:ilvl w:val="2"/>
          <w:numId w:val="215"/>
        </w:numPr>
        <w:spacing w:after="0"/>
        <w:ind w:left="1080" w:hanging="360"/>
        <w:contextualSpacing/>
        <w:rPr>
          <w:rFonts w:cstheme="minorHAnsi"/>
        </w:rPr>
      </w:pPr>
      <w:r w:rsidRPr="009D49D2">
        <w:rPr>
          <w:rFonts w:cstheme="minorHAnsi"/>
        </w:rPr>
        <w:t>The Education and Resource Coordinator will make any necessary updates to all web pages within 10 business days of the submission deadline.</w:t>
      </w:r>
    </w:p>
    <w:p w14:paraId="102F213C" w14:textId="77777777" w:rsidR="00945500" w:rsidRPr="009D49D2" w:rsidRDefault="00945500" w:rsidP="003955CA">
      <w:pPr>
        <w:numPr>
          <w:ilvl w:val="2"/>
          <w:numId w:val="215"/>
        </w:numPr>
        <w:spacing w:after="0"/>
        <w:ind w:left="1080" w:hanging="360"/>
        <w:contextualSpacing/>
        <w:rPr>
          <w:rFonts w:cstheme="minorHAnsi"/>
          <w:b/>
        </w:rPr>
      </w:pPr>
      <w:r w:rsidRPr="009D49D2">
        <w:rPr>
          <w:rFonts w:cstheme="minorHAnsi"/>
        </w:rPr>
        <w:t>The following pages are exceptions to the review and should be updated as needed throughout the year:</w:t>
      </w:r>
    </w:p>
    <w:p w14:paraId="7B1AA7E7" w14:textId="77777777" w:rsidR="00945500" w:rsidRPr="009D49D2" w:rsidRDefault="00945500" w:rsidP="003955CA">
      <w:pPr>
        <w:numPr>
          <w:ilvl w:val="3"/>
          <w:numId w:val="216"/>
        </w:numPr>
        <w:spacing w:after="0"/>
        <w:ind w:left="1800"/>
        <w:contextualSpacing/>
        <w:rPr>
          <w:rFonts w:cstheme="minorHAnsi"/>
          <w:b/>
        </w:rPr>
      </w:pPr>
      <w:r w:rsidRPr="009D49D2">
        <w:rPr>
          <w:rFonts w:cstheme="minorHAnsi"/>
        </w:rPr>
        <w:t>Support groups</w:t>
      </w:r>
    </w:p>
    <w:p w14:paraId="48A83018" w14:textId="77777777" w:rsidR="00945500" w:rsidRPr="009D49D2" w:rsidRDefault="00945500" w:rsidP="003955CA">
      <w:pPr>
        <w:numPr>
          <w:ilvl w:val="3"/>
          <w:numId w:val="216"/>
        </w:numPr>
        <w:spacing w:after="0"/>
        <w:ind w:left="1800"/>
        <w:contextualSpacing/>
        <w:rPr>
          <w:rFonts w:cstheme="minorHAnsi"/>
          <w:b/>
        </w:rPr>
      </w:pPr>
      <w:r w:rsidRPr="009D49D2">
        <w:rPr>
          <w:rFonts w:cstheme="minorHAnsi"/>
        </w:rPr>
        <w:t>Corporate sponsors</w:t>
      </w:r>
    </w:p>
    <w:p w14:paraId="7749E733" w14:textId="77777777" w:rsidR="00945500" w:rsidRPr="009D49D2" w:rsidRDefault="00945500" w:rsidP="003955CA">
      <w:pPr>
        <w:numPr>
          <w:ilvl w:val="3"/>
          <w:numId w:val="216"/>
        </w:numPr>
        <w:spacing w:after="0"/>
        <w:ind w:left="1800"/>
        <w:contextualSpacing/>
        <w:rPr>
          <w:rFonts w:cstheme="minorHAnsi"/>
          <w:b/>
        </w:rPr>
      </w:pPr>
      <w:r w:rsidRPr="009D49D2">
        <w:rPr>
          <w:rFonts w:cstheme="minorHAnsi"/>
        </w:rPr>
        <w:t>Special events (camp, golf, conference)</w:t>
      </w:r>
    </w:p>
    <w:p w14:paraId="26AC5354" w14:textId="77777777" w:rsidR="00BF52F3" w:rsidRPr="00BF52F3" w:rsidRDefault="00945500" w:rsidP="003955CA">
      <w:pPr>
        <w:numPr>
          <w:ilvl w:val="3"/>
          <w:numId w:val="216"/>
        </w:numPr>
        <w:spacing w:after="0"/>
        <w:ind w:left="1800"/>
        <w:contextualSpacing/>
        <w:rPr>
          <w:rFonts w:cstheme="minorHAnsi"/>
          <w:b/>
        </w:rPr>
      </w:pPr>
      <w:r w:rsidRPr="009D49D2">
        <w:rPr>
          <w:rFonts w:cstheme="minorHAnsi"/>
        </w:rPr>
        <w:t>Staff additions/changes</w:t>
      </w:r>
      <w:bookmarkStart w:id="359" w:name="_Toc49771591"/>
    </w:p>
    <w:p w14:paraId="69E17340" w14:textId="1B2043E0" w:rsidR="00AC5929" w:rsidRPr="009D49D2" w:rsidRDefault="00AC5929" w:rsidP="009D49D2">
      <w:pPr>
        <w:pStyle w:val="Heading1"/>
        <w:numPr>
          <w:ilvl w:val="0"/>
          <w:numId w:val="0"/>
        </w:numPr>
        <w:rPr>
          <w:rFonts w:asciiTheme="minorHAnsi" w:hAnsiTheme="minorHAnsi" w:cstheme="minorHAnsi"/>
          <w:sz w:val="40"/>
          <w:szCs w:val="40"/>
          <w:u w:val="single"/>
        </w:rPr>
      </w:pPr>
      <w:bookmarkStart w:id="360" w:name="_Toc49771599"/>
      <w:bookmarkEnd w:id="359"/>
      <w:r w:rsidRPr="009D49D2">
        <w:rPr>
          <w:rFonts w:asciiTheme="minorHAnsi" w:hAnsiTheme="minorHAnsi" w:cstheme="minorHAnsi"/>
          <w:sz w:val="40"/>
          <w:szCs w:val="40"/>
          <w:u w:val="single"/>
        </w:rPr>
        <w:lastRenderedPageBreak/>
        <w:t>FORMS</w:t>
      </w:r>
      <w:bookmarkEnd w:id="360"/>
    </w:p>
    <w:p w14:paraId="1C727045" w14:textId="77777777" w:rsidR="007440FE" w:rsidRPr="009D49D2" w:rsidRDefault="007440FE" w:rsidP="009D49D2">
      <w:pPr>
        <w:spacing w:after="0"/>
        <w:ind w:left="3600" w:hanging="3600"/>
        <w:rPr>
          <w:rFonts w:cstheme="minorHAnsi"/>
        </w:rPr>
      </w:pPr>
    </w:p>
    <w:p w14:paraId="090F4CD9" w14:textId="77777777" w:rsidR="00AC5929" w:rsidRPr="009D49D2" w:rsidRDefault="00AC5929" w:rsidP="009D49D2">
      <w:pPr>
        <w:spacing w:after="0"/>
        <w:ind w:left="3600" w:hanging="3600"/>
        <w:rPr>
          <w:rFonts w:cstheme="minorHAnsi"/>
        </w:rPr>
      </w:pPr>
      <w:r w:rsidRPr="009D49D2">
        <w:rPr>
          <w:rFonts w:cstheme="minorHAnsi"/>
        </w:rPr>
        <w:t>Acknowledgment of Receipt and Understanding of Policy and Procedure Manual</w:t>
      </w:r>
    </w:p>
    <w:p w14:paraId="2B03D835" w14:textId="77777777" w:rsidR="00AC5929" w:rsidRPr="009D49D2" w:rsidRDefault="00C902FB" w:rsidP="009D49D2">
      <w:pPr>
        <w:spacing w:after="0"/>
        <w:ind w:left="3600" w:hanging="3600"/>
        <w:rPr>
          <w:rFonts w:cstheme="minorHAnsi"/>
        </w:rPr>
      </w:pPr>
      <w:r w:rsidRPr="009D49D2">
        <w:rPr>
          <w:rFonts w:cstheme="minorHAnsi"/>
          <w:b/>
        </w:rPr>
        <w:t xml:space="preserve">Annual Statement of </w:t>
      </w:r>
      <w:r w:rsidRPr="009D49D2">
        <w:rPr>
          <w:rFonts w:cstheme="minorHAnsi"/>
        </w:rPr>
        <w:t xml:space="preserve">Agreement: </w:t>
      </w:r>
      <w:r w:rsidR="00AC5929" w:rsidRPr="009D49D2">
        <w:rPr>
          <w:rFonts w:cstheme="minorHAnsi"/>
        </w:rPr>
        <w:t xml:space="preserve">Confidentiality </w:t>
      </w:r>
    </w:p>
    <w:p w14:paraId="4D8A25A5" w14:textId="77777777" w:rsidR="00AC5929" w:rsidRPr="009D49D2" w:rsidRDefault="00C902FB" w:rsidP="009D49D2">
      <w:pPr>
        <w:spacing w:after="0"/>
        <w:ind w:left="3600" w:hanging="3600"/>
        <w:rPr>
          <w:rFonts w:cstheme="minorHAnsi"/>
        </w:rPr>
      </w:pPr>
      <w:r w:rsidRPr="009D49D2">
        <w:rPr>
          <w:rFonts w:cstheme="minorHAnsi"/>
          <w:b/>
        </w:rPr>
        <w:t xml:space="preserve">Annual Statement of </w:t>
      </w:r>
      <w:r w:rsidRPr="009D49D2">
        <w:rPr>
          <w:rFonts w:cstheme="minorHAnsi"/>
        </w:rPr>
        <w:t xml:space="preserve">Disclosure: </w:t>
      </w:r>
      <w:r w:rsidR="007E14C2" w:rsidRPr="009D49D2">
        <w:rPr>
          <w:rFonts w:cstheme="minorHAnsi"/>
        </w:rPr>
        <w:t>C</w:t>
      </w:r>
      <w:r w:rsidR="00AC5929" w:rsidRPr="009D49D2">
        <w:rPr>
          <w:rFonts w:cstheme="minorHAnsi"/>
        </w:rPr>
        <w:t xml:space="preserve">onflict of Interest </w:t>
      </w:r>
    </w:p>
    <w:p w14:paraId="2CB958F7" w14:textId="77777777" w:rsidR="00C1588B" w:rsidRPr="009D49D2" w:rsidRDefault="00C1588B" w:rsidP="009D49D2">
      <w:pPr>
        <w:spacing w:after="0"/>
        <w:ind w:left="3600" w:hanging="3600"/>
        <w:rPr>
          <w:rFonts w:eastAsia="Times New Roman" w:cstheme="minorHAnsi"/>
        </w:rPr>
      </w:pPr>
      <w:r w:rsidRPr="009D49D2">
        <w:rPr>
          <w:rFonts w:cstheme="minorHAnsi"/>
          <w:b/>
        </w:rPr>
        <w:t>Annual Statement of</w:t>
      </w:r>
      <w:r w:rsidRPr="009D49D2">
        <w:rPr>
          <w:rFonts w:cstheme="minorHAnsi"/>
        </w:rPr>
        <w:t xml:space="preserve"> Understanding: F</w:t>
      </w:r>
      <w:r w:rsidRPr="009D49D2">
        <w:rPr>
          <w:rFonts w:eastAsia="Times New Roman" w:cstheme="minorHAnsi"/>
        </w:rPr>
        <w:t>iduciary Responsibilities</w:t>
      </w:r>
    </w:p>
    <w:p w14:paraId="275599CC" w14:textId="19F9E381" w:rsidR="00283223" w:rsidRPr="009D49D2" w:rsidRDefault="00283223" w:rsidP="009D49D2">
      <w:pPr>
        <w:spacing w:after="0"/>
        <w:ind w:left="3600" w:hanging="3600"/>
        <w:rPr>
          <w:rFonts w:cstheme="minorHAnsi"/>
          <w:b/>
        </w:rPr>
      </w:pPr>
      <w:r w:rsidRPr="009D49D2">
        <w:rPr>
          <w:rFonts w:cstheme="minorHAnsi"/>
          <w:b/>
        </w:rPr>
        <w:t xml:space="preserve">Annual Statement of Understanding: </w:t>
      </w:r>
      <w:r w:rsidRPr="00B974FE">
        <w:rPr>
          <w:rFonts w:cstheme="minorHAnsi"/>
        </w:rPr>
        <w:t>Sexual Abuse</w:t>
      </w:r>
    </w:p>
    <w:p w14:paraId="7A006BC3" w14:textId="77777777" w:rsidR="00C1588B" w:rsidRPr="009D49D2" w:rsidRDefault="00C1588B" w:rsidP="009D49D2">
      <w:pPr>
        <w:spacing w:after="0"/>
        <w:ind w:left="3600" w:hanging="3600"/>
        <w:rPr>
          <w:rFonts w:cstheme="minorHAnsi"/>
        </w:rPr>
      </w:pPr>
      <w:r w:rsidRPr="009D49D2">
        <w:rPr>
          <w:rFonts w:cstheme="minorHAnsi"/>
        </w:rPr>
        <w:t>Check Request Form</w:t>
      </w:r>
    </w:p>
    <w:p w14:paraId="75A6CECF" w14:textId="77777777" w:rsidR="00C1588B" w:rsidRPr="009D49D2" w:rsidRDefault="00C1588B" w:rsidP="009D49D2">
      <w:pPr>
        <w:spacing w:after="0"/>
        <w:ind w:left="3600" w:hanging="3600"/>
        <w:rPr>
          <w:rFonts w:cstheme="minorHAnsi"/>
        </w:rPr>
      </w:pPr>
      <w:r w:rsidRPr="009D49D2">
        <w:rPr>
          <w:rFonts w:cstheme="minorHAnsi"/>
        </w:rPr>
        <w:t>Consent to Release Information Form</w:t>
      </w:r>
    </w:p>
    <w:p w14:paraId="4FF0CA6D" w14:textId="77777777" w:rsidR="00721231" w:rsidRPr="009D49D2" w:rsidRDefault="00721231" w:rsidP="009D49D2">
      <w:pPr>
        <w:spacing w:after="0"/>
        <w:ind w:left="3600" w:hanging="3600"/>
        <w:rPr>
          <w:rFonts w:cstheme="minorHAnsi"/>
        </w:rPr>
      </w:pPr>
      <w:r w:rsidRPr="009D49D2">
        <w:rPr>
          <w:rFonts w:cstheme="minorHAnsi"/>
        </w:rPr>
        <w:t>Critical Incident Report Form</w:t>
      </w:r>
    </w:p>
    <w:p w14:paraId="2502B639" w14:textId="77777777" w:rsidR="00721231" w:rsidRPr="009D49D2" w:rsidRDefault="00721231" w:rsidP="009D49D2">
      <w:pPr>
        <w:spacing w:after="0"/>
        <w:rPr>
          <w:rFonts w:cstheme="minorHAnsi"/>
        </w:rPr>
      </w:pPr>
      <w:r w:rsidRPr="009D49D2">
        <w:rPr>
          <w:rFonts w:eastAsia="Times New Roman" w:cstheme="minorHAnsi"/>
          <w:bCs/>
          <w:kern w:val="36"/>
        </w:rPr>
        <w:t>Donor Bill of Rights</w:t>
      </w:r>
    </w:p>
    <w:p w14:paraId="07BB63B1" w14:textId="77777777" w:rsidR="00696120" w:rsidRPr="009D49D2" w:rsidRDefault="00696120" w:rsidP="009D49D2">
      <w:pPr>
        <w:spacing w:after="0"/>
        <w:ind w:left="3600" w:hanging="3600"/>
        <w:rPr>
          <w:rFonts w:cstheme="minorHAnsi"/>
        </w:rPr>
      </w:pPr>
      <w:r w:rsidRPr="009D49D2">
        <w:rPr>
          <w:rFonts w:cstheme="minorHAnsi"/>
        </w:rPr>
        <w:t>Employee Information Form</w:t>
      </w:r>
    </w:p>
    <w:p w14:paraId="33665F41" w14:textId="77777777" w:rsidR="00721231" w:rsidRPr="009D49D2" w:rsidRDefault="00721231" w:rsidP="009D49D2">
      <w:pPr>
        <w:spacing w:after="0"/>
        <w:ind w:left="2880" w:hanging="2880"/>
        <w:rPr>
          <w:rFonts w:cstheme="minorHAnsi"/>
        </w:rPr>
      </w:pPr>
      <w:r w:rsidRPr="009D49D2">
        <w:rPr>
          <w:rFonts w:cstheme="minorHAnsi"/>
        </w:rPr>
        <w:t>Exit Interview and Process</w:t>
      </w:r>
    </w:p>
    <w:p w14:paraId="3CF4FBFE" w14:textId="77777777" w:rsidR="00696120" w:rsidRPr="009D49D2" w:rsidRDefault="00696120" w:rsidP="009D49D2">
      <w:pPr>
        <w:spacing w:after="0"/>
        <w:ind w:left="3600" w:hanging="3600"/>
        <w:rPr>
          <w:rFonts w:cstheme="minorHAnsi"/>
        </w:rPr>
      </w:pPr>
      <w:r w:rsidRPr="009D49D2">
        <w:rPr>
          <w:rFonts w:cstheme="minorHAnsi"/>
        </w:rPr>
        <w:t>Mandated Reporter Acknowledgement Form</w:t>
      </w:r>
    </w:p>
    <w:p w14:paraId="09EB9F99" w14:textId="599088E4" w:rsidR="00E0489E" w:rsidRPr="009D49D2" w:rsidRDefault="00696120" w:rsidP="009D49D2">
      <w:pPr>
        <w:spacing w:after="0"/>
        <w:ind w:left="3600" w:hanging="3600"/>
        <w:rPr>
          <w:rFonts w:cstheme="minorHAnsi"/>
        </w:rPr>
      </w:pPr>
      <w:r w:rsidRPr="009D49D2">
        <w:rPr>
          <w:rFonts w:cstheme="minorHAnsi"/>
        </w:rPr>
        <w:t>Photo</w:t>
      </w:r>
      <w:r w:rsidR="00C603BE" w:rsidRPr="009D49D2">
        <w:rPr>
          <w:rFonts w:cstheme="minorHAnsi"/>
        </w:rPr>
        <w:t>, Audio and Video</w:t>
      </w:r>
      <w:r w:rsidRPr="009D49D2">
        <w:rPr>
          <w:rFonts w:cstheme="minorHAnsi"/>
        </w:rPr>
        <w:t xml:space="preserve"> Release Form</w:t>
      </w:r>
    </w:p>
    <w:p w14:paraId="79CBB821" w14:textId="77777777" w:rsidR="001662DC" w:rsidRPr="009D49D2" w:rsidRDefault="001662DC" w:rsidP="009D49D2">
      <w:pPr>
        <w:spacing w:after="0"/>
        <w:ind w:left="3600" w:hanging="3600"/>
        <w:rPr>
          <w:rFonts w:cstheme="minorHAnsi"/>
        </w:rPr>
      </w:pPr>
      <w:r w:rsidRPr="009D49D2">
        <w:rPr>
          <w:rFonts w:cstheme="minorHAnsi"/>
        </w:rPr>
        <w:t>Scholarship Request Form</w:t>
      </w:r>
    </w:p>
    <w:p w14:paraId="4DBDBBE7" w14:textId="77777777" w:rsidR="00DB2C62" w:rsidRPr="009D49D2" w:rsidRDefault="00DB2C62" w:rsidP="009D49D2">
      <w:pPr>
        <w:spacing w:after="0"/>
        <w:rPr>
          <w:rFonts w:cstheme="minorHAnsi"/>
        </w:rPr>
      </w:pPr>
    </w:p>
    <w:p w14:paraId="36F49948" w14:textId="56C32A5A" w:rsidR="003B723F" w:rsidRPr="009D49D2" w:rsidRDefault="003B723F" w:rsidP="009D49D2">
      <w:pPr>
        <w:spacing w:after="0"/>
        <w:rPr>
          <w:rFonts w:cstheme="minorHAnsi"/>
          <w:sz w:val="24"/>
          <w:szCs w:val="24"/>
        </w:rPr>
      </w:pPr>
    </w:p>
    <w:p w14:paraId="183C9AA3" w14:textId="77777777" w:rsidR="00CF39AC" w:rsidRPr="009D49D2" w:rsidRDefault="00CF39AC" w:rsidP="009D49D2">
      <w:pPr>
        <w:spacing w:after="0"/>
        <w:rPr>
          <w:rFonts w:cstheme="minorHAnsi"/>
          <w:sz w:val="24"/>
          <w:szCs w:val="24"/>
        </w:rPr>
      </w:pPr>
    </w:p>
    <w:p w14:paraId="60A93133" w14:textId="77777777" w:rsidR="003B723F" w:rsidRPr="009D49D2" w:rsidRDefault="003B723F" w:rsidP="009D49D2">
      <w:pPr>
        <w:spacing w:after="0"/>
        <w:rPr>
          <w:rFonts w:cstheme="minorHAnsi"/>
          <w:sz w:val="24"/>
          <w:szCs w:val="24"/>
        </w:rPr>
      </w:pPr>
    </w:p>
    <w:p w14:paraId="55D16DC2" w14:textId="77777777" w:rsidR="003B723F" w:rsidRPr="009D49D2" w:rsidRDefault="003B723F" w:rsidP="009D49D2">
      <w:pPr>
        <w:spacing w:after="0"/>
        <w:rPr>
          <w:rFonts w:cstheme="minorHAnsi"/>
          <w:sz w:val="24"/>
          <w:szCs w:val="24"/>
        </w:rPr>
      </w:pPr>
    </w:p>
    <w:p w14:paraId="0A7C4D00" w14:textId="77777777" w:rsidR="008D59CE" w:rsidRPr="009D49D2" w:rsidRDefault="008D59CE" w:rsidP="009D49D2">
      <w:pPr>
        <w:jc w:val="center"/>
        <w:rPr>
          <w:rFonts w:cstheme="minorHAnsi"/>
          <w:b/>
          <w:sz w:val="28"/>
          <w:szCs w:val="28"/>
        </w:rPr>
      </w:pPr>
    </w:p>
    <w:p w14:paraId="5DA2BF82" w14:textId="77777777" w:rsidR="008D59CE" w:rsidRPr="009D49D2" w:rsidRDefault="008D59CE" w:rsidP="009D49D2">
      <w:pPr>
        <w:jc w:val="center"/>
        <w:rPr>
          <w:rFonts w:cstheme="minorHAnsi"/>
          <w:b/>
          <w:sz w:val="28"/>
          <w:szCs w:val="28"/>
        </w:rPr>
      </w:pPr>
    </w:p>
    <w:p w14:paraId="4799B525" w14:textId="77777777" w:rsidR="008D59CE" w:rsidRDefault="008D59CE" w:rsidP="009D49D2">
      <w:pPr>
        <w:jc w:val="center"/>
        <w:rPr>
          <w:rFonts w:cstheme="minorHAnsi"/>
          <w:b/>
          <w:sz w:val="28"/>
          <w:szCs w:val="28"/>
        </w:rPr>
      </w:pPr>
    </w:p>
    <w:p w14:paraId="48748965" w14:textId="77777777" w:rsidR="00497931" w:rsidRPr="009D49D2" w:rsidRDefault="00497931" w:rsidP="009D49D2">
      <w:pPr>
        <w:jc w:val="center"/>
        <w:rPr>
          <w:rFonts w:cstheme="minorHAnsi"/>
          <w:b/>
          <w:sz w:val="28"/>
          <w:szCs w:val="28"/>
        </w:rPr>
      </w:pPr>
    </w:p>
    <w:p w14:paraId="6EC71AE4" w14:textId="77777777" w:rsidR="008D59CE" w:rsidRPr="009D49D2" w:rsidRDefault="008D59CE" w:rsidP="009D49D2">
      <w:pPr>
        <w:jc w:val="center"/>
        <w:rPr>
          <w:rFonts w:cstheme="minorHAnsi"/>
          <w:b/>
          <w:sz w:val="28"/>
          <w:szCs w:val="28"/>
        </w:rPr>
      </w:pPr>
    </w:p>
    <w:p w14:paraId="5E6C8B75" w14:textId="06766727" w:rsidR="007E6A38" w:rsidRPr="009D49D2" w:rsidRDefault="007E6A38" w:rsidP="009D49D2">
      <w:pPr>
        <w:jc w:val="center"/>
        <w:rPr>
          <w:rFonts w:cstheme="minorHAnsi"/>
          <w:b/>
          <w:color w:val="365F91" w:themeColor="accent1" w:themeShade="BF"/>
          <w:sz w:val="28"/>
          <w:szCs w:val="28"/>
        </w:rPr>
      </w:pPr>
      <w:r w:rsidRPr="009D49D2">
        <w:rPr>
          <w:rFonts w:cstheme="minorHAnsi"/>
          <w:b/>
          <w:sz w:val="28"/>
          <w:szCs w:val="28"/>
        </w:rPr>
        <w:t>Acknowledgment of Understanding and of Policy and Procedure Manual</w:t>
      </w:r>
      <w:bookmarkStart w:id="361" w:name="_Toc428782222"/>
    </w:p>
    <w:p w14:paraId="052EFB7F" w14:textId="77777777" w:rsidR="00AC65F0" w:rsidRPr="009D49D2" w:rsidRDefault="00AC65F0" w:rsidP="009D49D2">
      <w:pPr>
        <w:rPr>
          <w:rFonts w:cstheme="minorHAnsi"/>
        </w:rPr>
      </w:pPr>
      <w:bookmarkStart w:id="362" w:name="_Toc428873262"/>
      <w:bookmarkStart w:id="363" w:name="_Toc428874503"/>
    </w:p>
    <w:p w14:paraId="7672F181" w14:textId="77777777" w:rsidR="00350B4D" w:rsidRPr="009D49D2" w:rsidRDefault="007E6A38" w:rsidP="009D49D2">
      <w:pPr>
        <w:rPr>
          <w:rFonts w:cstheme="minorHAnsi"/>
        </w:rPr>
      </w:pPr>
      <w:r w:rsidRPr="009D49D2">
        <w:rPr>
          <w:rFonts w:cstheme="minorHAnsi"/>
        </w:rPr>
        <w:t>I have received a copy of the Brain Injury Association of VA Policy and Procedure Manual (“Manual”).  I agree to read and keep my Manual for future reference.  In consideration of my initial or continued “at-will” employment, I agree to abide by its provisions.  I acknowledge that BIAV may modify or discontinue any policy or procedure at any time.</w:t>
      </w:r>
      <w:bookmarkStart w:id="364" w:name="_Toc428782223"/>
      <w:bookmarkEnd w:id="361"/>
      <w:bookmarkEnd w:id="362"/>
      <w:bookmarkEnd w:id="363"/>
    </w:p>
    <w:p w14:paraId="32A7CECF" w14:textId="77777777" w:rsidR="007E6A38" w:rsidRPr="009D49D2" w:rsidRDefault="007E6A38" w:rsidP="009D49D2">
      <w:pPr>
        <w:rPr>
          <w:rFonts w:cstheme="minorHAnsi"/>
        </w:rPr>
      </w:pPr>
      <w:bookmarkStart w:id="365" w:name="_Toc428873263"/>
      <w:bookmarkStart w:id="366" w:name="_Toc428874504"/>
      <w:r w:rsidRPr="009D49D2">
        <w:rPr>
          <w:rFonts w:cstheme="minorHAnsi"/>
        </w:rPr>
        <w:t xml:space="preserve">I understand and agree that this Manual sets forth the guidelines for employees in their relationship with BIAV and is not a contract of employment.  I further understand that my employment can be terminated, with or without cause, and with or without notice, at any time at either the option of BIAV or me.  I understand that no employee of BIAV, including its Executive Director, has the authority to </w:t>
      </w:r>
      <w:r w:rsidRPr="009D49D2">
        <w:rPr>
          <w:rFonts w:cstheme="minorHAnsi"/>
        </w:rPr>
        <w:lastRenderedPageBreak/>
        <w:t>enter into any agreement for employment for any specified period of time, or to make any agreement contrary to the forgoing policies and procedures.</w:t>
      </w:r>
      <w:bookmarkEnd w:id="364"/>
      <w:bookmarkEnd w:id="365"/>
      <w:bookmarkEnd w:id="366"/>
    </w:p>
    <w:p w14:paraId="58900B10" w14:textId="77777777" w:rsidR="007E6A38" w:rsidRPr="009D49D2" w:rsidRDefault="007E6A38" w:rsidP="009D49D2">
      <w:pPr>
        <w:rPr>
          <w:rFonts w:cstheme="minorHAnsi"/>
        </w:rPr>
      </w:pPr>
      <w:r w:rsidRPr="009D49D2">
        <w:rPr>
          <w:rFonts w:cstheme="minorHAnsi"/>
        </w:rPr>
        <w:t>My signature below indicates my receipt and understanding of this policy. I also verify that I have been provided with an opportunity to ask questions about the policy</w:t>
      </w:r>
      <w:r w:rsidRPr="009D49D2">
        <w:rPr>
          <w:rFonts w:cstheme="minorHAnsi"/>
          <w:i/>
        </w:rPr>
        <w:t>.</w:t>
      </w:r>
    </w:p>
    <w:p w14:paraId="29053D9B" w14:textId="77777777" w:rsidR="007E6A38" w:rsidRPr="009D49D2" w:rsidRDefault="007E6A38" w:rsidP="009D49D2">
      <w:pPr>
        <w:rPr>
          <w:rFonts w:cstheme="minorHAnsi"/>
        </w:rPr>
      </w:pPr>
    </w:p>
    <w:p w14:paraId="49192026" w14:textId="77777777" w:rsidR="00350B4D" w:rsidRPr="009D49D2" w:rsidRDefault="00350B4D" w:rsidP="009D49D2">
      <w:pPr>
        <w:rPr>
          <w:rFonts w:cstheme="minorHAnsi"/>
          <w:b/>
          <w:u w:val="single"/>
        </w:rPr>
      </w:pPr>
      <w:bookmarkStart w:id="367" w:name="_Toc428782224"/>
      <w:r w:rsidRPr="009D49D2">
        <w:rPr>
          <w:rFonts w:cstheme="minorHAnsi"/>
          <w:b/>
          <w:u w:val="single"/>
        </w:rPr>
        <w:tab/>
      </w:r>
      <w:r w:rsidRPr="009D49D2">
        <w:rPr>
          <w:rFonts w:cstheme="minorHAnsi"/>
          <w:b/>
          <w:u w:val="single"/>
        </w:rPr>
        <w:tab/>
      </w:r>
      <w:r w:rsidRPr="009D49D2">
        <w:rPr>
          <w:rFonts w:cstheme="minorHAnsi"/>
          <w:b/>
          <w:u w:val="single"/>
        </w:rPr>
        <w:tab/>
      </w:r>
      <w:r w:rsidRPr="009D49D2">
        <w:rPr>
          <w:rFonts w:cstheme="minorHAnsi"/>
          <w:b/>
          <w:u w:val="single"/>
        </w:rPr>
        <w:tab/>
      </w:r>
      <w:r w:rsidRPr="009D49D2">
        <w:rPr>
          <w:rFonts w:cstheme="minorHAnsi"/>
          <w:b/>
          <w:u w:val="single"/>
        </w:rPr>
        <w:tab/>
      </w:r>
      <w:r w:rsidRPr="009D49D2">
        <w:rPr>
          <w:rFonts w:cstheme="minorHAnsi"/>
          <w:b/>
          <w:u w:val="single"/>
        </w:rPr>
        <w:tab/>
      </w:r>
      <w:r w:rsidRPr="009D49D2">
        <w:rPr>
          <w:rFonts w:cstheme="minorHAnsi"/>
          <w:b/>
          <w:u w:val="single"/>
        </w:rPr>
        <w:tab/>
      </w:r>
      <w:r w:rsidRPr="009D49D2">
        <w:rPr>
          <w:rFonts w:cstheme="minorHAnsi"/>
          <w:b/>
          <w:u w:val="single"/>
        </w:rPr>
        <w:tab/>
      </w:r>
      <w:r w:rsidRPr="009D49D2">
        <w:rPr>
          <w:rFonts w:cstheme="minorHAnsi"/>
          <w:b/>
          <w:u w:val="single"/>
        </w:rPr>
        <w:tab/>
      </w:r>
      <w:r w:rsidRPr="009D49D2">
        <w:rPr>
          <w:rFonts w:cstheme="minorHAnsi"/>
          <w:b/>
          <w:u w:val="single"/>
        </w:rPr>
        <w:tab/>
      </w:r>
      <w:r w:rsidRPr="009D49D2">
        <w:rPr>
          <w:rFonts w:cstheme="minorHAnsi"/>
          <w:b/>
          <w:u w:val="single"/>
        </w:rPr>
        <w:tab/>
      </w:r>
      <w:r w:rsidRPr="009D49D2">
        <w:rPr>
          <w:rFonts w:cstheme="minorHAnsi"/>
          <w:b/>
          <w:u w:val="single"/>
        </w:rPr>
        <w:tab/>
      </w:r>
      <w:r w:rsidRPr="009D49D2">
        <w:rPr>
          <w:rFonts w:cstheme="minorHAnsi"/>
          <w:b/>
          <w:u w:val="single"/>
        </w:rPr>
        <w:tab/>
      </w:r>
    </w:p>
    <w:p w14:paraId="63F33E86" w14:textId="77777777" w:rsidR="007E6A38" w:rsidRPr="009D49D2" w:rsidRDefault="007E6A38" w:rsidP="009D49D2">
      <w:pPr>
        <w:rPr>
          <w:rFonts w:cstheme="minorHAnsi"/>
        </w:rPr>
      </w:pPr>
      <w:bookmarkStart w:id="368" w:name="_Toc428873264"/>
      <w:bookmarkStart w:id="369" w:name="_Toc428874505"/>
      <w:r w:rsidRPr="009D49D2">
        <w:rPr>
          <w:rFonts w:cstheme="minorHAnsi"/>
        </w:rPr>
        <w:t>Employee Signature</w:t>
      </w:r>
      <w:r w:rsidRPr="009D49D2">
        <w:rPr>
          <w:rFonts w:cstheme="minorHAnsi"/>
        </w:rPr>
        <w:tab/>
      </w:r>
      <w:r w:rsidRPr="009D49D2">
        <w:rPr>
          <w:rFonts w:cstheme="minorHAnsi"/>
        </w:rPr>
        <w:tab/>
      </w:r>
      <w:r w:rsidRPr="009D49D2">
        <w:rPr>
          <w:rFonts w:cstheme="minorHAnsi"/>
        </w:rPr>
        <w:tab/>
      </w:r>
      <w:r w:rsidRPr="009D49D2">
        <w:rPr>
          <w:rFonts w:cstheme="minorHAnsi"/>
        </w:rPr>
        <w:tab/>
      </w:r>
      <w:r w:rsidRPr="009D49D2">
        <w:rPr>
          <w:rFonts w:cstheme="minorHAnsi"/>
        </w:rPr>
        <w:tab/>
      </w:r>
      <w:r w:rsidRPr="009D49D2">
        <w:rPr>
          <w:rFonts w:cstheme="minorHAnsi"/>
        </w:rPr>
        <w:tab/>
      </w:r>
      <w:r w:rsidRPr="009D49D2">
        <w:rPr>
          <w:rFonts w:cstheme="minorHAnsi"/>
        </w:rPr>
        <w:tab/>
      </w:r>
      <w:r w:rsidR="00350B4D" w:rsidRPr="009D49D2">
        <w:rPr>
          <w:rFonts w:cstheme="minorHAnsi"/>
        </w:rPr>
        <w:tab/>
      </w:r>
      <w:r w:rsidR="00350B4D" w:rsidRPr="009D49D2">
        <w:rPr>
          <w:rFonts w:cstheme="minorHAnsi"/>
        </w:rPr>
        <w:tab/>
      </w:r>
      <w:r w:rsidRPr="009D49D2">
        <w:rPr>
          <w:rFonts w:cstheme="minorHAnsi"/>
        </w:rPr>
        <w:t>Date</w:t>
      </w:r>
      <w:bookmarkEnd w:id="367"/>
      <w:bookmarkEnd w:id="368"/>
      <w:bookmarkEnd w:id="369"/>
    </w:p>
    <w:p w14:paraId="05B28A07" w14:textId="77777777" w:rsidR="007E6A38" w:rsidRPr="009D49D2" w:rsidRDefault="007E6A38" w:rsidP="009D49D2">
      <w:pPr>
        <w:rPr>
          <w:rFonts w:cstheme="minorHAnsi"/>
          <w:u w:val="single"/>
        </w:rPr>
      </w:pPr>
    </w:p>
    <w:p w14:paraId="2D65DEE0" w14:textId="77777777" w:rsidR="007E6A38" w:rsidRPr="009D49D2" w:rsidRDefault="007E6A38" w:rsidP="009D49D2">
      <w:pPr>
        <w:rPr>
          <w:rFonts w:cstheme="minorHAnsi"/>
          <w:u w:val="single"/>
        </w:rPr>
      </w:pP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rPr>
        <w:tab/>
      </w:r>
      <w:r w:rsidRPr="009D49D2">
        <w:rPr>
          <w:rFonts w:cstheme="minorHAnsi"/>
        </w:rPr>
        <w:tab/>
      </w:r>
    </w:p>
    <w:p w14:paraId="3823F0EC" w14:textId="77777777" w:rsidR="007E6A38" w:rsidRPr="009D49D2" w:rsidRDefault="007E6A38" w:rsidP="009D49D2">
      <w:pPr>
        <w:rPr>
          <w:rFonts w:cstheme="minorHAnsi"/>
        </w:rPr>
      </w:pPr>
      <w:bookmarkStart w:id="370" w:name="_Toc428782225"/>
      <w:bookmarkStart w:id="371" w:name="_Toc428873265"/>
      <w:bookmarkStart w:id="372" w:name="_Toc428874506"/>
      <w:r w:rsidRPr="009D49D2">
        <w:rPr>
          <w:rFonts w:cstheme="minorHAnsi"/>
        </w:rPr>
        <w:t>Employee Print</w:t>
      </w:r>
      <w:bookmarkEnd w:id="370"/>
      <w:r w:rsidR="00350B4D" w:rsidRPr="009D49D2">
        <w:rPr>
          <w:rFonts w:cstheme="minorHAnsi"/>
        </w:rPr>
        <w:t>ed Name</w:t>
      </w:r>
      <w:bookmarkEnd w:id="371"/>
      <w:bookmarkEnd w:id="372"/>
    </w:p>
    <w:p w14:paraId="55DE5464" w14:textId="77777777" w:rsidR="007E6A38" w:rsidRPr="009D49D2" w:rsidRDefault="007E6A38" w:rsidP="009D49D2">
      <w:pPr>
        <w:rPr>
          <w:rFonts w:cstheme="minorHAnsi"/>
        </w:rPr>
      </w:pPr>
    </w:p>
    <w:p w14:paraId="4D58652E" w14:textId="77777777" w:rsidR="007E6A38" w:rsidRPr="009D49D2" w:rsidRDefault="007E6A38" w:rsidP="009D49D2">
      <w:pPr>
        <w:rPr>
          <w:rFonts w:cstheme="minorHAnsi"/>
        </w:rPr>
      </w:pPr>
    </w:p>
    <w:p w14:paraId="532E8248" w14:textId="77777777" w:rsidR="007E6A38" w:rsidRPr="009D49D2" w:rsidRDefault="007E6A38" w:rsidP="009D49D2">
      <w:pPr>
        <w:rPr>
          <w:rFonts w:cstheme="minorHAnsi"/>
          <w:i/>
        </w:rPr>
      </w:pPr>
      <w:bookmarkStart w:id="373" w:name="_Toc428782226"/>
      <w:bookmarkStart w:id="374" w:name="_Toc428873266"/>
      <w:bookmarkStart w:id="375" w:name="_Toc428874507"/>
      <w:r w:rsidRPr="009D49D2">
        <w:rPr>
          <w:rFonts w:cstheme="minorHAnsi"/>
          <w:i/>
        </w:rPr>
        <w:t>Please retain a copy for your records.  The original will be maintained in your Personnel File.</w:t>
      </w:r>
      <w:bookmarkEnd w:id="373"/>
      <w:bookmarkEnd w:id="374"/>
      <w:bookmarkEnd w:id="375"/>
    </w:p>
    <w:p w14:paraId="3A48E590" w14:textId="77777777" w:rsidR="00AC65F0" w:rsidRPr="009D49D2" w:rsidRDefault="00AC65F0" w:rsidP="009D49D2">
      <w:pPr>
        <w:rPr>
          <w:rFonts w:cstheme="minorHAnsi"/>
        </w:rPr>
      </w:pPr>
      <w:r w:rsidRPr="009D49D2">
        <w:rPr>
          <w:rFonts w:cstheme="minorHAnsi"/>
        </w:rPr>
        <w:br w:type="page"/>
      </w:r>
    </w:p>
    <w:p w14:paraId="199BA440" w14:textId="77777777" w:rsidR="007E6A38" w:rsidRPr="009D49D2" w:rsidRDefault="007E6A38" w:rsidP="009D49D2">
      <w:pPr>
        <w:jc w:val="center"/>
        <w:rPr>
          <w:rStyle w:val="Heading1Char"/>
          <w:rFonts w:asciiTheme="minorHAnsi" w:hAnsiTheme="minorHAnsi" w:cstheme="minorHAnsi"/>
          <w:b w:val="0"/>
          <w:color w:val="auto"/>
        </w:rPr>
      </w:pPr>
      <w:bookmarkStart w:id="376" w:name="_Toc428782227"/>
      <w:r w:rsidRPr="009D49D2">
        <w:rPr>
          <w:rFonts w:cstheme="minorHAnsi"/>
          <w:b/>
          <w:sz w:val="28"/>
          <w:szCs w:val="28"/>
        </w:rPr>
        <w:lastRenderedPageBreak/>
        <w:t>BRAIN INJURY ASSOCIATION OF VIRGINIA</w:t>
      </w:r>
      <w:r w:rsidRPr="009D49D2">
        <w:rPr>
          <w:rFonts w:cstheme="minorHAnsi"/>
          <w:b/>
          <w:sz w:val="28"/>
          <w:szCs w:val="28"/>
        </w:rPr>
        <w:br/>
      </w:r>
      <w:r w:rsidRPr="009D49D2">
        <w:rPr>
          <w:rStyle w:val="Heading1Char"/>
          <w:rFonts w:asciiTheme="minorHAnsi" w:hAnsiTheme="minorHAnsi" w:cstheme="minorHAnsi"/>
          <w:color w:val="auto"/>
        </w:rPr>
        <w:t>Annual Statement of Agreement</w:t>
      </w:r>
      <w:bookmarkEnd w:id="376"/>
    </w:p>
    <w:p w14:paraId="02F8E40D" w14:textId="77777777" w:rsidR="007E6A38" w:rsidRPr="009D49D2" w:rsidRDefault="007E6A38" w:rsidP="009D49D2">
      <w:pPr>
        <w:pStyle w:val="BodyTextIndent"/>
        <w:tabs>
          <w:tab w:val="left" w:pos="720"/>
          <w:tab w:val="left" w:pos="810"/>
        </w:tabs>
        <w:spacing w:line="276" w:lineRule="auto"/>
        <w:outlineLvl w:val="2"/>
        <w:rPr>
          <w:rFonts w:asciiTheme="minorHAnsi" w:hAnsiTheme="minorHAnsi" w:cstheme="minorHAnsi"/>
        </w:rPr>
      </w:pPr>
      <w:r w:rsidRPr="009D49D2">
        <w:rPr>
          <w:rFonts w:asciiTheme="minorHAnsi" w:hAnsiTheme="minorHAnsi" w:cstheme="minorHAnsi"/>
          <w:b/>
        </w:rPr>
        <w:t xml:space="preserve">         </w:t>
      </w:r>
    </w:p>
    <w:p w14:paraId="21516E10" w14:textId="77777777" w:rsidR="007E6A38" w:rsidRPr="009D49D2" w:rsidRDefault="007E6A38" w:rsidP="009D49D2">
      <w:pPr>
        <w:ind w:firstLine="720"/>
        <w:rPr>
          <w:rFonts w:cstheme="minorHAnsi"/>
        </w:rPr>
      </w:pPr>
      <w:bookmarkStart w:id="377" w:name="_Toc428782228"/>
      <w:r w:rsidRPr="009D49D2">
        <w:rPr>
          <w:rFonts w:cstheme="minorHAnsi"/>
        </w:rPr>
        <w:t>As an employee or volunteer of the Brain Injury Association of Virginia, you may have access to confidential information, and the purpose of this agreement is to help you understand your duty to protect that information.</w:t>
      </w:r>
      <w:bookmarkEnd w:id="377"/>
    </w:p>
    <w:p w14:paraId="4BF81D27" w14:textId="77777777" w:rsidR="007E6A38" w:rsidRPr="009D49D2" w:rsidRDefault="007E6A38" w:rsidP="009D49D2">
      <w:pPr>
        <w:ind w:firstLine="720"/>
        <w:rPr>
          <w:rFonts w:cstheme="minorHAnsi"/>
        </w:rPr>
      </w:pPr>
      <w:bookmarkStart w:id="378" w:name="_Toc428782229"/>
      <w:r w:rsidRPr="009D49D2">
        <w:rPr>
          <w:rFonts w:cstheme="minorHAnsi"/>
        </w:rPr>
        <w:t xml:space="preserve">As an employee or volunteer, you are required to conduct yourself in strict conformance to BIAV policies governing confidential information, which includes consumer and/or member information, employee or volunteer information, financial information, other information relating to BIAV (e.g.  </w:t>
      </w:r>
      <w:r w:rsidR="002861EE" w:rsidRPr="009D49D2">
        <w:rPr>
          <w:rFonts w:cstheme="minorHAnsi"/>
        </w:rPr>
        <w:t>Strategic</w:t>
      </w:r>
      <w:r w:rsidRPr="009D49D2">
        <w:rPr>
          <w:rFonts w:cstheme="minorHAnsi"/>
        </w:rPr>
        <w:t xml:space="preserve"> plans, internal reports, memos, contracts, communications), and information proprietary to other companies or persons.</w:t>
      </w:r>
      <w:bookmarkEnd w:id="378"/>
      <w:r w:rsidRPr="009D49D2">
        <w:rPr>
          <w:rFonts w:cstheme="minorHAnsi"/>
        </w:rPr>
        <w:t xml:space="preserve">  </w:t>
      </w:r>
    </w:p>
    <w:p w14:paraId="08833AA3" w14:textId="77777777" w:rsidR="007E6A38" w:rsidRPr="009D49D2" w:rsidRDefault="007E6A38" w:rsidP="009D49D2">
      <w:pPr>
        <w:ind w:firstLine="720"/>
        <w:rPr>
          <w:rFonts w:cstheme="minorHAnsi"/>
        </w:rPr>
      </w:pPr>
      <w:bookmarkStart w:id="379" w:name="_Toc428782230"/>
      <w:r w:rsidRPr="009D49D2">
        <w:rPr>
          <w:rFonts w:cstheme="minorHAnsi"/>
        </w:rPr>
        <w:t>You may learn of or have access to some or all of this confidential information through a computer system or through your employment or volunteer activities.  Your principal obligations in this area are explained below.  You are required to read and to abide by these duties.  The violation of any of these duties will subject you to discipline, which might include, but is not limited, to termination of relationship and to legal liability.</w:t>
      </w:r>
      <w:bookmarkEnd w:id="379"/>
    </w:p>
    <w:p w14:paraId="2D6D2E0C" w14:textId="77777777" w:rsidR="007E6A38" w:rsidRPr="009D49D2" w:rsidRDefault="007E6A38" w:rsidP="009D49D2">
      <w:pPr>
        <w:ind w:firstLine="720"/>
        <w:rPr>
          <w:rFonts w:cstheme="minorHAnsi"/>
        </w:rPr>
      </w:pPr>
      <w:bookmarkStart w:id="380" w:name="_Toc428782231"/>
      <w:r w:rsidRPr="009D49D2">
        <w:rPr>
          <w:rFonts w:cstheme="minorHAnsi"/>
        </w:rPr>
        <w:t>As an employee or volunteer, you understand you will have access to confidential information. Accordingly, as a condition of and in consideration of your access to such information, you promise that:</w:t>
      </w:r>
      <w:bookmarkEnd w:id="380"/>
      <w:r w:rsidRPr="009D49D2">
        <w:rPr>
          <w:rFonts w:cstheme="minorHAnsi"/>
        </w:rPr>
        <w:t xml:space="preserve">   </w:t>
      </w:r>
    </w:p>
    <w:p w14:paraId="508C49FD" w14:textId="77777777" w:rsidR="007E6A38" w:rsidRPr="009D49D2" w:rsidRDefault="007E6A38" w:rsidP="009D49D2">
      <w:pPr>
        <w:rPr>
          <w:rFonts w:cstheme="minorHAnsi"/>
        </w:rPr>
      </w:pPr>
      <w:r w:rsidRPr="009D49D2">
        <w:rPr>
          <w:rFonts w:cstheme="minorHAnsi"/>
        </w:rPr>
        <w:t xml:space="preserve">     </w:t>
      </w:r>
      <w:bookmarkStart w:id="381" w:name="_Toc428782232"/>
      <w:r w:rsidR="00350B4D" w:rsidRPr="009D49D2">
        <w:rPr>
          <w:rFonts w:cstheme="minorHAnsi"/>
        </w:rPr>
        <w:tab/>
      </w:r>
      <w:r w:rsidRPr="009D49D2">
        <w:rPr>
          <w:rFonts w:cstheme="minorHAnsi"/>
        </w:rPr>
        <w:t>I will use confidential information only as needed to perform legitimate duties as an employee or volunteer affiliated with BIAV.   This means, among other things, that I will only access confidential information for which I have the need to know; that I will in no way divulge confidential information except as properly authorized within the scope of activities affiliated with BIAV; and I will not misuse or carelessly attend to confidential information.</w:t>
      </w:r>
      <w:bookmarkEnd w:id="381"/>
    </w:p>
    <w:p w14:paraId="30FF61A0" w14:textId="77777777" w:rsidR="007E6A38" w:rsidRPr="009D49D2" w:rsidRDefault="007E6A38" w:rsidP="009D49D2">
      <w:pPr>
        <w:ind w:firstLine="720"/>
        <w:rPr>
          <w:rFonts w:cstheme="minorHAnsi"/>
        </w:rPr>
      </w:pPr>
      <w:bookmarkStart w:id="382" w:name="_Toc428782233"/>
      <w:r w:rsidRPr="009D49D2">
        <w:rPr>
          <w:rFonts w:cstheme="minorHAnsi"/>
        </w:rPr>
        <w:t>I understand that my obligations under this Agreement will continue after termination of my employment or volunteer relationship with BIAV.  I understand that my privileges hereunder are subject to periodic review, revision and if appropriate, renewal.</w:t>
      </w:r>
      <w:bookmarkEnd w:id="382"/>
    </w:p>
    <w:p w14:paraId="5051147C" w14:textId="77777777" w:rsidR="007E6A38" w:rsidRPr="009D49D2" w:rsidRDefault="007E6A38" w:rsidP="009D49D2">
      <w:pPr>
        <w:ind w:firstLine="720"/>
        <w:rPr>
          <w:rFonts w:cstheme="minorHAnsi"/>
        </w:rPr>
      </w:pPr>
      <w:bookmarkStart w:id="383" w:name="_Toc428782234"/>
      <w:r w:rsidRPr="009D49D2">
        <w:rPr>
          <w:rFonts w:cstheme="minorHAnsi"/>
        </w:rPr>
        <w:t>I will be responsible for my misuse or wrongful disclosure of and failure to safeguard confidential information.  I understand that failure to comply with the Agreement may also result in loss of employment or volunteer relationship at BIAV.</w:t>
      </w:r>
      <w:bookmarkEnd w:id="383"/>
    </w:p>
    <w:p w14:paraId="518BBF53" w14:textId="77777777" w:rsidR="007E6A38" w:rsidRPr="009D49D2" w:rsidRDefault="007E6A38" w:rsidP="009D49D2">
      <w:pPr>
        <w:rPr>
          <w:rFonts w:cstheme="minorHAnsi"/>
        </w:rPr>
      </w:pPr>
    </w:p>
    <w:p w14:paraId="7937AAAA" w14:textId="77777777" w:rsidR="007E6A38" w:rsidRPr="009D49D2" w:rsidRDefault="007E6A38" w:rsidP="009D49D2">
      <w:pPr>
        <w:rPr>
          <w:rFonts w:cstheme="minorHAnsi"/>
          <w:u w:val="single"/>
        </w:rPr>
      </w:pP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p>
    <w:p w14:paraId="679B41F4" w14:textId="77777777" w:rsidR="007E6A38" w:rsidRPr="009D49D2" w:rsidRDefault="007E6A38" w:rsidP="009D49D2">
      <w:pPr>
        <w:rPr>
          <w:rFonts w:cstheme="minorHAnsi"/>
        </w:rPr>
      </w:pPr>
      <w:bookmarkStart w:id="384" w:name="_Toc428782235"/>
      <w:r w:rsidRPr="009D49D2">
        <w:rPr>
          <w:rFonts w:cstheme="minorHAnsi"/>
        </w:rPr>
        <w:t>Employee or Volunteer Signature</w:t>
      </w:r>
      <w:r w:rsidRPr="009D49D2">
        <w:rPr>
          <w:rFonts w:cstheme="minorHAnsi"/>
        </w:rPr>
        <w:tab/>
      </w:r>
      <w:r w:rsidRPr="009D49D2">
        <w:rPr>
          <w:rFonts w:cstheme="minorHAnsi"/>
        </w:rPr>
        <w:tab/>
      </w:r>
      <w:r w:rsidRPr="009D49D2">
        <w:rPr>
          <w:rFonts w:cstheme="minorHAnsi"/>
        </w:rPr>
        <w:tab/>
      </w:r>
      <w:r w:rsidRPr="009D49D2">
        <w:rPr>
          <w:rFonts w:cstheme="minorHAnsi"/>
        </w:rPr>
        <w:tab/>
      </w:r>
      <w:r w:rsidRPr="009D49D2">
        <w:rPr>
          <w:rFonts w:cstheme="minorHAnsi"/>
        </w:rPr>
        <w:tab/>
      </w:r>
      <w:r w:rsidRPr="009D49D2">
        <w:rPr>
          <w:rFonts w:cstheme="minorHAnsi"/>
        </w:rPr>
        <w:tab/>
      </w:r>
      <w:r w:rsidRPr="009D49D2">
        <w:rPr>
          <w:rFonts w:cstheme="minorHAnsi"/>
        </w:rPr>
        <w:tab/>
        <w:t>Date</w:t>
      </w:r>
      <w:bookmarkEnd w:id="384"/>
    </w:p>
    <w:p w14:paraId="4A3E13C5" w14:textId="77777777" w:rsidR="007E6A38" w:rsidRPr="009D49D2" w:rsidRDefault="007E6A38" w:rsidP="009D49D2">
      <w:pPr>
        <w:rPr>
          <w:rFonts w:cstheme="minorHAnsi"/>
          <w:u w:val="single"/>
        </w:rPr>
      </w:pPr>
    </w:p>
    <w:p w14:paraId="4A893625" w14:textId="77777777" w:rsidR="007E6A38" w:rsidRPr="009D49D2" w:rsidRDefault="007E6A38" w:rsidP="009D49D2">
      <w:pPr>
        <w:rPr>
          <w:rFonts w:cstheme="minorHAnsi"/>
          <w:u w:val="single"/>
        </w:rPr>
      </w:pP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p>
    <w:p w14:paraId="0CEF1185" w14:textId="77777777" w:rsidR="007E6A38" w:rsidRPr="009D49D2" w:rsidRDefault="007E6A38" w:rsidP="009D49D2">
      <w:pPr>
        <w:rPr>
          <w:rFonts w:cstheme="minorHAnsi"/>
        </w:rPr>
      </w:pPr>
      <w:r w:rsidRPr="009D49D2">
        <w:rPr>
          <w:rFonts w:cstheme="minorHAnsi"/>
        </w:rPr>
        <w:t>Employee or Volunteer Printed Name</w:t>
      </w:r>
    </w:p>
    <w:p w14:paraId="4A7FDA42" w14:textId="77777777" w:rsidR="007E6A38" w:rsidRPr="009D49D2" w:rsidRDefault="007E6A38" w:rsidP="009D49D2">
      <w:pPr>
        <w:rPr>
          <w:rFonts w:cstheme="minorHAnsi"/>
        </w:rPr>
      </w:pPr>
      <w:r w:rsidRPr="009D49D2">
        <w:rPr>
          <w:rFonts w:cstheme="minorHAnsi"/>
        </w:rPr>
        <w:br w:type="page"/>
      </w:r>
    </w:p>
    <w:p w14:paraId="25E4DFA2" w14:textId="77777777" w:rsidR="00350B4D" w:rsidRPr="009D49D2" w:rsidRDefault="007E6A38" w:rsidP="009D49D2">
      <w:pPr>
        <w:pStyle w:val="CM7"/>
        <w:spacing w:line="276" w:lineRule="auto"/>
        <w:jc w:val="center"/>
        <w:rPr>
          <w:rFonts w:asciiTheme="minorHAnsi" w:hAnsiTheme="minorHAnsi" w:cstheme="minorHAnsi"/>
          <w:b/>
          <w:bCs/>
          <w:sz w:val="28"/>
          <w:szCs w:val="28"/>
        </w:rPr>
      </w:pPr>
      <w:r w:rsidRPr="009D49D2">
        <w:rPr>
          <w:rFonts w:asciiTheme="minorHAnsi" w:hAnsiTheme="minorHAnsi" w:cstheme="minorHAnsi"/>
          <w:b/>
          <w:bCs/>
          <w:sz w:val="28"/>
          <w:szCs w:val="28"/>
        </w:rPr>
        <w:lastRenderedPageBreak/>
        <w:t>BRAIN</w:t>
      </w:r>
      <w:r w:rsidR="00350B4D" w:rsidRPr="009D49D2">
        <w:rPr>
          <w:rFonts w:asciiTheme="minorHAnsi" w:hAnsiTheme="minorHAnsi" w:cstheme="minorHAnsi"/>
          <w:b/>
          <w:bCs/>
          <w:sz w:val="28"/>
          <w:szCs w:val="28"/>
        </w:rPr>
        <w:t xml:space="preserve"> INJURY ASSOCIATION OF VIRGINIA</w:t>
      </w:r>
    </w:p>
    <w:p w14:paraId="58641288" w14:textId="77777777" w:rsidR="007E6A38" w:rsidRPr="009D49D2" w:rsidRDefault="007E6A38" w:rsidP="009D49D2">
      <w:pPr>
        <w:pStyle w:val="CM7"/>
        <w:spacing w:line="276" w:lineRule="auto"/>
        <w:jc w:val="center"/>
        <w:rPr>
          <w:rFonts w:asciiTheme="minorHAnsi" w:hAnsiTheme="minorHAnsi" w:cstheme="minorHAnsi"/>
          <w:b/>
          <w:bCs/>
          <w:sz w:val="28"/>
          <w:szCs w:val="28"/>
        </w:rPr>
      </w:pPr>
      <w:r w:rsidRPr="009D49D2">
        <w:rPr>
          <w:rFonts w:asciiTheme="minorHAnsi" w:hAnsiTheme="minorHAnsi" w:cstheme="minorHAnsi"/>
          <w:b/>
          <w:sz w:val="28"/>
          <w:szCs w:val="28"/>
        </w:rPr>
        <w:t xml:space="preserve">Annual Statement of Disclosure </w:t>
      </w:r>
    </w:p>
    <w:p w14:paraId="1227CC97" w14:textId="77777777" w:rsidR="007E6A38" w:rsidRPr="009D49D2" w:rsidRDefault="007E6A38" w:rsidP="009D49D2">
      <w:pPr>
        <w:pStyle w:val="Default"/>
        <w:spacing w:line="276" w:lineRule="auto"/>
        <w:rPr>
          <w:rFonts w:asciiTheme="minorHAnsi" w:hAnsiTheme="minorHAnsi" w:cstheme="minorHAnsi"/>
        </w:rPr>
      </w:pPr>
    </w:p>
    <w:p w14:paraId="1BE086E3" w14:textId="77777777" w:rsidR="007E6A38" w:rsidRPr="009D49D2" w:rsidRDefault="007E6A38" w:rsidP="009D49D2">
      <w:pPr>
        <w:pStyle w:val="Default"/>
        <w:spacing w:line="276" w:lineRule="auto"/>
        <w:rPr>
          <w:rFonts w:asciiTheme="minorHAnsi" w:hAnsiTheme="minorHAnsi" w:cstheme="minorHAnsi"/>
        </w:rPr>
      </w:pPr>
    </w:p>
    <w:p w14:paraId="0FA377A0" w14:textId="77777777" w:rsidR="007E6A38" w:rsidRPr="009D49D2" w:rsidRDefault="007E6A38" w:rsidP="009D49D2">
      <w:pPr>
        <w:rPr>
          <w:rFonts w:cstheme="minorHAnsi"/>
        </w:rPr>
      </w:pPr>
    </w:p>
    <w:p w14:paraId="0D3101B5" w14:textId="77777777" w:rsidR="007E6A38" w:rsidRPr="009D49D2" w:rsidRDefault="007E6A38" w:rsidP="009D49D2">
      <w:pPr>
        <w:rPr>
          <w:rFonts w:cstheme="minorHAnsi"/>
        </w:rPr>
      </w:pPr>
      <w:r w:rsidRPr="009D49D2">
        <w:rPr>
          <w:rFonts w:cstheme="minorHAnsi"/>
        </w:rPr>
        <w:t xml:space="preserve">I, </w:t>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rPr>
        <w:t xml:space="preserve"> (name printed), have read the Brain Injury Association of Virginia’s (BIAV) Conflict of Interest Policy.</w:t>
      </w:r>
    </w:p>
    <w:p w14:paraId="2C1B224B" w14:textId="77777777" w:rsidR="007E6A38" w:rsidRPr="009D49D2" w:rsidRDefault="007E6A38" w:rsidP="009D49D2">
      <w:pPr>
        <w:rPr>
          <w:rFonts w:cstheme="minorHAnsi"/>
        </w:rPr>
      </w:pPr>
    </w:p>
    <w:p w14:paraId="27FF7129" w14:textId="77777777" w:rsidR="007E6A38" w:rsidRPr="009D49D2" w:rsidRDefault="007E6A38" w:rsidP="009D49D2">
      <w:pPr>
        <w:ind w:firstLine="720"/>
        <w:rPr>
          <w:rFonts w:cstheme="minorHAnsi"/>
        </w:rPr>
      </w:pPr>
      <w:r w:rsidRPr="009D49D2">
        <w:rPr>
          <w:rFonts w:cstheme="minorHAnsi"/>
        </w:rPr>
        <w:t xml:space="preserve">To the best of my knowledge and belief, neither I nor any person or organization with which I have a personal or business relationship is engaged in any transaction or activity that may represent a conflict with my obligations to BIAV. </w:t>
      </w:r>
    </w:p>
    <w:p w14:paraId="0DA50A8A" w14:textId="77777777" w:rsidR="007E6A38" w:rsidRPr="009D49D2" w:rsidRDefault="007E6A38" w:rsidP="009D49D2">
      <w:pPr>
        <w:ind w:firstLine="720"/>
        <w:rPr>
          <w:rFonts w:cstheme="minorHAnsi"/>
        </w:rPr>
      </w:pPr>
      <w:r w:rsidRPr="009D49D2">
        <w:rPr>
          <w:rFonts w:cstheme="minorHAnsi"/>
        </w:rPr>
        <w:t xml:space="preserve">To the best of my knowledge and belief, neither I nor any person or organization with whom I have a personal or business relationship intends to engage in any transaction, to acquire any interest in any organization or entity, or to receive any substantial gift or favor that may represent a conflict with my obligations to BIAV. </w:t>
      </w:r>
    </w:p>
    <w:p w14:paraId="0F91FF0B" w14:textId="77777777" w:rsidR="007E6A38" w:rsidRPr="009D49D2" w:rsidRDefault="007E6A38" w:rsidP="009D49D2">
      <w:pPr>
        <w:ind w:firstLine="720"/>
        <w:rPr>
          <w:rFonts w:cstheme="minorHAnsi"/>
        </w:rPr>
      </w:pPr>
      <w:r w:rsidRPr="009D49D2">
        <w:rPr>
          <w:rFonts w:cstheme="minorHAnsi"/>
        </w:rPr>
        <w:t xml:space="preserve">To the best of my knowledge and belief, no member of my family expects to receive any compensation or material financial benefit from BIAV. </w:t>
      </w:r>
    </w:p>
    <w:p w14:paraId="6EF1F13B" w14:textId="77777777" w:rsidR="007E6A38" w:rsidRPr="009D49D2" w:rsidRDefault="007E6A38" w:rsidP="009D49D2">
      <w:pPr>
        <w:ind w:firstLine="720"/>
        <w:rPr>
          <w:rFonts w:cstheme="minorHAnsi"/>
        </w:rPr>
      </w:pPr>
      <w:r w:rsidRPr="009D49D2">
        <w:rPr>
          <w:rFonts w:cstheme="minorHAnsi"/>
        </w:rPr>
        <w:t xml:space="preserve">To the best of my knowledge and belief, I have no family relationship or business relationship with any current member of the Board of Directors, any officer, or any key employee of BIAV. </w:t>
      </w:r>
    </w:p>
    <w:p w14:paraId="52C05307" w14:textId="77777777" w:rsidR="007E6A38" w:rsidRPr="009D49D2" w:rsidRDefault="007E6A38" w:rsidP="009D49D2">
      <w:pPr>
        <w:rPr>
          <w:rFonts w:cstheme="minorHAnsi"/>
        </w:rPr>
      </w:pPr>
    </w:p>
    <w:p w14:paraId="373E1147" w14:textId="77777777" w:rsidR="007E6A38" w:rsidRPr="009D49D2" w:rsidRDefault="007E6A38" w:rsidP="009D49D2">
      <w:pPr>
        <w:rPr>
          <w:rFonts w:cstheme="minorHAnsi"/>
        </w:rPr>
      </w:pPr>
      <w:r w:rsidRPr="009D49D2">
        <w:rPr>
          <w:rFonts w:cstheme="minorHAnsi"/>
        </w:rPr>
        <w:t xml:space="preserve">Any exceptions to the statements made herein are disclosed in full below. </w:t>
      </w:r>
    </w:p>
    <w:p w14:paraId="6329B38C" w14:textId="77777777" w:rsidR="007E6A38" w:rsidRPr="009D49D2" w:rsidRDefault="007E6A38" w:rsidP="009D49D2">
      <w:pPr>
        <w:rPr>
          <w:rFonts w:cstheme="minorHAnsi"/>
        </w:rPr>
      </w:pPr>
    </w:p>
    <w:p w14:paraId="51D9EB22" w14:textId="77777777" w:rsidR="007E6A38" w:rsidRPr="009D49D2" w:rsidRDefault="007E6A38" w:rsidP="009D49D2">
      <w:pPr>
        <w:rPr>
          <w:rFonts w:cstheme="minorHAnsi"/>
        </w:rPr>
      </w:pPr>
      <w:r w:rsidRPr="009D49D2">
        <w:rPr>
          <w:rFonts w:cstheme="minorHAnsi"/>
        </w:rPr>
        <w:t xml:space="preserve">Without Exception </w:t>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rPr>
        <w:t>(initial)</w:t>
      </w:r>
    </w:p>
    <w:p w14:paraId="301E590F" w14:textId="77777777" w:rsidR="007E6A38" w:rsidRPr="009D49D2" w:rsidRDefault="007E6A38" w:rsidP="009D49D2">
      <w:pPr>
        <w:rPr>
          <w:rFonts w:cstheme="minorHAnsi"/>
        </w:rPr>
      </w:pPr>
    </w:p>
    <w:p w14:paraId="174B68E5" w14:textId="77777777" w:rsidR="007E6A38" w:rsidRPr="009D49D2" w:rsidRDefault="007E6A38" w:rsidP="009D49D2">
      <w:pPr>
        <w:rPr>
          <w:rFonts w:cstheme="minorHAnsi"/>
        </w:rPr>
      </w:pPr>
      <w:r w:rsidRPr="009D49D2">
        <w:rPr>
          <w:rFonts w:cstheme="minorHAnsi"/>
        </w:rPr>
        <w:t xml:space="preserve">With Exception as Described Below </w:t>
      </w:r>
      <w:r w:rsidRPr="009D49D2">
        <w:rPr>
          <w:rFonts w:cstheme="minorHAnsi"/>
          <w:u w:val="single"/>
        </w:rPr>
        <w:tab/>
      </w:r>
      <w:r w:rsidRPr="009D49D2">
        <w:rPr>
          <w:rFonts w:cstheme="minorHAnsi"/>
          <w:u w:val="single"/>
        </w:rPr>
        <w:tab/>
      </w:r>
      <w:r w:rsidRPr="009D49D2">
        <w:rPr>
          <w:rFonts w:cstheme="minorHAnsi"/>
        </w:rPr>
        <w:t xml:space="preserve"> (initial) </w:t>
      </w:r>
    </w:p>
    <w:p w14:paraId="4303E7DE" w14:textId="77777777" w:rsidR="007E6A38" w:rsidRPr="009D49D2" w:rsidRDefault="007E6A38" w:rsidP="009D49D2">
      <w:pPr>
        <w:rPr>
          <w:rFonts w:cstheme="minorHAnsi"/>
        </w:rPr>
      </w:pPr>
    </w:p>
    <w:p w14:paraId="07E2FEDA" w14:textId="77777777" w:rsidR="00350B4D" w:rsidRPr="009D49D2" w:rsidRDefault="00350B4D" w:rsidP="009D49D2">
      <w:pPr>
        <w:rPr>
          <w:rFonts w:cstheme="minorHAnsi"/>
        </w:rPr>
      </w:pPr>
    </w:p>
    <w:p w14:paraId="2A57A473" w14:textId="77777777" w:rsidR="00350B4D" w:rsidRPr="009D49D2" w:rsidRDefault="00350B4D" w:rsidP="009D49D2">
      <w:pPr>
        <w:rPr>
          <w:rFonts w:cstheme="minorHAnsi"/>
          <w:u w:val="single"/>
        </w:rPr>
      </w:pPr>
    </w:p>
    <w:p w14:paraId="7F4C8C8A" w14:textId="77777777" w:rsidR="007E6A38" w:rsidRPr="009D49D2" w:rsidRDefault="007E6A38" w:rsidP="009D49D2">
      <w:pPr>
        <w:rPr>
          <w:rFonts w:cstheme="minorHAnsi"/>
          <w:u w:val="single"/>
        </w:rPr>
      </w:pP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p>
    <w:p w14:paraId="36B89640" w14:textId="77777777" w:rsidR="007E6A38" w:rsidRPr="009D49D2" w:rsidRDefault="007E6A38" w:rsidP="009D49D2">
      <w:pPr>
        <w:rPr>
          <w:rFonts w:cstheme="minorHAnsi"/>
        </w:rPr>
      </w:pPr>
      <w:r w:rsidRPr="009D49D2">
        <w:rPr>
          <w:rFonts w:cstheme="minorHAnsi"/>
        </w:rPr>
        <w:t>Signature</w:t>
      </w:r>
      <w:r w:rsidRPr="009D49D2">
        <w:rPr>
          <w:rFonts w:cstheme="minorHAnsi"/>
        </w:rPr>
        <w:tab/>
      </w:r>
      <w:r w:rsidRPr="009D49D2">
        <w:rPr>
          <w:rFonts w:cstheme="minorHAnsi"/>
        </w:rPr>
        <w:tab/>
      </w:r>
      <w:r w:rsidRPr="009D49D2">
        <w:rPr>
          <w:rFonts w:cstheme="minorHAnsi"/>
        </w:rPr>
        <w:tab/>
      </w:r>
      <w:r w:rsidRPr="009D49D2">
        <w:rPr>
          <w:rFonts w:cstheme="minorHAnsi"/>
        </w:rPr>
        <w:tab/>
      </w:r>
      <w:r w:rsidRPr="009D49D2">
        <w:rPr>
          <w:rFonts w:cstheme="minorHAnsi"/>
        </w:rPr>
        <w:tab/>
      </w:r>
      <w:r w:rsidRPr="009D49D2">
        <w:rPr>
          <w:rFonts w:cstheme="minorHAnsi"/>
        </w:rPr>
        <w:tab/>
      </w:r>
      <w:r w:rsidRPr="009D49D2">
        <w:rPr>
          <w:rFonts w:cstheme="minorHAnsi"/>
        </w:rPr>
        <w:tab/>
      </w:r>
      <w:r w:rsidRPr="009D49D2">
        <w:rPr>
          <w:rFonts w:cstheme="minorHAnsi"/>
        </w:rPr>
        <w:tab/>
      </w:r>
      <w:r w:rsidRPr="009D49D2">
        <w:rPr>
          <w:rFonts w:cstheme="minorHAnsi"/>
        </w:rPr>
        <w:tab/>
        <w:t xml:space="preserve">Date </w:t>
      </w:r>
      <w:r w:rsidRPr="009D49D2">
        <w:rPr>
          <w:rFonts w:cstheme="minorHAnsi"/>
        </w:rPr>
        <w:tab/>
      </w:r>
      <w:r w:rsidRPr="009D49D2">
        <w:rPr>
          <w:rFonts w:cstheme="minorHAnsi"/>
        </w:rPr>
        <w:tab/>
      </w:r>
      <w:r w:rsidRPr="009D49D2">
        <w:rPr>
          <w:rFonts w:cstheme="minorHAnsi"/>
        </w:rPr>
        <w:tab/>
      </w:r>
    </w:p>
    <w:p w14:paraId="6268E280" w14:textId="77777777" w:rsidR="00350B4D" w:rsidRPr="009D49D2" w:rsidRDefault="00350B4D" w:rsidP="009D49D2">
      <w:pPr>
        <w:rPr>
          <w:rFonts w:cstheme="minorHAnsi"/>
        </w:rPr>
      </w:pP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u w:val="single"/>
        </w:rPr>
        <w:tab/>
      </w:r>
      <w:r w:rsidRPr="009D49D2">
        <w:rPr>
          <w:rFonts w:cstheme="minorHAnsi"/>
        </w:rPr>
        <w:tab/>
      </w:r>
      <w:r w:rsidRPr="009D49D2">
        <w:rPr>
          <w:rFonts w:cstheme="minorHAnsi"/>
        </w:rPr>
        <w:tab/>
      </w:r>
      <w:r w:rsidRPr="009D49D2">
        <w:rPr>
          <w:rFonts w:cstheme="minorHAnsi"/>
        </w:rPr>
        <w:tab/>
      </w:r>
      <w:r w:rsidRPr="009D49D2">
        <w:rPr>
          <w:rFonts w:cstheme="minorHAnsi"/>
        </w:rPr>
        <w:tab/>
      </w:r>
      <w:r w:rsidRPr="009D49D2">
        <w:rPr>
          <w:rFonts w:cstheme="minorHAnsi"/>
        </w:rPr>
        <w:tab/>
      </w:r>
    </w:p>
    <w:p w14:paraId="6CC62CC0" w14:textId="77777777" w:rsidR="007E6A38" w:rsidRPr="009D49D2" w:rsidRDefault="00350B4D" w:rsidP="009D49D2">
      <w:pPr>
        <w:rPr>
          <w:rFonts w:cstheme="minorHAnsi"/>
        </w:rPr>
      </w:pPr>
      <w:r w:rsidRPr="009D49D2">
        <w:rPr>
          <w:rFonts w:cstheme="minorHAnsi"/>
        </w:rPr>
        <w:t>Printed Name</w:t>
      </w:r>
    </w:p>
    <w:p w14:paraId="09AFC34E" w14:textId="77777777" w:rsidR="00AC65F0" w:rsidRPr="009D49D2" w:rsidRDefault="00AC65F0" w:rsidP="009D49D2">
      <w:pPr>
        <w:jc w:val="center"/>
        <w:rPr>
          <w:rFonts w:cstheme="minorHAnsi"/>
          <w:b/>
          <w:sz w:val="28"/>
          <w:szCs w:val="28"/>
        </w:rPr>
      </w:pPr>
      <w:bookmarkStart w:id="385" w:name="_Toc428873267"/>
      <w:bookmarkStart w:id="386" w:name="_Toc428874508"/>
    </w:p>
    <w:p w14:paraId="7C9F6888" w14:textId="77777777" w:rsidR="001228A3" w:rsidRPr="009D49D2" w:rsidRDefault="001228A3" w:rsidP="009D49D2">
      <w:pPr>
        <w:pStyle w:val="CM7"/>
        <w:spacing w:line="276" w:lineRule="auto"/>
        <w:jc w:val="center"/>
        <w:rPr>
          <w:rFonts w:asciiTheme="minorHAnsi" w:hAnsiTheme="minorHAnsi" w:cstheme="minorHAnsi"/>
          <w:b/>
          <w:bCs/>
          <w:sz w:val="28"/>
          <w:szCs w:val="28"/>
        </w:rPr>
      </w:pPr>
      <w:r w:rsidRPr="009D49D2">
        <w:rPr>
          <w:rFonts w:asciiTheme="minorHAnsi" w:hAnsiTheme="minorHAnsi" w:cstheme="minorHAnsi"/>
          <w:b/>
          <w:bCs/>
          <w:sz w:val="28"/>
          <w:szCs w:val="28"/>
        </w:rPr>
        <w:lastRenderedPageBreak/>
        <w:t>BRAIN INJURY ASSOCIATION OF VIRGINIA</w:t>
      </w:r>
    </w:p>
    <w:p w14:paraId="0A7A11A3" w14:textId="77777777" w:rsidR="001228A3" w:rsidRPr="009D49D2" w:rsidRDefault="001228A3" w:rsidP="009D49D2">
      <w:pPr>
        <w:pStyle w:val="CM7"/>
        <w:spacing w:line="276" w:lineRule="auto"/>
        <w:jc w:val="center"/>
        <w:rPr>
          <w:rFonts w:asciiTheme="minorHAnsi" w:hAnsiTheme="minorHAnsi" w:cstheme="minorHAnsi"/>
          <w:b/>
          <w:bCs/>
          <w:sz w:val="28"/>
          <w:szCs w:val="28"/>
        </w:rPr>
      </w:pPr>
      <w:r w:rsidRPr="009D49D2">
        <w:rPr>
          <w:rFonts w:asciiTheme="minorHAnsi" w:hAnsiTheme="minorHAnsi" w:cstheme="minorHAnsi"/>
          <w:b/>
          <w:sz w:val="28"/>
          <w:szCs w:val="28"/>
        </w:rPr>
        <w:t xml:space="preserve">Annual Statement of Understanding </w:t>
      </w:r>
    </w:p>
    <w:p w14:paraId="080340CF" w14:textId="77777777" w:rsidR="001228A3" w:rsidRPr="009D49D2" w:rsidRDefault="001228A3" w:rsidP="009D49D2">
      <w:pPr>
        <w:spacing w:after="0"/>
        <w:rPr>
          <w:rFonts w:eastAsia="Times New Roman" w:cstheme="minorHAnsi"/>
          <w:sz w:val="16"/>
          <w:szCs w:val="16"/>
        </w:rPr>
      </w:pPr>
    </w:p>
    <w:p w14:paraId="2A9DCF7E" w14:textId="77777777" w:rsidR="00211875" w:rsidRPr="009D49D2" w:rsidRDefault="00211875" w:rsidP="009D49D2">
      <w:pPr>
        <w:spacing w:after="0"/>
        <w:rPr>
          <w:rFonts w:eastAsia="Times New Roman" w:cstheme="minorHAnsi"/>
        </w:rPr>
      </w:pPr>
    </w:p>
    <w:p w14:paraId="308D2542" w14:textId="34C48296" w:rsidR="001228A3" w:rsidRPr="009D49D2" w:rsidRDefault="001228A3" w:rsidP="009D49D2">
      <w:pPr>
        <w:spacing w:after="0"/>
        <w:rPr>
          <w:rFonts w:eastAsia="Times New Roman" w:cstheme="minorHAnsi"/>
          <w:i/>
          <w:iCs/>
        </w:rPr>
      </w:pPr>
      <w:r w:rsidRPr="009D49D2">
        <w:rPr>
          <w:rFonts w:eastAsia="Times New Roman" w:cstheme="minorHAnsi"/>
        </w:rPr>
        <w:t xml:space="preserve">Certain fiduciary responsibilities are </w:t>
      </w:r>
      <w:r w:rsidRPr="009D49D2">
        <w:rPr>
          <w:rFonts w:cstheme="minorHAnsi"/>
        </w:rPr>
        <w:t xml:space="preserve">imposed by law on association officers and directors, and three duties primarily constitute the </w:t>
      </w:r>
      <w:r w:rsidRPr="009D49D2">
        <w:rPr>
          <w:rFonts w:eastAsia="Times New Roman" w:cstheme="minorHAnsi"/>
        </w:rPr>
        <w:t>legal requirements and ethical guidelines of a Director of BIAV</w:t>
      </w:r>
      <w:r w:rsidR="00211875" w:rsidRPr="009D49D2">
        <w:rPr>
          <w:rFonts w:eastAsia="Times New Roman" w:cstheme="minorHAnsi"/>
        </w:rPr>
        <w:t xml:space="preserve">. </w:t>
      </w:r>
      <w:hyperlink r:id="rId12" w:tgtFrame="_blank" w:history="1">
        <w:r w:rsidR="006D3581" w:rsidRPr="009D49D2">
          <w:rPr>
            <w:rFonts w:eastAsia="Times New Roman" w:cstheme="minorHAnsi"/>
          </w:rPr>
          <w:t>The duties</w:t>
        </w:r>
      </w:hyperlink>
      <w:r w:rsidRPr="009D49D2">
        <w:rPr>
          <w:rFonts w:eastAsia="Times New Roman" w:cstheme="minorHAnsi"/>
        </w:rPr>
        <w:t xml:space="preserve"> of care, loyalty and obedience stress the importance of asking questions to ensure that Board members completely understand the issues, and require that Directors:</w:t>
      </w:r>
    </w:p>
    <w:p w14:paraId="31DB1F9B" w14:textId="77777777" w:rsidR="001228A3" w:rsidRPr="009D49D2" w:rsidRDefault="001228A3" w:rsidP="003955CA">
      <w:pPr>
        <w:numPr>
          <w:ilvl w:val="0"/>
          <w:numId w:val="197"/>
        </w:numPr>
        <w:spacing w:after="0"/>
        <w:rPr>
          <w:rFonts w:eastAsia="Times New Roman" w:cstheme="minorHAnsi"/>
        </w:rPr>
      </w:pPr>
      <w:r w:rsidRPr="009D49D2">
        <w:rPr>
          <w:rFonts w:eastAsia="Times New Roman" w:cstheme="minorHAnsi"/>
          <w:i/>
          <w:iCs/>
        </w:rPr>
        <w:t>Be interested in and understand the company's mission, goals and plans</w:t>
      </w:r>
    </w:p>
    <w:p w14:paraId="3E5853DA" w14:textId="77777777" w:rsidR="001228A3" w:rsidRPr="009D49D2" w:rsidRDefault="001228A3" w:rsidP="003955CA">
      <w:pPr>
        <w:numPr>
          <w:ilvl w:val="0"/>
          <w:numId w:val="197"/>
        </w:numPr>
        <w:spacing w:after="0"/>
        <w:rPr>
          <w:rFonts w:eastAsia="Times New Roman" w:cstheme="minorHAnsi"/>
        </w:rPr>
      </w:pPr>
      <w:r w:rsidRPr="009D49D2">
        <w:rPr>
          <w:rFonts w:eastAsia="Times New Roman" w:cstheme="minorHAnsi"/>
          <w:i/>
          <w:iCs/>
        </w:rPr>
        <w:t>Prepare for and actively participate in board and committee meetings</w:t>
      </w:r>
    </w:p>
    <w:p w14:paraId="5D95A42A" w14:textId="77777777" w:rsidR="001228A3" w:rsidRPr="009D49D2" w:rsidRDefault="001228A3" w:rsidP="003955CA">
      <w:pPr>
        <w:numPr>
          <w:ilvl w:val="0"/>
          <w:numId w:val="197"/>
        </w:numPr>
        <w:spacing w:after="0"/>
        <w:rPr>
          <w:rFonts w:eastAsia="Times New Roman" w:cstheme="minorHAnsi"/>
        </w:rPr>
      </w:pPr>
      <w:r w:rsidRPr="009D49D2">
        <w:rPr>
          <w:rFonts w:eastAsia="Times New Roman" w:cstheme="minorHAnsi"/>
          <w:i/>
          <w:iCs/>
        </w:rPr>
        <w:t>Review all board materials and agendas in advance</w:t>
      </w:r>
    </w:p>
    <w:p w14:paraId="50C7D485" w14:textId="77777777" w:rsidR="001228A3" w:rsidRPr="009D49D2" w:rsidRDefault="001228A3" w:rsidP="003955CA">
      <w:pPr>
        <w:numPr>
          <w:ilvl w:val="0"/>
          <w:numId w:val="197"/>
        </w:numPr>
        <w:spacing w:after="0"/>
        <w:rPr>
          <w:rFonts w:eastAsia="Times New Roman" w:cstheme="minorHAnsi"/>
        </w:rPr>
      </w:pPr>
      <w:r w:rsidRPr="009D49D2">
        <w:rPr>
          <w:rFonts w:eastAsia="Times New Roman" w:cstheme="minorHAnsi"/>
          <w:i/>
          <w:iCs/>
        </w:rPr>
        <w:t>Be alert to potential problems and concerns</w:t>
      </w:r>
    </w:p>
    <w:p w14:paraId="1D30D66C" w14:textId="77777777" w:rsidR="001228A3" w:rsidRPr="009D49D2" w:rsidRDefault="001228A3" w:rsidP="003955CA">
      <w:pPr>
        <w:numPr>
          <w:ilvl w:val="0"/>
          <w:numId w:val="197"/>
        </w:numPr>
        <w:spacing w:after="0"/>
        <w:rPr>
          <w:rFonts w:eastAsia="Times New Roman" w:cstheme="minorHAnsi"/>
        </w:rPr>
      </w:pPr>
      <w:r w:rsidRPr="009D49D2">
        <w:rPr>
          <w:rFonts w:eastAsia="Times New Roman" w:cstheme="minorHAnsi"/>
          <w:i/>
          <w:iCs/>
        </w:rPr>
        <w:t>Request information from management, accountants and lawyers before making decisions</w:t>
      </w:r>
    </w:p>
    <w:p w14:paraId="759EBA7C" w14:textId="77777777" w:rsidR="001228A3" w:rsidRPr="009D49D2" w:rsidRDefault="001228A3" w:rsidP="003955CA">
      <w:pPr>
        <w:numPr>
          <w:ilvl w:val="0"/>
          <w:numId w:val="197"/>
        </w:numPr>
        <w:spacing w:after="0"/>
        <w:rPr>
          <w:rFonts w:eastAsia="Times New Roman" w:cstheme="minorHAnsi"/>
        </w:rPr>
      </w:pPr>
      <w:r w:rsidRPr="009D49D2">
        <w:rPr>
          <w:rFonts w:eastAsia="Times New Roman" w:cstheme="minorHAnsi"/>
          <w:i/>
          <w:iCs/>
        </w:rPr>
        <w:t>Investigate violations or irregularities in the governance of the company.</w:t>
      </w:r>
    </w:p>
    <w:p w14:paraId="65650B4D" w14:textId="77777777" w:rsidR="001228A3" w:rsidRPr="009D49D2" w:rsidRDefault="001228A3" w:rsidP="009D49D2">
      <w:pPr>
        <w:spacing w:after="0"/>
        <w:ind w:right="75"/>
        <w:outlineLvl w:val="4"/>
        <w:rPr>
          <w:rFonts w:eastAsia="Times New Roman" w:cstheme="minorHAnsi"/>
          <w:b/>
          <w:bCs/>
          <w:sz w:val="16"/>
          <w:szCs w:val="16"/>
        </w:rPr>
      </w:pPr>
    </w:p>
    <w:p w14:paraId="7C6814A5" w14:textId="391AD591" w:rsidR="001228A3" w:rsidRPr="009D49D2" w:rsidRDefault="00AE4E97" w:rsidP="009D49D2">
      <w:pPr>
        <w:spacing w:after="0"/>
        <w:ind w:right="75"/>
        <w:outlineLvl w:val="4"/>
        <w:rPr>
          <w:rFonts w:eastAsia="Times New Roman" w:cstheme="minorHAnsi"/>
          <w:b/>
          <w:bCs/>
        </w:rPr>
      </w:pPr>
      <w:hyperlink r:id="rId13" w:tgtFrame="_blank" w:history="1">
        <w:r w:rsidR="001228A3" w:rsidRPr="009D49D2">
          <w:rPr>
            <w:rFonts w:eastAsia="Times New Roman" w:cstheme="minorHAnsi"/>
            <w:b/>
            <w:bCs/>
            <w:u w:val="single"/>
          </w:rPr>
          <w:t>Duty of Care</w:t>
        </w:r>
      </w:hyperlink>
      <w:r w:rsidR="001228A3" w:rsidRPr="009D49D2">
        <w:rPr>
          <w:rFonts w:eastAsia="Times New Roman" w:cstheme="minorHAnsi"/>
        </w:rPr>
        <w:t xml:space="preserve"> – </w:t>
      </w:r>
      <w:r w:rsidR="001228A3" w:rsidRPr="009D49D2">
        <w:rPr>
          <w:rFonts w:eastAsia="Times New Roman" w:cstheme="minorHAnsi"/>
          <w:i/>
          <w:iCs/>
        </w:rPr>
        <w:t>The duty of care is commonly expressed as "care that an ordinarily prudent person would exercise in a like position and under similar circumstances." This means that a board member owes the duty to exercise reasonable care when he or she makes a decision as a steward of the organization.</w:t>
      </w:r>
      <w:r w:rsidR="001228A3" w:rsidRPr="009D49D2">
        <w:rPr>
          <w:rFonts w:eastAsia="Times New Roman" w:cstheme="minorHAnsi"/>
        </w:rPr>
        <w:br/>
      </w:r>
      <w:r w:rsidR="00211875" w:rsidRPr="009D49D2">
        <w:rPr>
          <w:rFonts w:eastAsia="Times New Roman" w:cstheme="minorHAnsi"/>
        </w:rPr>
        <w:t xml:space="preserve">             </w:t>
      </w:r>
      <w:r w:rsidR="001228A3" w:rsidRPr="009D49D2">
        <w:rPr>
          <w:rFonts w:eastAsia="Times New Roman" w:cstheme="minorHAnsi"/>
        </w:rPr>
        <w:t xml:space="preserve">This duty is very broad, requiring officers and directors to exercise </w:t>
      </w:r>
      <w:r w:rsidR="001228A3" w:rsidRPr="009D49D2">
        <w:rPr>
          <w:rFonts w:eastAsia="Times New Roman" w:cstheme="minorHAnsi"/>
          <w:i/>
          <w:iCs/>
        </w:rPr>
        <w:t>ordinary and reasonable care</w:t>
      </w:r>
      <w:r w:rsidR="001228A3" w:rsidRPr="009D49D2">
        <w:rPr>
          <w:rFonts w:eastAsia="Times New Roman" w:cstheme="minorHAnsi"/>
        </w:rPr>
        <w:t xml:space="preserve"> in the performance of their duties, exhibiting honesty and good faith. Officers and directors must act in a manner which they believe to be </w:t>
      </w:r>
      <w:r w:rsidR="001228A3" w:rsidRPr="009D49D2">
        <w:rPr>
          <w:rFonts w:eastAsia="Times New Roman" w:cstheme="minorHAnsi"/>
          <w:i/>
          <w:iCs/>
        </w:rPr>
        <w:t>in the best interests of the association</w:t>
      </w:r>
      <w:r w:rsidR="001228A3" w:rsidRPr="009D49D2">
        <w:rPr>
          <w:rFonts w:eastAsia="Times New Roman" w:cstheme="minorHAnsi"/>
        </w:rPr>
        <w:t xml:space="preserve">. The "business judgment rule" protects officers and directors from personal liability for actions made in poor judgment as long as there is a reasonable basis to indicate that the action was undertaken with due diligence. </w:t>
      </w:r>
    </w:p>
    <w:p w14:paraId="3FECF826" w14:textId="77777777" w:rsidR="001228A3" w:rsidRPr="009D49D2" w:rsidRDefault="001228A3" w:rsidP="009D49D2">
      <w:pPr>
        <w:spacing w:after="0"/>
        <w:ind w:right="75"/>
        <w:outlineLvl w:val="4"/>
        <w:rPr>
          <w:rFonts w:eastAsia="Times New Roman" w:cstheme="minorHAnsi"/>
          <w:b/>
          <w:bCs/>
          <w:sz w:val="16"/>
          <w:szCs w:val="16"/>
        </w:rPr>
      </w:pPr>
    </w:p>
    <w:p w14:paraId="00F8AD8A" w14:textId="77777777" w:rsidR="001228A3" w:rsidRPr="009D49D2" w:rsidRDefault="001228A3" w:rsidP="009D49D2">
      <w:pPr>
        <w:spacing w:after="0"/>
        <w:ind w:right="75"/>
        <w:outlineLvl w:val="4"/>
        <w:rPr>
          <w:rFonts w:eastAsia="Times New Roman" w:cstheme="minorHAnsi"/>
          <w:b/>
          <w:bCs/>
        </w:rPr>
      </w:pPr>
      <w:r w:rsidRPr="009D49D2">
        <w:rPr>
          <w:rFonts w:eastAsia="Times New Roman" w:cstheme="minorHAnsi"/>
          <w:b/>
          <w:bCs/>
        </w:rPr>
        <w:t>To exercise the Duty of Care:</w:t>
      </w:r>
    </w:p>
    <w:p w14:paraId="5F26318A" w14:textId="77777777" w:rsidR="001228A3" w:rsidRPr="009D49D2" w:rsidRDefault="001228A3" w:rsidP="003955CA">
      <w:pPr>
        <w:pStyle w:val="ListParagraph"/>
        <w:numPr>
          <w:ilvl w:val="0"/>
          <w:numId w:val="196"/>
        </w:numPr>
        <w:spacing w:after="0"/>
        <w:ind w:right="795"/>
        <w:jc w:val="both"/>
        <w:rPr>
          <w:rFonts w:eastAsia="Times New Roman" w:cstheme="minorHAnsi"/>
        </w:rPr>
      </w:pPr>
      <w:r w:rsidRPr="009D49D2">
        <w:rPr>
          <w:rFonts w:eastAsia="Times New Roman" w:cstheme="minorHAnsi"/>
          <w:b/>
          <w:bCs/>
        </w:rPr>
        <w:t>Active Participation.</w:t>
      </w:r>
      <w:r w:rsidRPr="009D49D2">
        <w:rPr>
          <w:rFonts w:eastAsia="Times New Roman" w:cstheme="minorHAnsi"/>
        </w:rPr>
        <w:t xml:space="preserve"> A director must actively participate in the management of the organization including attending meetings of the board, evaluating reports, reading minutes, and reviewing the performance and compensation of the Executive. Persons who do not have the time to participate as required should not agree to be on the board.</w:t>
      </w:r>
    </w:p>
    <w:p w14:paraId="574773FE" w14:textId="77777777" w:rsidR="001228A3" w:rsidRPr="009D49D2" w:rsidRDefault="001228A3" w:rsidP="003955CA">
      <w:pPr>
        <w:pStyle w:val="ListParagraph"/>
        <w:numPr>
          <w:ilvl w:val="0"/>
          <w:numId w:val="196"/>
        </w:numPr>
        <w:spacing w:after="0"/>
        <w:ind w:right="795"/>
        <w:jc w:val="both"/>
        <w:rPr>
          <w:rFonts w:eastAsia="Times New Roman" w:cstheme="minorHAnsi"/>
        </w:rPr>
      </w:pPr>
      <w:r w:rsidRPr="009D49D2">
        <w:rPr>
          <w:rFonts w:eastAsia="Times New Roman" w:cstheme="minorHAnsi"/>
          <w:b/>
          <w:bCs/>
        </w:rPr>
        <w:t>Committees.</w:t>
      </w:r>
      <w:r w:rsidRPr="009D49D2">
        <w:rPr>
          <w:rFonts w:eastAsia="Times New Roman" w:cstheme="minorHAnsi"/>
        </w:rPr>
        <w:t xml:space="preserve"> Directors may establish committees having the authority of the board and may rely on information, opinions or reports of these committees. Committees operate subject to the direction and control of the board. As a result, directors are still responsible for the committees and should periodically scrutinize their work.</w:t>
      </w:r>
    </w:p>
    <w:p w14:paraId="6B39BC0D" w14:textId="77777777" w:rsidR="001228A3" w:rsidRPr="009D49D2" w:rsidRDefault="001228A3" w:rsidP="003955CA">
      <w:pPr>
        <w:pStyle w:val="ListParagraph"/>
        <w:numPr>
          <w:ilvl w:val="0"/>
          <w:numId w:val="196"/>
        </w:numPr>
        <w:spacing w:after="0"/>
        <w:ind w:right="795"/>
        <w:jc w:val="both"/>
        <w:rPr>
          <w:rFonts w:eastAsia="Times New Roman" w:cstheme="minorHAnsi"/>
        </w:rPr>
      </w:pPr>
      <w:r w:rsidRPr="009D49D2">
        <w:rPr>
          <w:rFonts w:eastAsia="Times New Roman" w:cstheme="minorHAnsi"/>
          <w:b/>
          <w:bCs/>
        </w:rPr>
        <w:t>Board Actions.</w:t>
      </w:r>
      <w:r w:rsidRPr="009D49D2">
        <w:rPr>
          <w:rFonts w:eastAsia="Times New Roman" w:cstheme="minorHAnsi"/>
        </w:rPr>
        <w:t xml:space="preserve"> A director who is present at a meeting when an action is approved by the entire board is presumed to have agreed to the action, unless the director objects to the meeting because it was not lawfully called or convened, votes against the action, or is prohibited from voting on the action because of a conflict of interest.</w:t>
      </w:r>
    </w:p>
    <w:p w14:paraId="20F02454" w14:textId="77777777" w:rsidR="001228A3" w:rsidRPr="009D49D2" w:rsidRDefault="001228A3" w:rsidP="003955CA">
      <w:pPr>
        <w:pStyle w:val="ListParagraph"/>
        <w:numPr>
          <w:ilvl w:val="0"/>
          <w:numId w:val="196"/>
        </w:numPr>
        <w:spacing w:after="0"/>
        <w:ind w:right="795"/>
        <w:jc w:val="both"/>
        <w:rPr>
          <w:rFonts w:eastAsia="Times New Roman" w:cstheme="minorHAnsi"/>
        </w:rPr>
      </w:pPr>
      <w:r w:rsidRPr="009D49D2">
        <w:rPr>
          <w:rFonts w:eastAsia="Times New Roman" w:cstheme="minorHAnsi"/>
          <w:b/>
          <w:bCs/>
        </w:rPr>
        <w:t xml:space="preserve">Minutes of Meetings. </w:t>
      </w:r>
      <w:r w:rsidRPr="009D49D2">
        <w:rPr>
          <w:rFonts w:eastAsia="Times New Roman" w:cstheme="minorHAnsi"/>
        </w:rPr>
        <w:t xml:space="preserve">Written minutes should be taken at every board meeting. The minutes should accurately reflect board discussions as well as actions taken at meetings. Directors should read the minutes before the board meeting at which they are to be approved, and be prepared to make any corrections as may be necessary. </w:t>
      </w:r>
    </w:p>
    <w:p w14:paraId="37AE69AE" w14:textId="77777777" w:rsidR="001228A3" w:rsidRPr="009D49D2" w:rsidRDefault="001228A3" w:rsidP="003955CA">
      <w:pPr>
        <w:pStyle w:val="ListParagraph"/>
        <w:numPr>
          <w:ilvl w:val="0"/>
          <w:numId w:val="196"/>
        </w:numPr>
        <w:spacing w:after="0"/>
        <w:ind w:right="795"/>
        <w:jc w:val="both"/>
        <w:rPr>
          <w:rFonts w:eastAsia="Times New Roman" w:cstheme="minorHAnsi"/>
        </w:rPr>
      </w:pPr>
      <w:r w:rsidRPr="009D49D2">
        <w:rPr>
          <w:rFonts w:eastAsia="Times New Roman" w:cstheme="minorHAnsi"/>
          <w:b/>
          <w:bCs/>
        </w:rPr>
        <w:lastRenderedPageBreak/>
        <w:t>Books and Records.</w:t>
      </w:r>
      <w:r w:rsidRPr="009D49D2">
        <w:rPr>
          <w:rFonts w:eastAsia="Times New Roman" w:cstheme="minorHAnsi"/>
        </w:rPr>
        <w:t xml:space="preserve"> A director should have general knowledge of the organization’s governance documents accounting records. These documents are available to directors who wish to inspect them for a proper purpose.</w:t>
      </w:r>
    </w:p>
    <w:p w14:paraId="391916C5" w14:textId="77777777" w:rsidR="001228A3" w:rsidRPr="009D49D2" w:rsidRDefault="001228A3" w:rsidP="003955CA">
      <w:pPr>
        <w:pStyle w:val="ListParagraph"/>
        <w:numPr>
          <w:ilvl w:val="0"/>
          <w:numId w:val="196"/>
        </w:numPr>
        <w:spacing w:after="0"/>
        <w:ind w:right="795"/>
        <w:jc w:val="both"/>
        <w:rPr>
          <w:rFonts w:eastAsia="Times New Roman" w:cstheme="minorHAnsi"/>
        </w:rPr>
      </w:pPr>
      <w:r w:rsidRPr="009D49D2">
        <w:rPr>
          <w:rFonts w:eastAsia="Times New Roman" w:cstheme="minorHAnsi"/>
          <w:b/>
          <w:bCs/>
        </w:rPr>
        <w:t xml:space="preserve">Accurate Record Keeping. </w:t>
      </w:r>
      <w:r w:rsidRPr="009D49D2">
        <w:rPr>
          <w:rFonts w:eastAsia="Times New Roman" w:cstheme="minorHAnsi"/>
        </w:rPr>
        <w:t>A director should be familiar with the content of the books and records, and assure the organization’s records and accounts are accurate, and take steps to require regular audits by an independent certified public accountant. At the very least, the director should be aware of what the financial records disclose and take appropriate action to make sure there are proper internal controls.</w:t>
      </w:r>
    </w:p>
    <w:p w14:paraId="128B6640" w14:textId="77777777" w:rsidR="001228A3" w:rsidRPr="00743DAB" w:rsidRDefault="001228A3" w:rsidP="003955CA">
      <w:pPr>
        <w:pStyle w:val="ListParagraph"/>
        <w:numPr>
          <w:ilvl w:val="0"/>
          <w:numId w:val="196"/>
        </w:numPr>
        <w:spacing w:after="0"/>
        <w:ind w:right="795"/>
        <w:jc w:val="both"/>
        <w:rPr>
          <w:rFonts w:eastAsia="Times New Roman" w:cs="Calibri"/>
        </w:rPr>
      </w:pPr>
      <w:r w:rsidRPr="009D49D2">
        <w:rPr>
          <w:rFonts w:eastAsia="Times New Roman" w:cstheme="minorHAnsi"/>
          <w:b/>
          <w:bCs/>
        </w:rPr>
        <w:t xml:space="preserve">Trust Property. </w:t>
      </w:r>
      <w:r w:rsidRPr="009D49D2">
        <w:rPr>
          <w:rFonts w:eastAsia="Times New Roman" w:cstheme="minorHAnsi"/>
        </w:rPr>
        <w:t>A director has the d</w:t>
      </w:r>
      <w:r w:rsidRPr="00743DAB">
        <w:rPr>
          <w:rFonts w:eastAsia="Times New Roman" w:cs="Calibri"/>
        </w:rPr>
        <w:t>uty to protect, preserve, invest and manage the corporation’s property</w:t>
      </w:r>
      <w:r>
        <w:rPr>
          <w:rFonts w:eastAsia="Times New Roman" w:cs="Calibri"/>
        </w:rPr>
        <w:t xml:space="preserve">, abiding </w:t>
      </w:r>
      <w:r w:rsidRPr="00743DAB">
        <w:rPr>
          <w:rFonts w:eastAsia="Times New Roman" w:cs="Calibri"/>
        </w:rPr>
        <w:t>with donor restrictions and legal requirements.</w:t>
      </w:r>
    </w:p>
    <w:p w14:paraId="08DE6132" w14:textId="77777777" w:rsidR="001228A3" w:rsidRPr="00743DAB" w:rsidRDefault="001228A3" w:rsidP="003955CA">
      <w:pPr>
        <w:pStyle w:val="ListParagraph"/>
        <w:numPr>
          <w:ilvl w:val="0"/>
          <w:numId w:val="196"/>
        </w:numPr>
        <w:spacing w:after="0"/>
        <w:ind w:right="795"/>
        <w:jc w:val="both"/>
        <w:rPr>
          <w:rFonts w:eastAsia="Times New Roman" w:cs="Calibri"/>
        </w:rPr>
      </w:pPr>
      <w:r w:rsidRPr="00743DAB">
        <w:rPr>
          <w:rFonts w:eastAsia="Times New Roman" w:cs="Calibri"/>
          <w:b/>
          <w:bCs/>
        </w:rPr>
        <w:t xml:space="preserve">Resources. </w:t>
      </w:r>
      <w:r w:rsidRPr="00743DAB">
        <w:rPr>
          <w:rFonts w:eastAsia="Times New Roman" w:cs="Calibri"/>
        </w:rPr>
        <w:t>A director must assist the organization in obtaining adequate resources to enable it to further its charitable mission.</w:t>
      </w:r>
    </w:p>
    <w:p w14:paraId="56437AA1" w14:textId="77777777" w:rsidR="001228A3" w:rsidRPr="00CF1509" w:rsidRDefault="001228A3" w:rsidP="003955CA">
      <w:pPr>
        <w:pStyle w:val="ListParagraph"/>
        <w:numPr>
          <w:ilvl w:val="0"/>
          <w:numId w:val="196"/>
        </w:numPr>
        <w:spacing w:after="0"/>
        <w:ind w:right="795"/>
        <w:jc w:val="both"/>
        <w:rPr>
          <w:rFonts w:eastAsia="Times New Roman" w:cs="Calibri"/>
          <w:sz w:val="16"/>
          <w:szCs w:val="16"/>
        </w:rPr>
      </w:pPr>
      <w:r w:rsidRPr="00743DAB">
        <w:rPr>
          <w:rFonts w:eastAsia="Times New Roman" w:cs="Calibri"/>
          <w:b/>
          <w:bCs/>
        </w:rPr>
        <w:t xml:space="preserve">Investigations. </w:t>
      </w:r>
      <w:r w:rsidRPr="00743DAB">
        <w:rPr>
          <w:rFonts w:eastAsia="Times New Roman" w:cs="Calibri"/>
        </w:rPr>
        <w:t xml:space="preserve">A director has a duty to investigate warnings or reports of officer or employee theft or mismanagement. In situations </w:t>
      </w:r>
      <w:r>
        <w:rPr>
          <w:rFonts w:eastAsia="Times New Roman" w:cs="Calibri"/>
        </w:rPr>
        <w:t xml:space="preserve">in which </w:t>
      </w:r>
      <w:r w:rsidRPr="00743DAB">
        <w:rPr>
          <w:rFonts w:eastAsia="Times New Roman" w:cs="Calibri"/>
        </w:rPr>
        <w:t>a director may have to report misconduct to the appropriate authorities, such as the police or the Attorney General</w:t>
      </w:r>
      <w:r>
        <w:rPr>
          <w:rFonts w:eastAsia="Times New Roman" w:cs="Calibri"/>
        </w:rPr>
        <w:t xml:space="preserve">, he or she </w:t>
      </w:r>
      <w:r w:rsidRPr="00743DAB">
        <w:rPr>
          <w:rFonts w:eastAsia="Times New Roman" w:cs="Calibri"/>
        </w:rPr>
        <w:t>should consult an attorney or other professional for assistance.</w:t>
      </w:r>
      <w:r w:rsidRPr="00F86184">
        <w:rPr>
          <w:rFonts w:cs="Calibri"/>
        </w:rPr>
        <w:br/>
      </w:r>
    </w:p>
    <w:p w14:paraId="75C4468E" w14:textId="77777777" w:rsidR="001228A3" w:rsidRPr="00F86184" w:rsidRDefault="00AE4E97" w:rsidP="001228A3">
      <w:pPr>
        <w:pStyle w:val="ListParagraph"/>
        <w:spacing w:after="0"/>
        <w:ind w:left="0" w:right="795"/>
        <w:jc w:val="both"/>
        <w:rPr>
          <w:rFonts w:eastAsia="Times New Roman" w:cs="Calibri"/>
        </w:rPr>
      </w:pPr>
      <w:hyperlink r:id="rId14" w:tgtFrame="_blank" w:history="1">
        <w:r w:rsidR="001228A3" w:rsidRPr="00F86184">
          <w:rPr>
            <w:rFonts w:cs="Calibri"/>
            <w:b/>
            <w:bCs/>
            <w:u w:val="single"/>
          </w:rPr>
          <w:t>Duty of Loyalty</w:t>
        </w:r>
      </w:hyperlink>
      <w:r w:rsidR="001228A3" w:rsidRPr="00F86184">
        <w:rPr>
          <w:rFonts w:cs="Calibri"/>
          <w:b/>
          <w:bCs/>
        </w:rPr>
        <w:t xml:space="preserve"> –</w:t>
      </w:r>
      <w:r w:rsidR="001228A3" w:rsidRPr="00F86184">
        <w:rPr>
          <w:rFonts w:cs="Calibri"/>
          <w:i/>
          <w:iCs/>
        </w:rPr>
        <w:t>The duty of loyalty is a standard of faithfulness; a board member must give undivided allegiance when making decisions affecting the organization. This means that a board member can never use information obtained as a member for personal gain, but must act in the best interests of the organization.</w:t>
      </w:r>
      <w:r w:rsidR="001228A3" w:rsidRPr="00F86184">
        <w:rPr>
          <w:rStyle w:val="Strong"/>
          <w:rFonts w:cs="Calibri"/>
        </w:rPr>
        <w:t xml:space="preserve"> </w:t>
      </w:r>
    </w:p>
    <w:p w14:paraId="24CCA553" w14:textId="22278187" w:rsidR="001228A3" w:rsidRPr="006D6348" w:rsidRDefault="00211875" w:rsidP="00211875">
      <w:pPr>
        <w:shd w:val="clear" w:color="auto" w:fill="FFFFFF"/>
        <w:tabs>
          <w:tab w:val="left" w:pos="720"/>
        </w:tabs>
        <w:spacing w:after="0"/>
        <w:ind w:right="300"/>
        <w:rPr>
          <w:rFonts w:eastAsia="Times New Roman" w:cs="Calibri"/>
        </w:rPr>
      </w:pPr>
      <w:r>
        <w:rPr>
          <w:rFonts w:eastAsia="Times New Roman" w:cs="Calibri"/>
        </w:rPr>
        <w:t xml:space="preserve">            </w:t>
      </w:r>
      <w:r w:rsidR="001228A3" w:rsidRPr="006D6348">
        <w:rPr>
          <w:rFonts w:eastAsia="Times New Roman" w:cs="Calibri"/>
        </w:rPr>
        <w:t xml:space="preserve">This duty means that officers and directors cannot put personal interests above the interests of the association. Personal interests may include outside business, professional or financial interests, interests arising from involvement in other organizations, and the interests of family members, among others. Officers and directors should disclose even </w:t>
      </w:r>
      <w:r w:rsidR="001228A3" w:rsidRPr="006D6348">
        <w:rPr>
          <w:rFonts w:eastAsia="Times New Roman" w:cs="Calibri"/>
          <w:i/>
          <w:iCs/>
        </w:rPr>
        <w:t>potential</w:t>
      </w:r>
      <w:r w:rsidR="001228A3" w:rsidRPr="006D6348">
        <w:rPr>
          <w:rFonts w:eastAsia="Times New Roman" w:cs="Calibri"/>
        </w:rPr>
        <w:t xml:space="preserve"> conflicts of interest to the board of directors, and should recuse themselves from deliberation and voting on matters in which they have personal interests. For pervasive and continuing conflicts - such as a director of the association concurrently serving on the board of a competing association - resignation from the individual's association leadership post or from the outside conflicting responsibility may be required. Officers and directors can have business dealings with the association, but such transactions must be subject to considerable scrutiny. In such event, officers and directors must fully disclose any personal interests to the board of directors, and the terms of any transaction must be fair to the association.</w:t>
      </w:r>
    </w:p>
    <w:p w14:paraId="59EF197F" w14:textId="77777777" w:rsidR="001228A3" w:rsidRPr="00743DAB" w:rsidRDefault="001228A3" w:rsidP="001228A3">
      <w:pPr>
        <w:spacing w:after="0"/>
        <w:rPr>
          <w:rFonts w:eastAsia="Times New Roman" w:cs="Calibri"/>
          <w:i/>
          <w:iCs/>
          <w:sz w:val="16"/>
          <w:szCs w:val="16"/>
        </w:rPr>
      </w:pPr>
    </w:p>
    <w:p w14:paraId="44B20DC1" w14:textId="77777777" w:rsidR="001228A3" w:rsidRPr="00743DAB" w:rsidRDefault="001228A3" w:rsidP="001228A3">
      <w:pPr>
        <w:spacing w:after="0"/>
        <w:rPr>
          <w:rFonts w:eastAsia="Times New Roman" w:cs="Calibri"/>
          <w:i/>
          <w:iCs/>
        </w:rPr>
      </w:pPr>
      <w:r w:rsidRPr="00743DAB">
        <w:rPr>
          <w:rFonts w:eastAsia="Times New Roman" w:cs="Calibri"/>
          <w:b/>
          <w:bCs/>
        </w:rPr>
        <w:t>To Exercise the Duty of Loyalty:</w:t>
      </w:r>
    </w:p>
    <w:p w14:paraId="7DC67F2C" w14:textId="77777777" w:rsidR="001228A3" w:rsidRPr="00743DAB" w:rsidRDefault="001228A3" w:rsidP="003955CA">
      <w:pPr>
        <w:numPr>
          <w:ilvl w:val="0"/>
          <w:numId w:val="199"/>
        </w:numPr>
        <w:spacing w:after="0"/>
        <w:ind w:left="720" w:right="795"/>
        <w:jc w:val="both"/>
        <w:rPr>
          <w:rFonts w:eastAsia="Times New Roman" w:cs="Calibri"/>
        </w:rPr>
      </w:pPr>
      <w:r w:rsidRPr="00743DAB">
        <w:rPr>
          <w:rFonts w:eastAsia="Times New Roman" w:cs="Calibri"/>
          <w:b/>
          <w:bCs/>
        </w:rPr>
        <w:t xml:space="preserve">Conflicts of Interest. </w:t>
      </w:r>
      <w:r w:rsidRPr="00743DAB">
        <w:rPr>
          <w:rFonts w:eastAsia="Times New Roman" w:cs="Calibri"/>
        </w:rPr>
        <w:t>Under certain circumstances, a contract or transaction between a nonprofit corporation and its director or an organization in which the director has a material financial interest is acceptable. However, if the transaction is challenged, the director will have the burden of establishing that the contract or transaction was fair and reasonable, that there was full disclosure of the conflict and that the contract or transaction was approved by members or other directors in good faith.</w:t>
      </w:r>
    </w:p>
    <w:p w14:paraId="4309C7ED" w14:textId="77777777" w:rsidR="001228A3" w:rsidRPr="00743DAB" w:rsidRDefault="001228A3" w:rsidP="003955CA">
      <w:pPr>
        <w:numPr>
          <w:ilvl w:val="0"/>
          <w:numId w:val="199"/>
        </w:numPr>
        <w:spacing w:after="0"/>
        <w:ind w:left="720" w:right="795"/>
        <w:jc w:val="both"/>
        <w:rPr>
          <w:rFonts w:eastAsia="Times New Roman" w:cs="Calibri"/>
        </w:rPr>
      </w:pPr>
      <w:r w:rsidRPr="00743DAB">
        <w:rPr>
          <w:rFonts w:eastAsia="Times New Roman" w:cs="Calibri"/>
          <w:b/>
          <w:bCs/>
        </w:rPr>
        <w:t xml:space="preserve">Written Policy. </w:t>
      </w:r>
      <w:r w:rsidRPr="00743DAB">
        <w:rPr>
          <w:rFonts w:eastAsia="Times New Roman" w:cs="Calibri"/>
        </w:rPr>
        <w:t>Boards should establish a written conflicts of interest policy.</w:t>
      </w:r>
    </w:p>
    <w:p w14:paraId="69479C32" w14:textId="77777777" w:rsidR="001228A3" w:rsidRPr="00743DAB" w:rsidRDefault="001228A3" w:rsidP="003955CA">
      <w:pPr>
        <w:numPr>
          <w:ilvl w:val="0"/>
          <w:numId w:val="199"/>
        </w:numPr>
        <w:spacing w:after="0"/>
        <w:ind w:left="720" w:right="795"/>
        <w:jc w:val="both"/>
        <w:rPr>
          <w:rFonts w:eastAsia="Times New Roman" w:cs="Calibri"/>
        </w:rPr>
      </w:pPr>
      <w:r w:rsidRPr="00743DAB">
        <w:rPr>
          <w:rFonts w:eastAsia="Times New Roman" w:cs="Calibri"/>
          <w:b/>
          <w:bCs/>
        </w:rPr>
        <w:lastRenderedPageBreak/>
        <w:t xml:space="preserve">Loans. </w:t>
      </w:r>
      <w:r w:rsidRPr="00743DAB">
        <w:rPr>
          <w:rFonts w:eastAsia="Times New Roman" w:cs="Calibri"/>
        </w:rPr>
        <w:t>A nonprofit corporation may not lend money to a director or the director’s family members unless the loan or guarantee may reasonably be expected, in the judgment of the entire board, to benefit the corporation.</w:t>
      </w:r>
    </w:p>
    <w:p w14:paraId="7B4026D7" w14:textId="77777777" w:rsidR="001228A3" w:rsidRPr="00743DAB" w:rsidRDefault="001228A3" w:rsidP="003955CA">
      <w:pPr>
        <w:numPr>
          <w:ilvl w:val="0"/>
          <w:numId w:val="199"/>
        </w:numPr>
        <w:spacing w:after="0"/>
        <w:ind w:left="720" w:right="795"/>
        <w:jc w:val="both"/>
        <w:rPr>
          <w:rFonts w:eastAsia="Times New Roman" w:cs="Calibri"/>
        </w:rPr>
      </w:pPr>
      <w:r w:rsidRPr="00743DAB">
        <w:rPr>
          <w:rFonts w:eastAsia="Times New Roman" w:cs="Calibri"/>
          <w:b/>
          <w:bCs/>
        </w:rPr>
        <w:t>Corporate Opportunity.</w:t>
      </w:r>
      <w:r w:rsidRPr="00743DAB">
        <w:rPr>
          <w:rFonts w:eastAsia="Times New Roman" w:cs="Calibri"/>
        </w:rPr>
        <w:t xml:space="preserve"> Directors of business organizations or nonprofit corporations are under a fiduciary obligation not to divert a corporate business opportunity for their personal gain. This duty means that a director may not engage in or benefit from a business opportunity that is available to and suitable for the corporation unless the corporation decides not to engage in the business opportunity and conflicts of interest procedures are followed.</w:t>
      </w:r>
    </w:p>
    <w:p w14:paraId="671F0FE6" w14:textId="77777777" w:rsidR="001228A3" w:rsidRPr="00CF1509" w:rsidRDefault="001228A3" w:rsidP="001228A3">
      <w:pPr>
        <w:spacing w:after="0"/>
        <w:ind w:left="720"/>
        <w:rPr>
          <w:rFonts w:eastAsia="Times New Roman" w:cs="Calibri"/>
          <w:i/>
          <w:iCs/>
          <w:sz w:val="16"/>
          <w:szCs w:val="16"/>
        </w:rPr>
      </w:pPr>
    </w:p>
    <w:p w14:paraId="2DB1C5E5" w14:textId="77777777" w:rsidR="001228A3" w:rsidRPr="00743DAB" w:rsidRDefault="00AE4E97" w:rsidP="001228A3">
      <w:pPr>
        <w:pStyle w:val="ListParagraph"/>
        <w:spacing w:after="0"/>
        <w:ind w:left="0" w:right="795"/>
        <w:jc w:val="both"/>
        <w:rPr>
          <w:rFonts w:eastAsia="Times New Roman" w:cs="Calibri"/>
          <w:b/>
          <w:bCs/>
        </w:rPr>
      </w:pPr>
      <w:hyperlink r:id="rId15" w:tgtFrame="_blank" w:history="1">
        <w:r w:rsidR="001228A3" w:rsidRPr="00743DAB">
          <w:rPr>
            <w:rFonts w:eastAsia="Times New Roman" w:cs="Calibri"/>
            <w:b/>
            <w:bCs/>
            <w:u w:val="single"/>
          </w:rPr>
          <w:t>Duty of Obedience</w:t>
        </w:r>
      </w:hyperlink>
      <w:r w:rsidR="001228A3" w:rsidRPr="00743DAB">
        <w:rPr>
          <w:rFonts w:eastAsia="Times New Roman" w:cs="Calibri"/>
          <w:b/>
          <w:bCs/>
        </w:rPr>
        <w:t xml:space="preserve"> – </w:t>
      </w:r>
      <w:r w:rsidR="001228A3" w:rsidRPr="00743DAB">
        <w:rPr>
          <w:rFonts w:eastAsia="Times New Roman" w:cs="Calibri"/>
          <w:i/>
          <w:iCs/>
        </w:rPr>
        <w:t xml:space="preserve">The duty of obedience requires board members to be faithful to the organization's mission. They are not permitted to act in a way that is inconsistent with the </w:t>
      </w:r>
      <w:r w:rsidR="001228A3" w:rsidRPr="00743DAB">
        <w:rPr>
          <w:rFonts w:eastAsia="Times New Roman" w:cs="Calibri"/>
        </w:rPr>
        <w:t xml:space="preserve">organization’s governing documents or the </w:t>
      </w:r>
      <w:r w:rsidR="001228A3" w:rsidRPr="00743DAB">
        <w:rPr>
          <w:rFonts w:eastAsia="Times New Roman" w:cs="Calibri"/>
          <w:i/>
          <w:iCs/>
        </w:rPr>
        <w:t>central goals of the organization.</w:t>
      </w:r>
      <w:r w:rsidR="001228A3" w:rsidRPr="00743DAB">
        <w:rPr>
          <w:rFonts w:eastAsia="Times New Roman" w:cs="Calibri"/>
          <w:b/>
          <w:bCs/>
        </w:rPr>
        <w:t xml:space="preserve"> </w:t>
      </w:r>
    </w:p>
    <w:p w14:paraId="124196FE" w14:textId="6AFEA540" w:rsidR="001228A3" w:rsidRPr="00743DAB" w:rsidRDefault="00211875" w:rsidP="00211875">
      <w:pPr>
        <w:shd w:val="clear" w:color="auto" w:fill="FFFFFF"/>
        <w:tabs>
          <w:tab w:val="left" w:pos="720"/>
        </w:tabs>
        <w:spacing w:after="0"/>
        <w:ind w:right="300"/>
        <w:rPr>
          <w:rFonts w:eastAsia="Times New Roman" w:cs="Calibri"/>
        </w:rPr>
      </w:pPr>
      <w:r>
        <w:rPr>
          <w:rFonts w:eastAsia="Times New Roman" w:cs="Calibri"/>
        </w:rPr>
        <w:t xml:space="preserve">             </w:t>
      </w:r>
      <w:r w:rsidR="001228A3" w:rsidRPr="006D6348">
        <w:rPr>
          <w:rFonts w:eastAsia="Times New Roman" w:cs="Calibri"/>
        </w:rPr>
        <w:t xml:space="preserve">This duty </w:t>
      </w:r>
      <w:r w:rsidR="001228A3">
        <w:rPr>
          <w:rFonts w:eastAsia="Times New Roman" w:cs="Calibri"/>
        </w:rPr>
        <w:t xml:space="preserve">obligates </w:t>
      </w:r>
      <w:r w:rsidR="001228A3" w:rsidRPr="006D6348">
        <w:rPr>
          <w:rFonts w:eastAsia="Times New Roman" w:cs="Calibri"/>
        </w:rPr>
        <w:t>officers and directors to act in accordance with the organization's articles of incorporation, bylaws and other governing documents, as well as all applicable laws and regulations.</w:t>
      </w:r>
      <w:r w:rsidR="001228A3" w:rsidRPr="00743DAB">
        <w:rPr>
          <w:rFonts w:eastAsia="Times New Roman" w:cs="Calibri"/>
        </w:rPr>
        <w:t xml:space="preserve"> Directors must comply with state and federal laws that relate to the organization and the way in which it conducts its business, and assure that funds are used for lawful purposes. </w:t>
      </w:r>
    </w:p>
    <w:p w14:paraId="794A3DA0" w14:textId="77777777" w:rsidR="001228A3" w:rsidRPr="00743DAB" w:rsidRDefault="001228A3" w:rsidP="001228A3">
      <w:pPr>
        <w:pStyle w:val="ListParagraph"/>
        <w:spacing w:after="0"/>
        <w:ind w:left="0" w:right="75"/>
        <w:outlineLvl w:val="4"/>
        <w:rPr>
          <w:rFonts w:eastAsia="Times New Roman" w:cs="Calibri"/>
          <w:b/>
          <w:bCs/>
          <w:sz w:val="16"/>
          <w:szCs w:val="16"/>
        </w:rPr>
      </w:pPr>
    </w:p>
    <w:p w14:paraId="302B1B89" w14:textId="77777777" w:rsidR="001228A3" w:rsidRPr="00743DAB" w:rsidRDefault="001228A3" w:rsidP="001228A3">
      <w:pPr>
        <w:pStyle w:val="ListParagraph"/>
        <w:spacing w:after="0"/>
        <w:ind w:left="0" w:right="75"/>
        <w:outlineLvl w:val="4"/>
        <w:rPr>
          <w:rFonts w:eastAsia="Times New Roman" w:cs="Calibri"/>
          <w:b/>
          <w:bCs/>
        </w:rPr>
      </w:pPr>
      <w:r w:rsidRPr="00743DAB">
        <w:rPr>
          <w:rFonts w:eastAsia="Times New Roman" w:cs="Calibri"/>
          <w:b/>
          <w:bCs/>
        </w:rPr>
        <w:t xml:space="preserve">To Exercise </w:t>
      </w:r>
      <w:r>
        <w:rPr>
          <w:rFonts w:eastAsia="Times New Roman" w:cs="Calibri"/>
          <w:b/>
          <w:bCs/>
        </w:rPr>
        <w:t>t</w:t>
      </w:r>
      <w:r w:rsidRPr="00743DAB">
        <w:rPr>
          <w:rFonts w:eastAsia="Times New Roman" w:cs="Calibri"/>
          <w:b/>
          <w:bCs/>
        </w:rPr>
        <w:t>he Duty of Obedience:</w:t>
      </w:r>
    </w:p>
    <w:p w14:paraId="00CC2CB7" w14:textId="77777777" w:rsidR="001228A3" w:rsidRPr="00743DAB" w:rsidRDefault="001228A3" w:rsidP="003955CA">
      <w:pPr>
        <w:pStyle w:val="ListParagraph"/>
        <w:numPr>
          <w:ilvl w:val="0"/>
          <w:numId w:val="198"/>
        </w:numPr>
        <w:spacing w:after="0"/>
        <w:ind w:right="795"/>
        <w:jc w:val="both"/>
        <w:rPr>
          <w:rFonts w:eastAsia="Times New Roman" w:cs="Calibri"/>
        </w:rPr>
      </w:pPr>
      <w:r w:rsidRPr="00743DAB">
        <w:rPr>
          <w:rFonts w:eastAsia="Times New Roman" w:cs="Calibri"/>
          <w:b/>
          <w:bCs/>
        </w:rPr>
        <w:t xml:space="preserve">State and Federal Statutes. </w:t>
      </w:r>
      <w:r w:rsidRPr="00743DAB">
        <w:rPr>
          <w:rFonts w:eastAsia="Times New Roman" w:cs="Calibri"/>
        </w:rPr>
        <w:t xml:space="preserve">Directors should be familiar with the requirements of the Internal Revenue Service </w:t>
      </w:r>
      <w:r>
        <w:rPr>
          <w:rFonts w:eastAsia="Times New Roman" w:cs="Calibri"/>
        </w:rPr>
        <w:t xml:space="preserve">and </w:t>
      </w:r>
      <w:r w:rsidRPr="00743DAB">
        <w:rPr>
          <w:rFonts w:eastAsia="Times New Roman" w:cs="Calibri"/>
        </w:rPr>
        <w:t xml:space="preserve">state statutes and laws relating to nonprofit </w:t>
      </w:r>
      <w:r>
        <w:rPr>
          <w:rFonts w:eastAsia="Times New Roman" w:cs="Calibri"/>
        </w:rPr>
        <w:t>c</w:t>
      </w:r>
      <w:r w:rsidRPr="00743DAB">
        <w:rPr>
          <w:rFonts w:eastAsia="Times New Roman" w:cs="Calibri"/>
        </w:rPr>
        <w:t xml:space="preserve">orporations, charitable solicitations, and unemployment and workers’ compensation obligations. Directors </w:t>
      </w:r>
      <w:r>
        <w:rPr>
          <w:rFonts w:eastAsia="Times New Roman" w:cs="Calibri"/>
        </w:rPr>
        <w:t>must affirm t</w:t>
      </w:r>
      <w:r w:rsidRPr="00743DAB">
        <w:rPr>
          <w:rFonts w:eastAsia="Times New Roman" w:cs="Calibri"/>
        </w:rPr>
        <w:t>he</w:t>
      </w:r>
      <w:r>
        <w:rPr>
          <w:rFonts w:eastAsia="Times New Roman" w:cs="Calibri"/>
        </w:rPr>
        <w:t xml:space="preserve"> </w:t>
      </w:r>
      <w:r w:rsidRPr="00743DAB">
        <w:rPr>
          <w:rFonts w:eastAsia="Times New Roman" w:cs="Calibri"/>
        </w:rPr>
        <w:t>o</w:t>
      </w:r>
      <w:r>
        <w:rPr>
          <w:rFonts w:eastAsia="Times New Roman" w:cs="Calibri"/>
        </w:rPr>
        <w:t>rganization’s status with state/</w:t>
      </w:r>
      <w:r w:rsidRPr="00743DAB">
        <w:rPr>
          <w:rFonts w:eastAsia="Times New Roman" w:cs="Calibri"/>
        </w:rPr>
        <w:t>federal agencies is protected.</w:t>
      </w:r>
    </w:p>
    <w:p w14:paraId="33DC2912" w14:textId="77777777" w:rsidR="001228A3" w:rsidRDefault="001228A3" w:rsidP="003955CA">
      <w:pPr>
        <w:pStyle w:val="ListParagraph"/>
        <w:numPr>
          <w:ilvl w:val="0"/>
          <w:numId w:val="198"/>
        </w:numPr>
        <w:spacing w:after="0"/>
        <w:ind w:right="795"/>
        <w:jc w:val="both"/>
        <w:rPr>
          <w:rFonts w:eastAsia="Times New Roman" w:cs="Calibri"/>
        </w:rPr>
      </w:pPr>
      <w:r w:rsidRPr="00A90687">
        <w:rPr>
          <w:rFonts w:eastAsia="Times New Roman" w:cs="Calibri"/>
          <w:b/>
          <w:bCs/>
        </w:rPr>
        <w:t xml:space="preserve">Filing Requirements. </w:t>
      </w:r>
      <w:r w:rsidRPr="00A90687">
        <w:rPr>
          <w:rFonts w:eastAsia="Times New Roman" w:cs="Calibri"/>
        </w:rPr>
        <w:t xml:space="preserve">Directors must comply with deadlines for tax and financial reporting, applicable state registrations, for making social security payments, for income tax withholding, and so on. </w:t>
      </w:r>
    </w:p>
    <w:p w14:paraId="2020610C" w14:textId="77777777" w:rsidR="001228A3" w:rsidRPr="00A90687" w:rsidRDefault="001228A3" w:rsidP="003955CA">
      <w:pPr>
        <w:pStyle w:val="ListParagraph"/>
        <w:numPr>
          <w:ilvl w:val="0"/>
          <w:numId w:val="198"/>
        </w:numPr>
        <w:spacing w:after="0"/>
        <w:ind w:right="795"/>
        <w:jc w:val="both"/>
        <w:rPr>
          <w:rFonts w:eastAsia="Times New Roman" w:cs="Calibri"/>
        </w:rPr>
      </w:pPr>
      <w:r w:rsidRPr="00A90687">
        <w:rPr>
          <w:rFonts w:eastAsia="Times New Roman" w:cs="Calibri"/>
          <w:b/>
          <w:bCs/>
        </w:rPr>
        <w:t xml:space="preserve">Governing Documents. </w:t>
      </w:r>
      <w:r w:rsidRPr="00A90687">
        <w:rPr>
          <w:rFonts w:eastAsia="Times New Roman" w:cs="Calibri"/>
        </w:rPr>
        <w:t>Directors should be familiar with their organization’s governing documents and should follow the provisions of those documents. Directors should be sure proper notice is given for meetings, that regular meetings are held, that directors are properly appointed and that the organization’s mission is being accomplished.</w:t>
      </w:r>
    </w:p>
    <w:p w14:paraId="1537CF9C" w14:textId="77777777" w:rsidR="001228A3" w:rsidRPr="00CF1509" w:rsidRDefault="001228A3" w:rsidP="003955CA">
      <w:pPr>
        <w:pStyle w:val="ListParagraph"/>
        <w:numPr>
          <w:ilvl w:val="0"/>
          <w:numId w:val="198"/>
        </w:numPr>
        <w:spacing w:after="0"/>
        <w:ind w:right="795"/>
        <w:jc w:val="both"/>
        <w:rPr>
          <w:rFonts w:eastAsia="Times New Roman" w:cs="Calibri"/>
          <w:sz w:val="16"/>
          <w:szCs w:val="16"/>
        </w:rPr>
      </w:pPr>
      <w:r w:rsidRPr="00743DAB">
        <w:rPr>
          <w:rFonts w:eastAsia="Times New Roman" w:cs="Calibri"/>
          <w:b/>
          <w:bCs/>
        </w:rPr>
        <w:t xml:space="preserve">Outside Help. </w:t>
      </w:r>
      <w:r w:rsidRPr="00743DAB">
        <w:rPr>
          <w:rFonts w:eastAsia="Times New Roman" w:cs="Calibri"/>
        </w:rPr>
        <w:t>Where appropriate, directors should obtain opinions of legal counsel or accountants.</w:t>
      </w:r>
      <w:r>
        <w:rPr>
          <w:rFonts w:eastAsia="Times New Roman" w:cs="Calibri"/>
        </w:rPr>
        <w:br/>
      </w:r>
    </w:p>
    <w:p w14:paraId="19243F05" w14:textId="77777777" w:rsidR="001228A3" w:rsidRDefault="001228A3" w:rsidP="001228A3">
      <w:pPr>
        <w:spacing w:after="0"/>
        <w:rPr>
          <w:noProof/>
        </w:rPr>
      </w:pPr>
      <w:r>
        <w:rPr>
          <w:noProof/>
        </w:rPr>
        <w:t xml:space="preserve">By signing below, you indicate that you have read this document and agree to the fiduciary responsibilities imposed on you as a board member of the Brain Injury Association of Virginia. </w:t>
      </w:r>
    </w:p>
    <w:p w14:paraId="1E926C83" w14:textId="77777777" w:rsidR="001228A3" w:rsidRDefault="001228A3" w:rsidP="001228A3">
      <w:pPr>
        <w:spacing w:after="0"/>
        <w:rPr>
          <w:noProof/>
        </w:rPr>
      </w:pPr>
    </w:p>
    <w:p w14:paraId="72599692" w14:textId="6FD78991" w:rsidR="001228A3" w:rsidRDefault="001228A3" w:rsidP="001228A3">
      <w:pPr>
        <w:spacing w:after="0"/>
      </w:pPr>
      <w:r>
        <w:rPr>
          <w:noProof/>
          <w:u w:val="single"/>
        </w:rPr>
        <w:tab/>
      </w:r>
      <w:r>
        <w:rPr>
          <w:noProof/>
          <w:u w:val="single"/>
        </w:rPr>
        <w:tab/>
      </w:r>
      <w:r>
        <w:rPr>
          <w:noProof/>
          <w:u w:val="single"/>
        </w:rPr>
        <w:tab/>
      </w:r>
      <w:r>
        <w:rPr>
          <w:noProof/>
          <w:u w:val="single"/>
        </w:rPr>
        <w:tab/>
      </w:r>
      <w:r>
        <w:rPr>
          <w:noProof/>
          <w:u w:val="single"/>
        </w:rPr>
        <w:tab/>
      </w:r>
      <w:r>
        <w:rPr>
          <w:noProof/>
          <w:u w:val="single"/>
        </w:rPr>
        <w:tab/>
      </w:r>
      <w:r>
        <w:rPr>
          <w:noProof/>
        </w:rPr>
        <w:tab/>
      </w:r>
      <w:r>
        <w:rPr>
          <w:noProof/>
        </w:rPr>
        <w:tab/>
      </w:r>
      <w:r>
        <w:rPr>
          <w:noProof/>
        </w:rPr>
        <w:tab/>
      </w:r>
      <w:r>
        <w:rPr>
          <w:noProof/>
          <w:u w:val="single"/>
        </w:rPr>
        <w:tab/>
      </w:r>
      <w:r>
        <w:rPr>
          <w:noProof/>
          <w:u w:val="single"/>
        </w:rPr>
        <w:tab/>
      </w:r>
      <w:r>
        <w:rPr>
          <w:noProof/>
          <w:u w:val="single"/>
        </w:rPr>
        <w:tab/>
      </w:r>
      <w:r>
        <w:rPr>
          <w:noProof/>
        </w:rPr>
        <w:br/>
        <w:t>BOD Member Signature</w:t>
      </w:r>
      <w:r>
        <w:rPr>
          <w:noProof/>
        </w:rPr>
        <w:tab/>
      </w:r>
      <w:r>
        <w:rPr>
          <w:noProof/>
        </w:rPr>
        <w:tab/>
      </w:r>
      <w:r>
        <w:rPr>
          <w:noProof/>
        </w:rPr>
        <w:tab/>
      </w:r>
      <w:r>
        <w:rPr>
          <w:noProof/>
        </w:rPr>
        <w:tab/>
      </w:r>
      <w:r>
        <w:rPr>
          <w:noProof/>
        </w:rPr>
        <w:tab/>
      </w:r>
      <w:r>
        <w:rPr>
          <w:noProof/>
        </w:rPr>
        <w:tab/>
      </w:r>
      <w:r>
        <w:rPr>
          <w:noProof/>
        </w:rPr>
        <w:tab/>
        <w:t>Date</w:t>
      </w:r>
      <w:r>
        <w:rPr>
          <w:noProof/>
        </w:rPr>
        <w:br/>
        <w:t xml:space="preserve"> </w:t>
      </w:r>
      <w:r>
        <w:rPr>
          <w:noProof/>
          <w:u w:val="single"/>
        </w:rPr>
        <w:tab/>
      </w:r>
      <w:r>
        <w:rPr>
          <w:noProof/>
          <w:u w:val="single"/>
        </w:rPr>
        <w:tab/>
      </w:r>
      <w:r>
        <w:rPr>
          <w:noProof/>
          <w:u w:val="single"/>
        </w:rPr>
        <w:tab/>
      </w:r>
      <w:r>
        <w:rPr>
          <w:noProof/>
          <w:u w:val="single"/>
        </w:rPr>
        <w:tab/>
      </w:r>
      <w:r>
        <w:rPr>
          <w:noProof/>
          <w:u w:val="single"/>
        </w:rPr>
        <w:tab/>
      </w:r>
      <w:r>
        <w:rPr>
          <w:noProof/>
          <w:u w:val="single"/>
        </w:rPr>
        <w:tab/>
      </w:r>
      <w:r>
        <w:rPr>
          <w:noProof/>
          <w:u w:val="single"/>
        </w:rPr>
        <w:tab/>
      </w:r>
      <w:r>
        <w:rPr>
          <w:noProof/>
          <w:u w:val="single"/>
        </w:rPr>
        <w:tab/>
      </w:r>
      <w:r>
        <w:rPr>
          <w:noProof/>
          <w:u w:val="single"/>
        </w:rPr>
        <w:tab/>
      </w:r>
      <w:r>
        <w:rPr>
          <w:noProof/>
          <w:u w:val="single"/>
        </w:rPr>
        <w:tab/>
      </w:r>
      <w:r>
        <w:rPr>
          <w:noProof/>
          <w:u w:val="single"/>
        </w:rPr>
        <w:tab/>
      </w:r>
      <w:r>
        <w:rPr>
          <w:noProof/>
          <w:u w:val="single"/>
        </w:rPr>
        <w:tab/>
      </w:r>
      <w:r>
        <w:rPr>
          <w:noProof/>
        </w:rPr>
        <w:br/>
        <w:t xml:space="preserve">BOD Member Name (Printed) </w:t>
      </w:r>
      <w:r>
        <w:rPr>
          <w:noProof/>
        </w:rPr>
        <w:tab/>
      </w:r>
      <w:r>
        <w:rPr>
          <w:noProof/>
        </w:rPr>
        <w:tab/>
      </w:r>
      <w:r>
        <w:rPr>
          <w:noProof/>
        </w:rPr>
        <w:tab/>
      </w:r>
    </w:p>
    <w:p w14:paraId="6D10BC2D" w14:textId="77777777" w:rsidR="00211875" w:rsidRDefault="00211875" w:rsidP="001228A3">
      <w:pPr>
        <w:jc w:val="center"/>
        <w:rPr>
          <w:b/>
          <w:sz w:val="28"/>
          <w:szCs w:val="28"/>
        </w:rPr>
      </w:pPr>
    </w:p>
    <w:p w14:paraId="656B6F65" w14:textId="77777777" w:rsidR="00283223" w:rsidRDefault="00283223" w:rsidP="001228A3">
      <w:pPr>
        <w:jc w:val="center"/>
        <w:rPr>
          <w:b/>
          <w:sz w:val="28"/>
          <w:szCs w:val="28"/>
        </w:rPr>
      </w:pPr>
    </w:p>
    <w:p w14:paraId="5966871D" w14:textId="1E9483FB" w:rsidR="00283223" w:rsidRDefault="00283223" w:rsidP="00283223">
      <w:pPr>
        <w:jc w:val="center"/>
        <w:rPr>
          <w:rFonts w:eastAsiaTheme="majorEastAsia" w:cstheme="majorBidi"/>
          <w:b/>
          <w:bCs/>
          <w:sz w:val="28"/>
          <w:szCs w:val="28"/>
        </w:rPr>
      </w:pPr>
      <w:r w:rsidRPr="00665E64">
        <w:rPr>
          <w:b/>
          <w:sz w:val="28"/>
          <w:szCs w:val="28"/>
        </w:rPr>
        <w:lastRenderedPageBreak/>
        <w:t>BRAIN INJURY ASSOCIATION OF VIRGINIA</w:t>
      </w:r>
      <w:r w:rsidRPr="00665E64">
        <w:rPr>
          <w:b/>
          <w:sz w:val="28"/>
          <w:szCs w:val="28"/>
        </w:rPr>
        <w:br/>
      </w:r>
      <w:r>
        <w:rPr>
          <w:rFonts w:eastAsiaTheme="majorEastAsia" w:cstheme="majorBidi"/>
          <w:b/>
          <w:bCs/>
          <w:sz w:val="28"/>
          <w:szCs w:val="28"/>
        </w:rPr>
        <w:t>Sexual Abuse – Statement of Understanding</w:t>
      </w:r>
    </w:p>
    <w:p w14:paraId="43E76182" w14:textId="77777777" w:rsidR="00283223" w:rsidRDefault="00283223" w:rsidP="00283223">
      <w:pPr>
        <w:jc w:val="center"/>
        <w:rPr>
          <w:rFonts w:eastAsiaTheme="majorEastAsia" w:cstheme="majorBidi"/>
          <w:b/>
          <w:bCs/>
          <w:sz w:val="28"/>
          <w:szCs w:val="28"/>
        </w:rPr>
      </w:pPr>
    </w:p>
    <w:p w14:paraId="42980029" w14:textId="2C1ED797" w:rsidR="00283223" w:rsidRDefault="00283223" w:rsidP="00283223">
      <w:pPr>
        <w:rPr>
          <w:rFonts w:eastAsiaTheme="majorEastAsia" w:cstheme="majorBidi"/>
          <w:bCs/>
          <w:sz w:val="24"/>
          <w:szCs w:val="24"/>
        </w:rPr>
      </w:pPr>
      <w:r>
        <w:rPr>
          <w:rFonts w:eastAsiaTheme="majorEastAsia" w:cstheme="majorBidi"/>
          <w:bCs/>
          <w:sz w:val="24"/>
          <w:szCs w:val="24"/>
        </w:rPr>
        <w:t xml:space="preserve">I acknowledge I have received and read BIAV’s sexual abuse </w:t>
      </w:r>
      <w:r w:rsidR="004542BA">
        <w:rPr>
          <w:rFonts w:eastAsiaTheme="majorEastAsia" w:cstheme="majorBidi"/>
          <w:bCs/>
          <w:sz w:val="24"/>
          <w:szCs w:val="24"/>
        </w:rPr>
        <w:t xml:space="preserve">and molestation prevention </w:t>
      </w:r>
      <w:r>
        <w:rPr>
          <w:rFonts w:eastAsiaTheme="majorEastAsia" w:cstheme="majorBidi"/>
          <w:bCs/>
          <w:sz w:val="24"/>
          <w:szCs w:val="24"/>
        </w:rPr>
        <w:t>policy. I understand it is my responsibility to abide by all rules contained in the policy. I also understand how to report incidents of actual or suspected sexual abuse as set forth in the policy, including retaliation against any employee or volunteer exercising their rights under this policy.</w:t>
      </w:r>
    </w:p>
    <w:p w14:paraId="4C39BC4E" w14:textId="77777777" w:rsidR="00283223" w:rsidRDefault="00283223" w:rsidP="00283223">
      <w:pPr>
        <w:rPr>
          <w:rFonts w:eastAsiaTheme="majorEastAsia" w:cstheme="majorBidi"/>
          <w:bCs/>
          <w:sz w:val="24"/>
          <w:szCs w:val="24"/>
        </w:rPr>
      </w:pPr>
    </w:p>
    <w:p w14:paraId="5463B07A" w14:textId="5CE9AA54" w:rsidR="00283223" w:rsidRPr="00283223" w:rsidRDefault="00283223" w:rsidP="00283223">
      <w:pPr>
        <w:rPr>
          <w:rFonts w:eastAsiaTheme="majorEastAsia" w:cstheme="majorBidi"/>
          <w:bCs/>
          <w:sz w:val="24"/>
          <w:szCs w:val="24"/>
        </w:rPr>
      </w:pPr>
    </w:p>
    <w:p w14:paraId="659D743E" w14:textId="77777777" w:rsidR="00283223" w:rsidRDefault="00283223" w:rsidP="001228A3">
      <w:pPr>
        <w:jc w:val="center"/>
        <w:rPr>
          <w:b/>
          <w:sz w:val="28"/>
          <w:szCs w:val="28"/>
        </w:rPr>
      </w:pPr>
    </w:p>
    <w:p w14:paraId="648166B5" w14:textId="77777777" w:rsidR="00283223" w:rsidRDefault="00283223" w:rsidP="001228A3">
      <w:pPr>
        <w:jc w:val="center"/>
        <w:rPr>
          <w:b/>
          <w:sz w:val="28"/>
          <w:szCs w:val="28"/>
        </w:rPr>
      </w:pPr>
    </w:p>
    <w:p w14:paraId="534E1514" w14:textId="77777777" w:rsidR="00283223" w:rsidRDefault="00283223" w:rsidP="001228A3">
      <w:pPr>
        <w:jc w:val="center"/>
        <w:rPr>
          <w:b/>
          <w:sz w:val="28"/>
          <w:szCs w:val="28"/>
        </w:rPr>
      </w:pPr>
    </w:p>
    <w:p w14:paraId="758B8C9C" w14:textId="77777777" w:rsidR="00283223" w:rsidRDefault="00283223" w:rsidP="001228A3">
      <w:pPr>
        <w:jc w:val="center"/>
        <w:rPr>
          <w:b/>
          <w:sz w:val="28"/>
          <w:szCs w:val="28"/>
        </w:rPr>
      </w:pPr>
    </w:p>
    <w:p w14:paraId="059E2F8A" w14:textId="77777777" w:rsidR="00283223" w:rsidRDefault="00283223" w:rsidP="001228A3">
      <w:pPr>
        <w:jc w:val="center"/>
        <w:rPr>
          <w:b/>
          <w:sz w:val="28"/>
          <w:szCs w:val="28"/>
        </w:rPr>
      </w:pPr>
    </w:p>
    <w:p w14:paraId="5478B218" w14:textId="77777777" w:rsidR="00283223" w:rsidRDefault="00283223" w:rsidP="001228A3">
      <w:pPr>
        <w:jc w:val="center"/>
        <w:rPr>
          <w:b/>
          <w:sz w:val="28"/>
          <w:szCs w:val="28"/>
        </w:rPr>
      </w:pPr>
    </w:p>
    <w:p w14:paraId="2634DCF8" w14:textId="77777777" w:rsidR="00283223" w:rsidRDefault="00283223" w:rsidP="00283223">
      <w:pPr>
        <w:rPr>
          <w:b/>
          <w:sz w:val="28"/>
          <w:szCs w:val="28"/>
        </w:rPr>
      </w:pPr>
    </w:p>
    <w:p w14:paraId="71647D2A" w14:textId="77777777" w:rsidR="00283223" w:rsidRDefault="00283223" w:rsidP="00283223">
      <w:pPr>
        <w:rPr>
          <w:b/>
          <w:sz w:val="28"/>
          <w:szCs w:val="28"/>
        </w:rPr>
      </w:pPr>
    </w:p>
    <w:p w14:paraId="51CC4165" w14:textId="77777777" w:rsidR="00283223" w:rsidRDefault="00283223" w:rsidP="0028322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F594BD" w14:textId="77777777" w:rsidR="00283223" w:rsidRDefault="00283223" w:rsidP="00283223">
      <w:r>
        <w:t>Employee or Volunteer Signature</w:t>
      </w:r>
      <w:r>
        <w:tab/>
      </w:r>
      <w:r>
        <w:tab/>
      </w:r>
      <w:r>
        <w:tab/>
      </w:r>
      <w:r>
        <w:tab/>
      </w:r>
      <w:r>
        <w:tab/>
      </w:r>
      <w:r>
        <w:tab/>
      </w:r>
      <w:r>
        <w:tab/>
        <w:t>Date</w:t>
      </w:r>
    </w:p>
    <w:p w14:paraId="1F57D05B" w14:textId="77777777" w:rsidR="00283223" w:rsidRDefault="00283223" w:rsidP="00283223">
      <w:pPr>
        <w:rPr>
          <w:u w:val="single"/>
        </w:rPr>
      </w:pPr>
    </w:p>
    <w:p w14:paraId="06E107A8" w14:textId="77777777" w:rsidR="00283223" w:rsidRDefault="00283223" w:rsidP="0028322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C10AE8" w14:textId="0B7B07B1" w:rsidR="00283223" w:rsidRDefault="00283223" w:rsidP="00283223">
      <w:pPr>
        <w:rPr>
          <w:b/>
          <w:sz w:val="28"/>
          <w:szCs w:val="28"/>
        </w:rPr>
      </w:pPr>
      <w:r>
        <w:t>Employee or Volunteer Printed Name</w:t>
      </w:r>
    </w:p>
    <w:p w14:paraId="0B382DB6" w14:textId="77777777" w:rsidR="00283223" w:rsidRDefault="00283223" w:rsidP="001228A3">
      <w:pPr>
        <w:jc w:val="center"/>
        <w:rPr>
          <w:b/>
          <w:sz w:val="28"/>
          <w:szCs w:val="28"/>
        </w:rPr>
      </w:pPr>
    </w:p>
    <w:p w14:paraId="053E66C1" w14:textId="77777777" w:rsidR="00283223" w:rsidRDefault="00283223" w:rsidP="001228A3">
      <w:pPr>
        <w:jc w:val="center"/>
        <w:rPr>
          <w:b/>
          <w:sz w:val="28"/>
          <w:szCs w:val="28"/>
        </w:rPr>
      </w:pPr>
    </w:p>
    <w:p w14:paraId="45F8A01A" w14:textId="77777777" w:rsidR="00283223" w:rsidRDefault="00283223" w:rsidP="001228A3">
      <w:pPr>
        <w:jc w:val="center"/>
        <w:rPr>
          <w:b/>
          <w:sz w:val="28"/>
          <w:szCs w:val="28"/>
        </w:rPr>
      </w:pPr>
    </w:p>
    <w:p w14:paraId="6E22E2CE" w14:textId="77777777" w:rsidR="00283223" w:rsidRDefault="00283223" w:rsidP="001228A3">
      <w:pPr>
        <w:jc w:val="center"/>
        <w:rPr>
          <w:b/>
          <w:sz w:val="28"/>
          <w:szCs w:val="28"/>
        </w:rPr>
      </w:pPr>
    </w:p>
    <w:p w14:paraId="4B63DF1D" w14:textId="77777777" w:rsidR="00283223" w:rsidRDefault="00283223" w:rsidP="001228A3">
      <w:pPr>
        <w:jc w:val="center"/>
        <w:rPr>
          <w:b/>
          <w:sz w:val="28"/>
          <w:szCs w:val="28"/>
        </w:rPr>
      </w:pPr>
    </w:p>
    <w:p w14:paraId="51733320" w14:textId="77777777" w:rsidR="00283223" w:rsidRDefault="00283223" w:rsidP="001228A3">
      <w:pPr>
        <w:jc w:val="center"/>
        <w:rPr>
          <w:b/>
          <w:sz w:val="28"/>
          <w:szCs w:val="28"/>
        </w:rPr>
      </w:pPr>
    </w:p>
    <w:p w14:paraId="19BFC889" w14:textId="0145C7DB" w:rsidR="001228A3" w:rsidRPr="00665E64" w:rsidRDefault="001228A3" w:rsidP="001228A3">
      <w:pPr>
        <w:jc w:val="center"/>
        <w:rPr>
          <w:rFonts w:eastAsiaTheme="majorEastAsia" w:cstheme="majorBidi"/>
          <w:bCs/>
          <w:sz w:val="28"/>
          <w:szCs w:val="28"/>
        </w:rPr>
      </w:pPr>
      <w:r w:rsidRPr="00665E64">
        <w:rPr>
          <w:b/>
          <w:sz w:val="28"/>
          <w:szCs w:val="28"/>
        </w:rPr>
        <w:t>BRAIN INJURY ASSOCIATION OF VIRGINIA</w:t>
      </w:r>
      <w:r w:rsidRPr="00665E64">
        <w:rPr>
          <w:b/>
          <w:sz w:val="28"/>
          <w:szCs w:val="28"/>
        </w:rPr>
        <w:br/>
      </w:r>
      <w:r w:rsidRPr="00665E64">
        <w:rPr>
          <w:rFonts w:eastAsiaTheme="majorEastAsia" w:cstheme="majorBidi"/>
          <w:b/>
          <w:bCs/>
          <w:sz w:val="28"/>
          <w:szCs w:val="28"/>
        </w:rPr>
        <w:t>Check Request Form</w:t>
      </w:r>
    </w:p>
    <w:p w14:paraId="6D7CFA9F" w14:textId="77777777" w:rsidR="001228A3" w:rsidRPr="00665E64" w:rsidRDefault="001228A3" w:rsidP="001228A3">
      <w:pPr>
        <w:spacing w:after="200"/>
        <w:jc w:val="center"/>
      </w:pPr>
    </w:p>
    <w:p w14:paraId="6EA79135" w14:textId="77777777" w:rsidR="001228A3" w:rsidRPr="00665E64" w:rsidRDefault="001228A3" w:rsidP="001228A3">
      <w:pPr>
        <w:spacing w:after="200"/>
      </w:pPr>
    </w:p>
    <w:p w14:paraId="2D7A8A60" w14:textId="77777777" w:rsidR="001228A3" w:rsidRPr="00665E64" w:rsidRDefault="001228A3" w:rsidP="001228A3">
      <w:pPr>
        <w:spacing w:after="200" w:line="480" w:lineRule="auto"/>
      </w:pPr>
      <w:r w:rsidRPr="00665E64">
        <w:t>Date Requested:</w:t>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p>
    <w:p w14:paraId="511B62E9" w14:textId="77777777" w:rsidR="001228A3" w:rsidRPr="00665E64" w:rsidRDefault="001228A3" w:rsidP="001228A3">
      <w:pPr>
        <w:spacing w:after="200" w:line="480" w:lineRule="auto"/>
      </w:pPr>
      <w:r w:rsidRPr="00665E64">
        <w:t>Date Needed:</w:t>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p>
    <w:p w14:paraId="22AE5CEA" w14:textId="77777777" w:rsidR="001228A3" w:rsidRPr="00665E64" w:rsidRDefault="001228A3" w:rsidP="001228A3">
      <w:pPr>
        <w:spacing w:after="200" w:line="480" w:lineRule="auto"/>
      </w:pPr>
      <w:r w:rsidRPr="00665E64">
        <w:t>Vendor:</w:t>
      </w:r>
      <w:r w:rsidRPr="00665E64">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p>
    <w:p w14:paraId="162F2F70" w14:textId="77777777" w:rsidR="001228A3" w:rsidRPr="00665E64" w:rsidRDefault="001228A3" w:rsidP="001228A3">
      <w:pPr>
        <w:spacing w:after="200" w:line="480" w:lineRule="auto"/>
      </w:pPr>
      <w:r w:rsidRPr="00665E64">
        <w:t>Amount:</w:t>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p>
    <w:p w14:paraId="2B3B9888" w14:textId="77777777" w:rsidR="001228A3" w:rsidRPr="00665E64" w:rsidRDefault="001228A3" w:rsidP="001228A3">
      <w:pPr>
        <w:spacing w:after="200" w:line="480" w:lineRule="auto"/>
      </w:pPr>
      <w:r>
        <w:t>Class</w:t>
      </w:r>
      <w:r w:rsidRPr="00665E64">
        <w:t>:</w:t>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p>
    <w:p w14:paraId="28575FC4" w14:textId="77777777" w:rsidR="001228A3" w:rsidRPr="00665E64" w:rsidRDefault="001228A3" w:rsidP="001228A3">
      <w:pPr>
        <w:spacing w:after="200" w:line="480" w:lineRule="auto"/>
      </w:pPr>
      <w:r>
        <w:t>Purpose</w:t>
      </w:r>
      <w:r w:rsidRPr="00665E64">
        <w:t>:</w:t>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p>
    <w:p w14:paraId="3B01AB2F" w14:textId="77777777" w:rsidR="001228A3" w:rsidRPr="00665E64" w:rsidRDefault="001228A3" w:rsidP="001228A3">
      <w:pPr>
        <w:spacing w:after="200" w:line="480" w:lineRule="auto"/>
      </w:pPr>
      <w:r w:rsidRPr="00665E64">
        <w:t>Signature:</w:t>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p>
    <w:p w14:paraId="4A1100C4" w14:textId="77777777" w:rsidR="001228A3" w:rsidRDefault="001228A3" w:rsidP="001228A3">
      <w:pPr>
        <w:spacing w:after="200" w:line="480" w:lineRule="auto"/>
        <w:rPr>
          <w:u w:val="single"/>
        </w:rPr>
      </w:pPr>
      <w:r w:rsidRPr="00665E64">
        <w:t>Approval:</w:t>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r w:rsidRPr="00665E64">
        <w:rPr>
          <w:u w:val="single"/>
        </w:rPr>
        <w:tab/>
      </w:r>
    </w:p>
    <w:p w14:paraId="09573F1D" w14:textId="77777777" w:rsidR="001228A3" w:rsidRPr="00C4625B" w:rsidRDefault="001228A3" w:rsidP="001228A3">
      <w:pPr>
        <w:rPr>
          <w:rFonts w:ascii="Calibri" w:eastAsia="Times New Roman" w:hAnsi="Calibri" w:cs="Arial"/>
          <w:b/>
          <w:i/>
        </w:rPr>
      </w:pPr>
      <w:r w:rsidRPr="00C4625B">
        <w:rPr>
          <w:rFonts w:ascii="Calibri" w:eastAsia="Times New Roman" w:hAnsi="Calibri" w:cs="Arial"/>
          <w:b/>
          <w:i/>
        </w:rPr>
        <w:t>Note: Any purchase &gt; $100 needs prior approval by the Executive Director or designee.</w:t>
      </w:r>
    </w:p>
    <w:p w14:paraId="731D0231" w14:textId="77777777" w:rsidR="001228A3" w:rsidRDefault="001228A3" w:rsidP="001228A3">
      <w:pPr>
        <w:rPr>
          <w:u w:val="single"/>
        </w:rPr>
      </w:pPr>
    </w:p>
    <w:p w14:paraId="3AE9F6A8" w14:textId="77777777" w:rsidR="001228A3" w:rsidRDefault="001228A3" w:rsidP="001228A3">
      <w:pPr>
        <w:rPr>
          <w:u w:val="single"/>
        </w:rPr>
      </w:pPr>
    </w:p>
    <w:p w14:paraId="3CA85164" w14:textId="77777777" w:rsidR="001228A3" w:rsidRDefault="001228A3" w:rsidP="001228A3">
      <w:pPr>
        <w:rPr>
          <w:u w:val="single"/>
        </w:rPr>
      </w:pPr>
    </w:p>
    <w:p w14:paraId="2047324F" w14:textId="77777777" w:rsidR="001228A3" w:rsidRDefault="001228A3" w:rsidP="001228A3">
      <w:pPr>
        <w:rPr>
          <w:u w:val="single"/>
        </w:rPr>
      </w:pPr>
    </w:p>
    <w:p w14:paraId="6661D764" w14:textId="77777777" w:rsidR="001228A3" w:rsidRDefault="001228A3" w:rsidP="001228A3">
      <w:pPr>
        <w:rPr>
          <w:u w:val="single"/>
        </w:rPr>
      </w:pPr>
    </w:p>
    <w:p w14:paraId="5290F73C" w14:textId="77777777" w:rsidR="001228A3" w:rsidRDefault="001228A3" w:rsidP="001228A3">
      <w:pPr>
        <w:rPr>
          <w:u w:val="single"/>
        </w:rPr>
      </w:pPr>
    </w:p>
    <w:p w14:paraId="1E69A5D2" w14:textId="77777777" w:rsidR="001228A3" w:rsidRDefault="001228A3" w:rsidP="001228A3">
      <w:pPr>
        <w:rPr>
          <w:u w:val="single"/>
        </w:rPr>
      </w:pPr>
    </w:p>
    <w:p w14:paraId="560B27C7" w14:textId="77777777" w:rsidR="001228A3" w:rsidRDefault="001228A3" w:rsidP="001228A3">
      <w:pPr>
        <w:rPr>
          <w:u w:val="single"/>
        </w:rPr>
      </w:pPr>
    </w:p>
    <w:p w14:paraId="6965A355" w14:textId="77777777" w:rsidR="001228A3" w:rsidRDefault="001228A3" w:rsidP="001228A3">
      <w:pPr>
        <w:jc w:val="center"/>
        <w:rPr>
          <w:b/>
          <w:sz w:val="28"/>
          <w:szCs w:val="28"/>
        </w:rPr>
      </w:pPr>
    </w:p>
    <w:p w14:paraId="1A980762" w14:textId="77777777" w:rsidR="001228A3" w:rsidRDefault="001228A3" w:rsidP="001228A3">
      <w:pPr>
        <w:jc w:val="center"/>
        <w:rPr>
          <w:b/>
          <w:sz w:val="28"/>
          <w:szCs w:val="28"/>
        </w:rPr>
      </w:pPr>
    </w:p>
    <w:p w14:paraId="6BF95359" w14:textId="77777777" w:rsidR="002E52B8" w:rsidRPr="00350B4D" w:rsidRDefault="002E52B8" w:rsidP="002E52B8">
      <w:pPr>
        <w:pStyle w:val="CM7"/>
        <w:spacing w:line="408" w:lineRule="atLeast"/>
        <w:jc w:val="center"/>
        <w:rPr>
          <w:rFonts w:asciiTheme="minorHAnsi" w:hAnsiTheme="minorHAnsi" w:cs="Arial"/>
          <w:b/>
          <w:bCs/>
          <w:sz w:val="28"/>
          <w:szCs w:val="28"/>
        </w:rPr>
      </w:pPr>
      <w:r w:rsidRPr="00350B4D">
        <w:rPr>
          <w:rFonts w:asciiTheme="minorHAnsi" w:hAnsiTheme="minorHAnsi" w:cs="Arial"/>
          <w:b/>
          <w:bCs/>
          <w:sz w:val="28"/>
          <w:szCs w:val="28"/>
        </w:rPr>
        <w:lastRenderedPageBreak/>
        <w:t>BRAIN INJURY ASSOCIATION OF VIRGINIA</w:t>
      </w:r>
    </w:p>
    <w:p w14:paraId="56FF5CA4" w14:textId="77777777" w:rsidR="002E52B8" w:rsidRPr="004F00E4" w:rsidRDefault="002E52B8" w:rsidP="002E52B8">
      <w:pPr>
        <w:spacing w:after="160" w:line="259" w:lineRule="auto"/>
        <w:jc w:val="center"/>
        <w:rPr>
          <w:rFonts w:ascii="Calibri" w:eastAsia="Calibri" w:hAnsi="Calibri" w:cs="Times New Roman"/>
          <w:b/>
          <w:sz w:val="28"/>
          <w:szCs w:val="28"/>
        </w:rPr>
      </w:pPr>
      <w:r w:rsidRPr="004F00E4">
        <w:rPr>
          <w:rFonts w:ascii="Calibri" w:eastAsia="Calibri" w:hAnsi="Calibri" w:cs="Times New Roman"/>
          <w:b/>
          <w:sz w:val="28"/>
          <w:szCs w:val="28"/>
        </w:rPr>
        <w:t>Critical Incident Report Form</w:t>
      </w:r>
    </w:p>
    <w:p w14:paraId="1D91DB38" w14:textId="77777777" w:rsidR="002E52B8" w:rsidRPr="004F00E4" w:rsidRDefault="002E52B8" w:rsidP="002E52B8">
      <w:pPr>
        <w:spacing w:after="160" w:line="259" w:lineRule="auto"/>
        <w:rPr>
          <w:rFonts w:ascii="Calibri" w:eastAsia="Calibri" w:hAnsi="Calibri" w:cs="Times New Roman"/>
        </w:rPr>
      </w:pPr>
    </w:p>
    <w:p w14:paraId="7F93AC70" w14:textId="77777777" w:rsidR="002E52B8" w:rsidRPr="004F00E4" w:rsidRDefault="002E52B8" w:rsidP="002E52B8">
      <w:pPr>
        <w:spacing w:after="160" w:line="259" w:lineRule="auto"/>
        <w:rPr>
          <w:rFonts w:ascii="Calibri" w:eastAsia="Calibri" w:hAnsi="Calibri" w:cs="Times New Roman"/>
          <w:b/>
          <w:u w:val="single"/>
        </w:rPr>
      </w:pPr>
      <w:r w:rsidRPr="004F00E4">
        <w:rPr>
          <w:rFonts w:ascii="Calibri" w:eastAsia="Calibri" w:hAnsi="Calibri" w:cs="Times New Roman"/>
          <w:b/>
        </w:rPr>
        <w:t>Reporter</w:t>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p>
    <w:p w14:paraId="5F4B2E43" w14:textId="77777777" w:rsidR="002E52B8" w:rsidRPr="004F00E4" w:rsidRDefault="002E52B8" w:rsidP="002E52B8">
      <w:pPr>
        <w:spacing w:after="160" w:line="259" w:lineRule="auto"/>
        <w:rPr>
          <w:rFonts w:ascii="Calibri" w:eastAsia="Calibri" w:hAnsi="Calibri" w:cs="Times New Roman"/>
        </w:rPr>
      </w:pPr>
      <w:r w:rsidRPr="004F00E4">
        <w:rPr>
          <w:rFonts w:ascii="Calibri" w:eastAsia="Calibri" w:hAnsi="Calibri" w:cs="Times New Roman"/>
          <w:b/>
        </w:rPr>
        <w:t>Date of Incident</w:t>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b/>
        </w:rPr>
        <w:t>Time of Inciden</w:t>
      </w:r>
      <w:r w:rsidRPr="004F00E4">
        <w:rPr>
          <w:rFonts w:ascii="Calibri" w:eastAsia="Calibri" w:hAnsi="Calibri" w:cs="Times New Roman"/>
        </w:rPr>
        <w:t>t</w:t>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rPr>
        <w:t xml:space="preserve"> </w:t>
      </w:r>
    </w:p>
    <w:p w14:paraId="623A97A1" w14:textId="77777777" w:rsidR="002E52B8" w:rsidRPr="004F00E4" w:rsidRDefault="002E52B8" w:rsidP="002E52B8">
      <w:pPr>
        <w:spacing w:after="160" w:line="259" w:lineRule="auto"/>
        <w:rPr>
          <w:rFonts w:ascii="Calibri" w:eastAsia="Calibri" w:hAnsi="Calibri" w:cs="Times New Roman"/>
          <w:u w:val="single"/>
        </w:rPr>
      </w:pPr>
      <w:r w:rsidRPr="004F00E4">
        <w:rPr>
          <w:rFonts w:ascii="Calibri" w:eastAsia="Calibri" w:hAnsi="Calibri" w:cs="Times New Roman"/>
          <w:b/>
        </w:rPr>
        <w:t>Incident Location</w:t>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b/>
        </w:rPr>
        <w:t>Duration of Incident</w:t>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p>
    <w:p w14:paraId="7CD7ECC7" w14:textId="77777777" w:rsidR="002E52B8" w:rsidRPr="004F00E4" w:rsidRDefault="002E52B8" w:rsidP="002E52B8">
      <w:pPr>
        <w:spacing w:after="160" w:line="259" w:lineRule="auto"/>
        <w:rPr>
          <w:rFonts w:ascii="Calibri" w:eastAsia="Calibri" w:hAnsi="Calibri" w:cs="Times New Roman"/>
        </w:rPr>
      </w:pPr>
    </w:p>
    <w:p w14:paraId="02A380B6" w14:textId="77777777" w:rsidR="002E52B8" w:rsidRPr="004F00E4" w:rsidRDefault="002E52B8" w:rsidP="002E52B8">
      <w:pPr>
        <w:spacing w:after="160" w:line="259" w:lineRule="auto"/>
        <w:rPr>
          <w:rFonts w:ascii="Calibri" w:eastAsia="Calibri" w:hAnsi="Calibri" w:cs="Times New Roman"/>
          <w:u w:val="single"/>
        </w:rPr>
      </w:pPr>
      <w:r w:rsidRPr="004F00E4">
        <w:rPr>
          <w:rFonts w:ascii="Calibri" w:eastAsia="Calibri" w:hAnsi="Calibri" w:cs="Times New Roman"/>
          <w:b/>
        </w:rPr>
        <w:t>Subject Name</w:t>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p>
    <w:p w14:paraId="558D87AE" w14:textId="77777777" w:rsidR="002E52B8" w:rsidRPr="004F00E4" w:rsidRDefault="002E52B8" w:rsidP="002E52B8">
      <w:pPr>
        <w:spacing w:after="160" w:line="259" w:lineRule="auto"/>
        <w:rPr>
          <w:rFonts w:ascii="Calibri" w:eastAsia="Calibri" w:hAnsi="Calibri" w:cs="Times New Roman"/>
          <w:b/>
          <w:u w:val="single"/>
        </w:rPr>
      </w:pPr>
      <w:r w:rsidRPr="004F00E4">
        <w:rPr>
          <w:rFonts w:ascii="Calibri" w:eastAsia="Calibri" w:hAnsi="Calibri" w:cs="Times New Roman"/>
          <w:b/>
        </w:rPr>
        <w:t>Describe the events leading up to the incident</w:t>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p>
    <w:p w14:paraId="319AF595" w14:textId="77777777" w:rsidR="002E52B8" w:rsidRPr="004F00E4" w:rsidRDefault="002E52B8" w:rsidP="002E52B8">
      <w:pPr>
        <w:spacing w:after="160" w:line="259" w:lineRule="auto"/>
        <w:rPr>
          <w:rFonts w:ascii="Calibri" w:eastAsia="Calibri" w:hAnsi="Calibri" w:cs="Times New Roman"/>
          <w:b/>
          <w:u w:val="single"/>
        </w:rPr>
      </w:pPr>
      <w:r w:rsidRPr="004F00E4">
        <w:rPr>
          <w:rFonts w:ascii="Calibri" w:eastAsia="Calibri" w:hAnsi="Calibri" w:cs="Times New Roman"/>
          <w:b/>
        </w:rPr>
        <w:t>Describe the incident (include the persons present)</w:t>
      </w:r>
      <w:r w:rsidRPr="004F00E4">
        <w:rPr>
          <w:rFonts w:ascii="Calibri" w:eastAsia="Calibri" w:hAnsi="Calibri" w:cs="Times New Roman"/>
          <w:b/>
          <w:u w:val="single"/>
        </w:rPr>
        <w:t xml:space="preserve"> </w:t>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r w:rsidRPr="004F00E4">
        <w:rPr>
          <w:rFonts w:ascii="Calibri" w:eastAsia="Calibri" w:hAnsi="Calibri" w:cs="Times New Roman"/>
          <w:b/>
          <w:u w:val="single"/>
        </w:rPr>
        <w:tab/>
      </w:r>
    </w:p>
    <w:p w14:paraId="20CC17AB" w14:textId="77777777" w:rsidR="002E52B8" w:rsidRPr="004F00E4" w:rsidRDefault="002E52B8" w:rsidP="002E52B8">
      <w:pPr>
        <w:spacing w:after="160" w:line="259" w:lineRule="auto"/>
        <w:rPr>
          <w:rFonts w:ascii="Calibri" w:eastAsia="Calibri" w:hAnsi="Calibri" w:cs="Times New Roman"/>
          <w:u w:val="single"/>
        </w:rPr>
      </w:pPr>
      <w:r w:rsidRPr="004F00E4">
        <w:rPr>
          <w:rFonts w:ascii="Calibri" w:eastAsia="Calibri" w:hAnsi="Calibri" w:cs="Times New Roman"/>
          <w:b/>
        </w:rPr>
        <w:t>Did injury to anyone result</w:t>
      </w:r>
      <w:r w:rsidRPr="004F00E4">
        <w:rPr>
          <w:rFonts w:ascii="Calibri" w:eastAsia="Calibri" w:hAnsi="Calibri" w:cs="Times New Roman"/>
        </w:rPr>
        <w:t xml:space="preserve">: </w:t>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b/>
        </w:rPr>
        <w:t>Describe, if “yes”</w:t>
      </w:r>
      <w:r w:rsidRPr="004F00E4">
        <w:rPr>
          <w:rFonts w:ascii="Calibri" w:eastAsia="Calibri" w:hAnsi="Calibri" w:cs="Times New Roman"/>
        </w:rPr>
        <w:t>.</w:t>
      </w:r>
      <w:r w:rsidRPr="004F00E4">
        <w:rPr>
          <w:rFonts w:ascii="Calibri" w:eastAsia="Calibri" w:hAnsi="Calibri" w:cs="Times New Roman"/>
          <w:u w:val="single"/>
        </w:rPr>
        <w:t xml:space="preserve"> </w:t>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p>
    <w:p w14:paraId="50B4B9FC" w14:textId="77777777" w:rsidR="002E52B8" w:rsidRPr="004F00E4" w:rsidRDefault="002E52B8" w:rsidP="002E52B8">
      <w:pPr>
        <w:spacing w:after="160" w:line="259" w:lineRule="auto"/>
        <w:rPr>
          <w:rFonts w:ascii="Calibri" w:eastAsia="Calibri" w:hAnsi="Calibri" w:cs="Times New Roman"/>
          <w:u w:val="single"/>
        </w:rPr>
      </w:pPr>
      <w:r w:rsidRPr="004F00E4">
        <w:rPr>
          <w:rFonts w:ascii="Calibri" w:eastAsia="Calibri" w:hAnsi="Calibri" w:cs="Times New Roman"/>
          <w:b/>
        </w:rPr>
        <w:t>Describe the staff actions taken during the incident</w:t>
      </w:r>
      <w:r w:rsidRPr="004F00E4">
        <w:rPr>
          <w:rFonts w:ascii="Calibri" w:eastAsia="Calibri" w:hAnsi="Calibri" w:cs="Times New Roman"/>
          <w:u w:val="single"/>
        </w:rPr>
        <w:t xml:space="preserve"> </w:t>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p>
    <w:p w14:paraId="404FE199" w14:textId="77777777" w:rsidR="002E52B8" w:rsidRPr="004F00E4" w:rsidRDefault="002E52B8" w:rsidP="002E52B8">
      <w:pPr>
        <w:spacing w:after="160" w:line="259" w:lineRule="auto"/>
        <w:rPr>
          <w:rFonts w:ascii="Calibri" w:eastAsia="Calibri" w:hAnsi="Calibri" w:cs="Times New Roman"/>
          <w:u w:val="single"/>
        </w:rPr>
      </w:pPr>
      <w:r w:rsidRPr="004F00E4">
        <w:rPr>
          <w:rFonts w:ascii="Calibri" w:eastAsia="Calibri" w:hAnsi="Calibri" w:cs="Times New Roman"/>
          <w:b/>
        </w:rPr>
        <w:t>Describe the Subject’s response to the staff actions taken</w:t>
      </w:r>
      <w:r w:rsidRPr="004F00E4">
        <w:rPr>
          <w:rFonts w:ascii="Calibri" w:eastAsia="Calibri" w:hAnsi="Calibri" w:cs="Times New Roman"/>
          <w:u w:val="single"/>
        </w:rPr>
        <w:t xml:space="preserve"> </w:t>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p>
    <w:p w14:paraId="538E7762" w14:textId="77777777" w:rsidR="002E52B8" w:rsidRPr="004F00E4" w:rsidRDefault="002E52B8" w:rsidP="002E52B8">
      <w:pPr>
        <w:spacing w:after="160" w:line="259" w:lineRule="auto"/>
        <w:rPr>
          <w:rFonts w:ascii="Calibri" w:eastAsia="Calibri" w:hAnsi="Calibri" w:cs="Times New Roman"/>
          <w:u w:val="single"/>
        </w:rPr>
      </w:pPr>
      <w:r w:rsidRPr="004F00E4">
        <w:rPr>
          <w:rFonts w:ascii="Calibri" w:eastAsia="Calibri" w:hAnsi="Calibri" w:cs="Times New Roman"/>
          <w:b/>
        </w:rPr>
        <w:t>Describe any follow-up with subject of incident including plans for further review</w:t>
      </w:r>
      <w:r w:rsidRPr="004F00E4">
        <w:rPr>
          <w:rFonts w:ascii="Calibri" w:eastAsia="Calibri" w:hAnsi="Calibri" w:cs="Times New Roman"/>
          <w:u w:val="single"/>
        </w:rPr>
        <w:t xml:space="preserve"> </w:t>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p>
    <w:p w14:paraId="1B86CB69" w14:textId="77777777" w:rsidR="002E52B8" w:rsidRPr="004F00E4" w:rsidRDefault="002E52B8" w:rsidP="002E52B8">
      <w:pPr>
        <w:spacing w:after="160" w:line="259" w:lineRule="auto"/>
        <w:rPr>
          <w:rFonts w:ascii="Calibri" w:eastAsia="Calibri" w:hAnsi="Calibri" w:cs="Times New Roman"/>
          <w:u w:val="single"/>
        </w:rPr>
      </w:pPr>
    </w:p>
    <w:p w14:paraId="1D3648B3" w14:textId="77777777" w:rsidR="002E52B8" w:rsidRPr="004F00E4" w:rsidRDefault="002E52B8" w:rsidP="002E52B8">
      <w:pPr>
        <w:spacing w:after="160" w:line="259" w:lineRule="auto"/>
        <w:rPr>
          <w:rFonts w:ascii="Calibri" w:eastAsia="Calibri" w:hAnsi="Calibri" w:cs="Times New Roman"/>
          <w:u w:val="single"/>
        </w:rPr>
      </w:pPr>
    </w:p>
    <w:p w14:paraId="468FAE6E" w14:textId="77777777" w:rsidR="002E52B8" w:rsidRPr="004F00E4" w:rsidRDefault="002E52B8" w:rsidP="002E52B8">
      <w:pPr>
        <w:spacing w:after="160" w:line="259" w:lineRule="auto"/>
        <w:rPr>
          <w:rFonts w:ascii="Calibri" w:eastAsia="Calibri" w:hAnsi="Calibri" w:cs="Times New Roman"/>
        </w:rPr>
      </w:pPr>
    </w:p>
    <w:tbl>
      <w:tblPr>
        <w:tblStyle w:val="TableGrid1"/>
        <w:tblW w:w="0" w:type="auto"/>
        <w:tblLook w:val="04A0" w:firstRow="1" w:lastRow="0" w:firstColumn="1" w:lastColumn="0" w:noHBand="0" w:noVBand="1"/>
      </w:tblPr>
      <w:tblGrid>
        <w:gridCol w:w="2337"/>
        <w:gridCol w:w="2337"/>
        <w:gridCol w:w="2338"/>
        <w:gridCol w:w="2338"/>
      </w:tblGrid>
      <w:tr w:rsidR="002E52B8" w:rsidRPr="004F00E4" w14:paraId="48CEFB86" w14:textId="77777777" w:rsidTr="006864BF">
        <w:tc>
          <w:tcPr>
            <w:tcW w:w="2337" w:type="dxa"/>
          </w:tcPr>
          <w:p w14:paraId="11237CAB" w14:textId="77777777" w:rsidR="002E52B8" w:rsidRPr="004F00E4" w:rsidRDefault="002E52B8" w:rsidP="006864BF">
            <w:pPr>
              <w:jc w:val="center"/>
              <w:rPr>
                <w:rFonts w:ascii="Calibri" w:eastAsia="Calibri" w:hAnsi="Calibri" w:cs="Times New Roman"/>
                <w:b/>
              </w:rPr>
            </w:pPr>
            <w:r w:rsidRPr="004F00E4">
              <w:rPr>
                <w:rFonts w:ascii="Calibri" w:eastAsia="Calibri" w:hAnsi="Calibri" w:cs="Times New Roman"/>
                <w:b/>
              </w:rPr>
              <w:lastRenderedPageBreak/>
              <w:t>Notifications</w:t>
            </w:r>
          </w:p>
        </w:tc>
        <w:tc>
          <w:tcPr>
            <w:tcW w:w="2337" w:type="dxa"/>
          </w:tcPr>
          <w:p w14:paraId="19726345" w14:textId="77777777" w:rsidR="002E52B8" w:rsidRPr="004F00E4" w:rsidRDefault="002E52B8" w:rsidP="006864BF">
            <w:pPr>
              <w:jc w:val="center"/>
              <w:rPr>
                <w:rFonts w:ascii="Calibri" w:eastAsia="Calibri" w:hAnsi="Calibri" w:cs="Times New Roman"/>
                <w:b/>
              </w:rPr>
            </w:pPr>
            <w:r w:rsidRPr="004F00E4">
              <w:rPr>
                <w:rFonts w:ascii="Calibri" w:eastAsia="Calibri" w:hAnsi="Calibri" w:cs="Times New Roman"/>
                <w:b/>
              </w:rPr>
              <w:t>Name</w:t>
            </w:r>
          </w:p>
        </w:tc>
        <w:tc>
          <w:tcPr>
            <w:tcW w:w="2338" w:type="dxa"/>
          </w:tcPr>
          <w:p w14:paraId="54571BEA" w14:textId="77777777" w:rsidR="002E52B8" w:rsidRPr="004F00E4" w:rsidRDefault="002E52B8" w:rsidP="006864BF">
            <w:pPr>
              <w:jc w:val="center"/>
              <w:rPr>
                <w:rFonts w:ascii="Calibri" w:eastAsia="Calibri" w:hAnsi="Calibri" w:cs="Times New Roman"/>
                <w:b/>
              </w:rPr>
            </w:pPr>
            <w:r w:rsidRPr="004F00E4">
              <w:rPr>
                <w:rFonts w:ascii="Calibri" w:eastAsia="Calibri" w:hAnsi="Calibri" w:cs="Times New Roman"/>
                <w:b/>
              </w:rPr>
              <w:t>Date</w:t>
            </w:r>
          </w:p>
        </w:tc>
        <w:tc>
          <w:tcPr>
            <w:tcW w:w="2338" w:type="dxa"/>
          </w:tcPr>
          <w:p w14:paraId="2CD6D5A6" w14:textId="77777777" w:rsidR="002E52B8" w:rsidRPr="004F00E4" w:rsidRDefault="002E52B8" w:rsidP="006864BF">
            <w:pPr>
              <w:jc w:val="center"/>
              <w:rPr>
                <w:rFonts w:ascii="Calibri" w:eastAsia="Calibri" w:hAnsi="Calibri" w:cs="Times New Roman"/>
                <w:b/>
              </w:rPr>
            </w:pPr>
            <w:r w:rsidRPr="004F00E4">
              <w:rPr>
                <w:rFonts w:ascii="Calibri" w:eastAsia="Calibri" w:hAnsi="Calibri" w:cs="Times New Roman"/>
                <w:b/>
              </w:rPr>
              <w:t>Time</w:t>
            </w:r>
          </w:p>
        </w:tc>
      </w:tr>
      <w:tr w:rsidR="002E52B8" w:rsidRPr="004F00E4" w14:paraId="5C9AF7BD" w14:textId="77777777" w:rsidTr="006864BF">
        <w:tc>
          <w:tcPr>
            <w:tcW w:w="2337" w:type="dxa"/>
          </w:tcPr>
          <w:p w14:paraId="479422B0" w14:textId="77777777" w:rsidR="002E52B8" w:rsidRPr="004F00E4" w:rsidRDefault="002E52B8" w:rsidP="006864BF">
            <w:pPr>
              <w:rPr>
                <w:rFonts w:ascii="Calibri" w:eastAsia="Calibri" w:hAnsi="Calibri" w:cs="Times New Roman"/>
              </w:rPr>
            </w:pPr>
            <w:r w:rsidRPr="004F00E4">
              <w:rPr>
                <w:rFonts w:ascii="Calibri" w:eastAsia="Calibri" w:hAnsi="Calibri" w:cs="Times New Roman"/>
              </w:rPr>
              <w:t>Supervisor</w:t>
            </w:r>
          </w:p>
        </w:tc>
        <w:tc>
          <w:tcPr>
            <w:tcW w:w="2337" w:type="dxa"/>
          </w:tcPr>
          <w:p w14:paraId="1903A011" w14:textId="77777777" w:rsidR="002E52B8" w:rsidRPr="004F00E4" w:rsidRDefault="002E52B8" w:rsidP="006864BF">
            <w:pPr>
              <w:rPr>
                <w:rFonts w:ascii="Calibri" w:eastAsia="Calibri" w:hAnsi="Calibri" w:cs="Times New Roman"/>
              </w:rPr>
            </w:pPr>
          </w:p>
        </w:tc>
        <w:tc>
          <w:tcPr>
            <w:tcW w:w="2338" w:type="dxa"/>
          </w:tcPr>
          <w:p w14:paraId="3B2075C2" w14:textId="77777777" w:rsidR="002E52B8" w:rsidRPr="004F00E4" w:rsidRDefault="002E52B8" w:rsidP="006864BF">
            <w:pPr>
              <w:rPr>
                <w:rFonts w:ascii="Calibri" w:eastAsia="Calibri" w:hAnsi="Calibri" w:cs="Times New Roman"/>
              </w:rPr>
            </w:pPr>
          </w:p>
        </w:tc>
        <w:tc>
          <w:tcPr>
            <w:tcW w:w="2338" w:type="dxa"/>
          </w:tcPr>
          <w:p w14:paraId="67525530" w14:textId="77777777" w:rsidR="002E52B8" w:rsidRPr="004F00E4" w:rsidRDefault="002E52B8" w:rsidP="006864BF">
            <w:pPr>
              <w:rPr>
                <w:rFonts w:ascii="Calibri" w:eastAsia="Calibri" w:hAnsi="Calibri" w:cs="Times New Roman"/>
              </w:rPr>
            </w:pPr>
          </w:p>
        </w:tc>
      </w:tr>
      <w:tr w:rsidR="002E52B8" w:rsidRPr="004F00E4" w14:paraId="42AFB34B" w14:textId="77777777" w:rsidTr="006864BF">
        <w:tc>
          <w:tcPr>
            <w:tcW w:w="2337" w:type="dxa"/>
          </w:tcPr>
          <w:p w14:paraId="401EFDAE" w14:textId="77777777" w:rsidR="002E52B8" w:rsidRPr="004F00E4" w:rsidRDefault="002E52B8" w:rsidP="006864BF">
            <w:pPr>
              <w:rPr>
                <w:rFonts w:ascii="Calibri" w:eastAsia="Calibri" w:hAnsi="Calibri" w:cs="Times New Roman"/>
              </w:rPr>
            </w:pPr>
            <w:r w:rsidRPr="004F00E4">
              <w:rPr>
                <w:rFonts w:ascii="Calibri" w:eastAsia="Calibri" w:hAnsi="Calibri" w:cs="Times New Roman"/>
              </w:rPr>
              <w:t>Executive Director</w:t>
            </w:r>
          </w:p>
        </w:tc>
        <w:tc>
          <w:tcPr>
            <w:tcW w:w="2337" w:type="dxa"/>
          </w:tcPr>
          <w:p w14:paraId="7FF6C4E3" w14:textId="77777777" w:rsidR="002E52B8" w:rsidRPr="004F00E4" w:rsidRDefault="002E52B8" w:rsidP="006864BF">
            <w:pPr>
              <w:rPr>
                <w:rFonts w:ascii="Calibri" w:eastAsia="Calibri" w:hAnsi="Calibri" w:cs="Times New Roman"/>
              </w:rPr>
            </w:pPr>
          </w:p>
        </w:tc>
        <w:tc>
          <w:tcPr>
            <w:tcW w:w="2338" w:type="dxa"/>
          </w:tcPr>
          <w:p w14:paraId="38EC4003" w14:textId="77777777" w:rsidR="002E52B8" w:rsidRPr="004F00E4" w:rsidRDefault="002E52B8" w:rsidP="006864BF">
            <w:pPr>
              <w:rPr>
                <w:rFonts w:ascii="Calibri" w:eastAsia="Calibri" w:hAnsi="Calibri" w:cs="Times New Roman"/>
              </w:rPr>
            </w:pPr>
          </w:p>
        </w:tc>
        <w:tc>
          <w:tcPr>
            <w:tcW w:w="2338" w:type="dxa"/>
          </w:tcPr>
          <w:p w14:paraId="5A607D31" w14:textId="77777777" w:rsidR="002E52B8" w:rsidRPr="004F00E4" w:rsidRDefault="002E52B8" w:rsidP="006864BF">
            <w:pPr>
              <w:rPr>
                <w:rFonts w:ascii="Calibri" w:eastAsia="Calibri" w:hAnsi="Calibri" w:cs="Times New Roman"/>
              </w:rPr>
            </w:pPr>
          </w:p>
        </w:tc>
      </w:tr>
      <w:tr w:rsidR="002E52B8" w:rsidRPr="004F00E4" w14:paraId="5A628B0D" w14:textId="77777777" w:rsidTr="006864BF">
        <w:tc>
          <w:tcPr>
            <w:tcW w:w="2337" w:type="dxa"/>
          </w:tcPr>
          <w:p w14:paraId="697E0CB3" w14:textId="77777777" w:rsidR="002E52B8" w:rsidRPr="004F00E4" w:rsidRDefault="002E52B8" w:rsidP="006864BF">
            <w:pPr>
              <w:rPr>
                <w:rFonts w:ascii="Calibri" w:eastAsia="Calibri" w:hAnsi="Calibri" w:cs="Times New Roman"/>
              </w:rPr>
            </w:pPr>
            <w:r w:rsidRPr="004F00E4">
              <w:rPr>
                <w:rFonts w:ascii="Calibri" w:eastAsia="Calibri" w:hAnsi="Calibri" w:cs="Times New Roman"/>
              </w:rPr>
              <w:t>Board President</w:t>
            </w:r>
          </w:p>
        </w:tc>
        <w:tc>
          <w:tcPr>
            <w:tcW w:w="2337" w:type="dxa"/>
          </w:tcPr>
          <w:p w14:paraId="23BA21AB" w14:textId="77777777" w:rsidR="002E52B8" w:rsidRPr="004F00E4" w:rsidRDefault="002E52B8" w:rsidP="006864BF">
            <w:pPr>
              <w:rPr>
                <w:rFonts w:ascii="Calibri" w:eastAsia="Calibri" w:hAnsi="Calibri" w:cs="Times New Roman"/>
              </w:rPr>
            </w:pPr>
          </w:p>
        </w:tc>
        <w:tc>
          <w:tcPr>
            <w:tcW w:w="2338" w:type="dxa"/>
          </w:tcPr>
          <w:p w14:paraId="36AA7384" w14:textId="77777777" w:rsidR="002E52B8" w:rsidRPr="004F00E4" w:rsidRDefault="002E52B8" w:rsidP="006864BF">
            <w:pPr>
              <w:rPr>
                <w:rFonts w:ascii="Calibri" w:eastAsia="Calibri" w:hAnsi="Calibri" w:cs="Times New Roman"/>
              </w:rPr>
            </w:pPr>
          </w:p>
        </w:tc>
        <w:tc>
          <w:tcPr>
            <w:tcW w:w="2338" w:type="dxa"/>
          </w:tcPr>
          <w:p w14:paraId="441E52FD" w14:textId="77777777" w:rsidR="002E52B8" w:rsidRPr="004F00E4" w:rsidRDefault="002E52B8" w:rsidP="006864BF">
            <w:pPr>
              <w:rPr>
                <w:rFonts w:ascii="Calibri" w:eastAsia="Calibri" w:hAnsi="Calibri" w:cs="Times New Roman"/>
              </w:rPr>
            </w:pPr>
          </w:p>
        </w:tc>
      </w:tr>
      <w:tr w:rsidR="002E52B8" w:rsidRPr="004F00E4" w14:paraId="54D0C732" w14:textId="77777777" w:rsidTr="006864BF">
        <w:tc>
          <w:tcPr>
            <w:tcW w:w="2337" w:type="dxa"/>
          </w:tcPr>
          <w:p w14:paraId="117D5515" w14:textId="77777777" w:rsidR="002E52B8" w:rsidRPr="004F00E4" w:rsidRDefault="002E52B8" w:rsidP="006864BF">
            <w:pPr>
              <w:rPr>
                <w:rFonts w:ascii="Calibri" w:eastAsia="Calibri" w:hAnsi="Calibri" w:cs="Times New Roman"/>
              </w:rPr>
            </w:pPr>
            <w:r w:rsidRPr="004F00E4">
              <w:rPr>
                <w:rFonts w:ascii="Calibri" w:eastAsia="Calibri" w:hAnsi="Calibri" w:cs="Times New Roman"/>
              </w:rPr>
              <w:t xml:space="preserve">Police </w:t>
            </w:r>
          </w:p>
        </w:tc>
        <w:tc>
          <w:tcPr>
            <w:tcW w:w="2337" w:type="dxa"/>
          </w:tcPr>
          <w:p w14:paraId="1035B490" w14:textId="77777777" w:rsidR="002E52B8" w:rsidRPr="004F00E4" w:rsidRDefault="002E52B8" w:rsidP="006864BF">
            <w:pPr>
              <w:rPr>
                <w:rFonts w:ascii="Calibri" w:eastAsia="Calibri" w:hAnsi="Calibri" w:cs="Times New Roman"/>
              </w:rPr>
            </w:pPr>
          </w:p>
        </w:tc>
        <w:tc>
          <w:tcPr>
            <w:tcW w:w="2338" w:type="dxa"/>
          </w:tcPr>
          <w:p w14:paraId="775CB90C" w14:textId="77777777" w:rsidR="002E52B8" w:rsidRPr="004F00E4" w:rsidRDefault="002E52B8" w:rsidP="006864BF">
            <w:pPr>
              <w:rPr>
                <w:rFonts w:ascii="Calibri" w:eastAsia="Calibri" w:hAnsi="Calibri" w:cs="Times New Roman"/>
              </w:rPr>
            </w:pPr>
          </w:p>
        </w:tc>
        <w:tc>
          <w:tcPr>
            <w:tcW w:w="2338" w:type="dxa"/>
          </w:tcPr>
          <w:p w14:paraId="3B33FF2A" w14:textId="77777777" w:rsidR="002E52B8" w:rsidRPr="004F00E4" w:rsidRDefault="002E52B8" w:rsidP="006864BF">
            <w:pPr>
              <w:rPr>
                <w:rFonts w:ascii="Calibri" w:eastAsia="Calibri" w:hAnsi="Calibri" w:cs="Times New Roman"/>
              </w:rPr>
            </w:pPr>
          </w:p>
        </w:tc>
      </w:tr>
      <w:tr w:rsidR="002E52B8" w:rsidRPr="004F00E4" w14:paraId="2ACA6D46" w14:textId="77777777" w:rsidTr="006864BF">
        <w:tc>
          <w:tcPr>
            <w:tcW w:w="2337" w:type="dxa"/>
          </w:tcPr>
          <w:p w14:paraId="6876BA4E" w14:textId="77777777" w:rsidR="002E52B8" w:rsidRPr="004F00E4" w:rsidRDefault="002E52B8" w:rsidP="006864BF">
            <w:pPr>
              <w:rPr>
                <w:rFonts w:ascii="Calibri" w:eastAsia="Calibri" w:hAnsi="Calibri" w:cs="Times New Roman"/>
              </w:rPr>
            </w:pPr>
            <w:r w:rsidRPr="004F00E4">
              <w:rPr>
                <w:rFonts w:ascii="Calibri" w:eastAsia="Calibri" w:hAnsi="Calibri" w:cs="Times New Roman"/>
              </w:rPr>
              <w:t>Medical Provider</w:t>
            </w:r>
          </w:p>
        </w:tc>
        <w:tc>
          <w:tcPr>
            <w:tcW w:w="2337" w:type="dxa"/>
          </w:tcPr>
          <w:p w14:paraId="2DD626D1" w14:textId="77777777" w:rsidR="002E52B8" w:rsidRPr="004F00E4" w:rsidRDefault="002E52B8" w:rsidP="006864BF">
            <w:pPr>
              <w:rPr>
                <w:rFonts w:ascii="Calibri" w:eastAsia="Calibri" w:hAnsi="Calibri" w:cs="Times New Roman"/>
              </w:rPr>
            </w:pPr>
          </w:p>
        </w:tc>
        <w:tc>
          <w:tcPr>
            <w:tcW w:w="2338" w:type="dxa"/>
          </w:tcPr>
          <w:p w14:paraId="0B9BE9A9" w14:textId="77777777" w:rsidR="002E52B8" w:rsidRPr="004F00E4" w:rsidRDefault="002E52B8" w:rsidP="006864BF">
            <w:pPr>
              <w:rPr>
                <w:rFonts w:ascii="Calibri" w:eastAsia="Calibri" w:hAnsi="Calibri" w:cs="Times New Roman"/>
              </w:rPr>
            </w:pPr>
          </w:p>
        </w:tc>
        <w:tc>
          <w:tcPr>
            <w:tcW w:w="2338" w:type="dxa"/>
          </w:tcPr>
          <w:p w14:paraId="775FA1AD" w14:textId="77777777" w:rsidR="002E52B8" w:rsidRPr="004F00E4" w:rsidRDefault="002E52B8" w:rsidP="006864BF">
            <w:pPr>
              <w:rPr>
                <w:rFonts w:ascii="Calibri" w:eastAsia="Calibri" w:hAnsi="Calibri" w:cs="Times New Roman"/>
              </w:rPr>
            </w:pPr>
          </w:p>
        </w:tc>
      </w:tr>
      <w:tr w:rsidR="002E52B8" w:rsidRPr="004F00E4" w14:paraId="38E69AC1" w14:textId="77777777" w:rsidTr="006864BF">
        <w:tc>
          <w:tcPr>
            <w:tcW w:w="2337" w:type="dxa"/>
          </w:tcPr>
          <w:p w14:paraId="32CEE0FC" w14:textId="77777777" w:rsidR="002E52B8" w:rsidRPr="004F00E4" w:rsidRDefault="002E52B8" w:rsidP="006864BF">
            <w:pPr>
              <w:rPr>
                <w:rFonts w:ascii="Calibri" w:eastAsia="Calibri" w:hAnsi="Calibri" w:cs="Times New Roman"/>
              </w:rPr>
            </w:pPr>
            <w:r w:rsidRPr="004F00E4">
              <w:rPr>
                <w:rFonts w:ascii="Calibri" w:eastAsia="Calibri" w:hAnsi="Calibri" w:cs="Times New Roman"/>
              </w:rPr>
              <w:t>Other</w:t>
            </w:r>
          </w:p>
        </w:tc>
        <w:tc>
          <w:tcPr>
            <w:tcW w:w="2337" w:type="dxa"/>
          </w:tcPr>
          <w:p w14:paraId="4599F31F" w14:textId="77777777" w:rsidR="002E52B8" w:rsidRPr="004F00E4" w:rsidRDefault="002E52B8" w:rsidP="006864BF">
            <w:pPr>
              <w:rPr>
                <w:rFonts w:ascii="Calibri" w:eastAsia="Calibri" w:hAnsi="Calibri" w:cs="Times New Roman"/>
              </w:rPr>
            </w:pPr>
          </w:p>
        </w:tc>
        <w:tc>
          <w:tcPr>
            <w:tcW w:w="2338" w:type="dxa"/>
          </w:tcPr>
          <w:p w14:paraId="3E10C25B" w14:textId="77777777" w:rsidR="002E52B8" w:rsidRPr="004F00E4" w:rsidRDefault="002E52B8" w:rsidP="006864BF">
            <w:pPr>
              <w:rPr>
                <w:rFonts w:ascii="Calibri" w:eastAsia="Calibri" w:hAnsi="Calibri" w:cs="Times New Roman"/>
              </w:rPr>
            </w:pPr>
          </w:p>
        </w:tc>
        <w:tc>
          <w:tcPr>
            <w:tcW w:w="2338" w:type="dxa"/>
          </w:tcPr>
          <w:p w14:paraId="23FCEB96" w14:textId="77777777" w:rsidR="002E52B8" w:rsidRPr="004F00E4" w:rsidRDefault="002E52B8" w:rsidP="006864BF">
            <w:pPr>
              <w:rPr>
                <w:rFonts w:ascii="Calibri" w:eastAsia="Calibri" w:hAnsi="Calibri" w:cs="Times New Roman"/>
              </w:rPr>
            </w:pPr>
          </w:p>
        </w:tc>
      </w:tr>
    </w:tbl>
    <w:p w14:paraId="01CBBFF9" w14:textId="77777777" w:rsidR="002E52B8" w:rsidRPr="004F00E4" w:rsidRDefault="002E52B8" w:rsidP="002E52B8">
      <w:pPr>
        <w:spacing w:after="160" w:line="259" w:lineRule="auto"/>
        <w:rPr>
          <w:rFonts w:ascii="Calibri" w:eastAsia="Calibri" w:hAnsi="Calibri" w:cs="Times New Roman"/>
        </w:rPr>
      </w:pPr>
    </w:p>
    <w:p w14:paraId="00906F7B" w14:textId="77777777" w:rsidR="002E52B8" w:rsidRPr="004F00E4" w:rsidRDefault="002E52B8" w:rsidP="002E52B8">
      <w:pPr>
        <w:spacing w:after="160" w:line="259" w:lineRule="auto"/>
        <w:rPr>
          <w:rFonts w:ascii="Calibri" w:eastAsia="Calibri" w:hAnsi="Calibri" w:cs="Times New Roman"/>
        </w:rPr>
      </w:pPr>
      <w:r w:rsidRPr="004F00E4">
        <w:rPr>
          <w:rFonts w:ascii="Calibri" w:eastAsia="Calibri" w:hAnsi="Calibri" w:cs="Times New Roman"/>
        </w:rPr>
        <w:t xml:space="preserve"> </w:t>
      </w:r>
      <w:r w:rsidRPr="004F00E4">
        <w:rPr>
          <w:rFonts w:ascii="Calibri" w:eastAsia="Calibri" w:hAnsi="Calibri" w:cs="Times New Roman"/>
          <w:b/>
        </w:rPr>
        <w:t>Review Comments</w:t>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r w:rsidRPr="004F00E4">
        <w:rPr>
          <w:rFonts w:ascii="Calibri" w:eastAsia="Calibri" w:hAnsi="Calibri" w:cs="Times New Roman"/>
          <w:u w:val="single"/>
        </w:rPr>
        <w:tab/>
      </w:r>
    </w:p>
    <w:tbl>
      <w:tblPr>
        <w:tblStyle w:val="TableGrid1"/>
        <w:tblW w:w="0" w:type="auto"/>
        <w:tblLook w:val="04A0" w:firstRow="1" w:lastRow="0" w:firstColumn="1" w:lastColumn="0" w:noHBand="0" w:noVBand="1"/>
      </w:tblPr>
      <w:tblGrid>
        <w:gridCol w:w="3116"/>
        <w:gridCol w:w="3117"/>
        <w:gridCol w:w="3117"/>
      </w:tblGrid>
      <w:tr w:rsidR="002E52B8" w:rsidRPr="004F00E4" w14:paraId="1676A8AA" w14:textId="77777777" w:rsidTr="006864BF">
        <w:tc>
          <w:tcPr>
            <w:tcW w:w="3116" w:type="dxa"/>
          </w:tcPr>
          <w:p w14:paraId="401161C1" w14:textId="77777777" w:rsidR="002E52B8" w:rsidRPr="004F00E4" w:rsidRDefault="002E52B8" w:rsidP="006864BF">
            <w:pPr>
              <w:jc w:val="center"/>
              <w:rPr>
                <w:rFonts w:ascii="Calibri" w:eastAsia="Calibri" w:hAnsi="Calibri" w:cs="Times New Roman"/>
                <w:b/>
              </w:rPr>
            </w:pPr>
            <w:r w:rsidRPr="004F00E4">
              <w:rPr>
                <w:rFonts w:ascii="Calibri" w:eastAsia="Calibri" w:hAnsi="Calibri" w:cs="Times New Roman"/>
                <w:b/>
              </w:rPr>
              <w:t>Signatures</w:t>
            </w:r>
          </w:p>
        </w:tc>
        <w:tc>
          <w:tcPr>
            <w:tcW w:w="3117" w:type="dxa"/>
          </w:tcPr>
          <w:p w14:paraId="75E0100E" w14:textId="77777777" w:rsidR="002E52B8" w:rsidRPr="004F00E4" w:rsidRDefault="002E52B8" w:rsidP="006864BF">
            <w:pPr>
              <w:jc w:val="center"/>
              <w:rPr>
                <w:rFonts w:ascii="Calibri" w:eastAsia="Calibri" w:hAnsi="Calibri" w:cs="Times New Roman"/>
                <w:b/>
              </w:rPr>
            </w:pPr>
            <w:r w:rsidRPr="004F00E4">
              <w:rPr>
                <w:rFonts w:ascii="Calibri" w:eastAsia="Calibri" w:hAnsi="Calibri" w:cs="Times New Roman"/>
                <w:b/>
              </w:rPr>
              <w:t>Name</w:t>
            </w:r>
          </w:p>
        </w:tc>
        <w:tc>
          <w:tcPr>
            <w:tcW w:w="3117" w:type="dxa"/>
          </w:tcPr>
          <w:p w14:paraId="2FD4EC36" w14:textId="77777777" w:rsidR="002E52B8" w:rsidRPr="004F00E4" w:rsidRDefault="002E52B8" w:rsidP="006864BF">
            <w:pPr>
              <w:jc w:val="center"/>
              <w:rPr>
                <w:rFonts w:ascii="Calibri" w:eastAsia="Calibri" w:hAnsi="Calibri" w:cs="Times New Roman"/>
                <w:b/>
              </w:rPr>
            </w:pPr>
            <w:r w:rsidRPr="004F00E4">
              <w:rPr>
                <w:rFonts w:ascii="Calibri" w:eastAsia="Calibri" w:hAnsi="Calibri" w:cs="Times New Roman"/>
                <w:b/>
              </w:rPr>
              <w:t>Date</w:t>
            </w:r>
          </w:p>
        </w:tc>
      </w:tr>
      <w:tr w:rsidR="002E52B8" w:rsidRPr="004F00E4" w14:paraId="6FEC2699" w14:textId="77777777" w:rsidTr="006864BF">
        <w:tc>
          <w:tcPr>
            <w:tcW w:w="3116" w:type="dxa"/>
          </w:tcPr>
          <w:p w14:paraId="61313B73" w14:textId="77777777" w:rsidR="002E52B8" w:rsidRPr="004F00E4" w:rsidRDefault="002E52B8" w:rsidP="006864BF">
            <w:pPr>
              <w:rPr>
                <w:rFonts w:ascii="Calibri" w:eastAsia="Calibri" w:hAnsi="Calibri" w:cs="Times New Roman"/>
              </w:rPr>
            </w:pPr>
            <w:r w:rsidRPr="004F00E4">
              <w:rPr>
                <w:rFonts w:ascii="Calibri" w:eastAsia="Calibri" w:hAnsi="Calibri" w:cs="Times New Roman"/>
              </w:rPr>
              <w:t>Reporter</w:t>
            </w:r>
          </w:p>
        </w:tc>
        <w:tc>
          <w:tcPr>
            <w:tcW w:w="3117" w:type="dxa"/>
          </w:tcPr>
          <w:p w14:paraId="38C2A5BC" w14:textId="77777777" w:rsidR="002E52B8" w:rsidRPr="004F00E4" w:rsidRDefault="002E52B8" w:rsidP="006864BF">
            <w:pPr>
              <w:rPr>
                <w:rFonts w:ascii="Calibri" w:eastAsia="Calibri" w:hAnsi="Calibri" w:cs="Times New Roman"/>
              </w:rPr>
            </w:pPr>
          </w:p>
        </w:tc>
        <w:tc>
          <w:tcPr>
            <w:tcW w:w="3117" w:type="dxa"/>
          </w:tcPr>
          <w:p w14:paraId="1E5CF9E9" w14:textId="77777777" w:rsidR="002E52B8" w:rsidRPr="004F00E4" w:rsidRDefault="002E52B8" w:rsidP="006864BF">
            <w:pPr>
              <w:rPr>
                <w:rFonts w:ascii="Calibri" w:eastAsia="Calibri" w:hAnsi="Calibri" w:cs="Times New Roman"/>
              </w:rPr>
            </w:pPr>
          </w:p>
        </w:tc>
      </w:tr>
      <w:tr w:rsidR="002E52B8" w:rsidRPr="004F00E4" w14:paraId="6F08F3B9" w14:textId="77777777" w:rsidTr="006864BF">
        <w:tc>
          <w:tcPr>
            <w:tcW w:w="3116" w:type="dxa"/>
          </w:tcPr>
          <w:p w14:paraId="5191BC4F" w14:textId="77777777" w:rsidR="002E52B8" w:rsidRPr="004F00E4" w:rsidRDefault="002E52B8" w:rsidP="006864BF">
            <w:pPr>
              <w:rPr>
                <w:rFonts w:ascii="Calibri" w:eastAsia="Calibri" w:hAnsi="Calibri" w:cs="Times New Roman"/>
              </w:rPr>
            </w:pPr>
            <w:r w:rsidRPr="004F00E4">
              <w:rPr>
                <w:rFonts w:ascii="Calibri" w:eastAsia="Calibri" w:hAnsi="Calibri" w:cs="Times New Roman"/>
              </w:rPr>
              <w:t>Supervisor</w:t>
            </w:r>
          </w:p>
        </w:tc>
        <w:tc>
          <w:tcPr>
            <w:tcW w:w="3117" w:type="dxa"/>
          </w:tcPr>
          <w:p w14:paraId="5EF1FEEF" w14:textId="77777777" w:rsidR="002E52B8" w:rsidRPr="004F00E4" w:rsidRDefault="002E52B8" w:rsidP="006864BF">
            <w:pPr>
              <w:rPr>
                <w:rFonts w:ascii="Calibri" w:eastAsia="Calibri" w:hAnsi="Calibri" w:cs="Times New Roman"/>
              </w:rPr>
            </w:pPr>
          </w:p>
        </w:tc>
        <w:tc>
          <w:tcPr>
            <w:tcW w:w="3117" w:type="dxa"/>
          </w:tcPr>
          <w:p w14:paraId="04CE07AC" w14:textId="77777777" w:rsidR="002E52B8" w:rsidRPr="004F00E4" w:rsidRDefault="002E52B8" w:rsidP="006864BF">
            <w:pPr>
              <w:rPr>
                <w:rFonts w:ascii="Calibri" w:eastAsia="Calibri" w:hAnsi="Calibri" w:cs="Times New Roman"/>
              </w:rPr>
            </w:pPr>
          </w:p>
        </w:tc>
      </w:tr>
      <w:tr w:rsidR="002E52B8" w:rsidRPr="004F00E4" w14:paraId="1CEED6AB" w14:textId="77777777" w:rsidTr="006864BF">
        <w:tc>
          <w:tcPr>
            <w:tcW w:w="3116" w:type="dxa"/>
          </w:tcPr>
          <w:p w14:paraId="457B00C9" w14:textId="77777777" w:rsidR="002E52B8" w:rsidRPr="004F00E4" w:rsidRDefault="002E52B8" w:rsidP="006864BF">
            <w:pPr>
              <w:rPr>
                <w:rFonts w:ascii="Calibri" w:eastAsia="Calibri" w:hAnsi="Calibri" w:cs="Times New Roman"/>
              </w:rPr>
            </w:pPr>
            <w:r w:rsidRPr="004F00E4">
              <w:rPr>
                <w:rFonts w:ascii="Calibri" w:eastAsia="Calibri" w:hAnsi="Calibri" w:cs="Times New Roman"/>
              </w:rPr>
              <w:t>Executive Director</w:t>
            </w:r>
          </w:p>
        </w:tc>
        <w:tc>
          <w:tcPr>
            <w:tcW w:w="3117" w:type="dxa"/>
          </w:tcPr>
          <w:p w14:paraId="1AD9ED2C" w14:textId="77777777" w:rsidR="002E52B8" w:rsidRPr="004F00E4" w:rsidRDefault="002E52B8" w:rsidP="006864BF">
            <w:pPr>
              <w:rPr>
                <w:rFonts w:ascii="Calibri" w:eastAsia="Calibri" w:hAnsi="Calibri" w:cs="Times New Roman"/>
              </w:rPr>
            </w:pPr>
          </w:p>
        </w:tc>
        <w:tc>
          <w:tcPr>
            <w:tcW w:w="3117" w:type="dxa"/>
          </w:tcPr>
          <w:p w14:paraId="356C75C5" w14:textId="77777777" w:rsidR="002E52B8" w:rsidRPr="004F00E4" w:rsidRDefault="002E52B8" w:rsidP="006864BF">
            <w:pPr>
              <w:rPr>
                <w:rFonts w:ascii="Calibri" w:eastAsia="Calibri" w:hAnsi="Calibri" w:cs="Times New Roman"/>
              </w:rPr>
            </w:pPr>
          </w:p>
        </w:tc>
      </w:tr>
      <w:tr w:rsidR="002E52B8" w:rsidRPr="004F00E4" w14:paraId="7EF5FDA2" w14:textId="77777777" w:rsidTr="006864BF">
        <w:tc>
          <w:tcPr>
            <w:tcW w:w="3116" w:type="dxa"/>
          </w:tcPr>
          <w:p w14:paraId="11AE1845" w14:textId="77777777" w:rsidR="002E52B8" w:rsidRPr="004F00E4" w:rsidRDefault="002E52B8" w:rsidP="006864BF">
            <w:pPr>
              <w:rPr>
                <w:rFonts w:ascii="Calibri" w:eastAsia="Calibri" w:hAnsi="Calibri" w:cs="Times New Roman"/>
              </w:rPr>
            </w:pPr>
            <w:r w:rsidRPr="004F00E4">
              <w:rPr>
                <w:rFonts w:ascii="Calibri" w:eastAsia="Calibri" w:hAnsi="Calibri" w:cs="Times New Roman"/>
              </w:rPr>
              <w:t>Board President</w:t>
            </w:r>
          </w:p>
        </w:tc>
        <w:tc>
          <w:tcPr>
            <w:tcW w:w="3117" w:type="dxa"/>
          </w:tcPr>
          <w:p w14:paraId="5EE5C0BE" w14:textId="77777777" w:rsidR="002E52B8" w:rsidRPr="004F00E4" w:rsidRDefault="002E52B8" w:rsidP="006864BF">
            <w:pPr>
              <w:rPr>
                <w:rFonts w:ascii="Calibri" w:eastAsia="Calibri" w:hAnsi="Calibri" w:cs="Times New Roman"/>
              </w:rPr>
            </w:pPr>
          </w:p>
        </w:tc>
        <w:tc>
          <w:tcPr>
            <w:tcW w:w="3117" w:type="dxa"/>
          </w:tcPr>
          <w:p w14:paraId="2F202346" w14:textId="77777777" w:rsidR="002E52B8" w:rsidRPr="004F00E4" w:rsidRDefault="002E52B8" w:rsidP="006864BF">
            <w:pPr>
              <w:rPr>
                <w:rFonts w:ascii="Calibri" w:eastAsia="Calibri" w:hAnsi="Calibri" w:cs="Times New Roman"/>
              </w:rPr>
            </w:pPr>
          </w:p>
        </w:tc>
      </w:tr>
      <w:tr w:rsidR="002E52B8" w:rsidRPr="004F00E4" w14:paraId="6A98F41C" w14:textId="77777777" w:rsidTr="006864BF">
        <w:tc>
          <w:tcPr>
            <w:tcW w:w="3116" w:type="dxa"/>
          </w:tcPr>
          <w:p w14:paraId="3E101B73" w14:textId="77777777" w:rsidR="002E52B8" w:rsidRPr="004F00E4" w:rsidRDefault="002E52B8" w:rsidP="006864BF">
            <w:pPr>
              <w:rPr>
                <w:rFonts w:ascii="Calibri" w:eastAsia="Calibri" w:hAnsi="Calibri" w:cs="Times New Roman"/>
              </w:rPr>
            </w:pPr>
            <w:r w:rsidRPr="004F00E4">
              <w:rPr>
                <w:rFonts w:ascii="Calibri" w:eastAsia="Calibri" w:hAnsi="Calibri" w:cs="Times New Roman"/>
              </w:rPr>
              <w:t xml:space="preserve">Police: </w:t>
            </w:r>
          </w:p>
        </w:tc>
        <w:tc>
          <w:tcPr>
            <w:tcW w:w="3117" w:type="dxa"/>
          </w:tcPr>
          <w:p w14:paraId="0AF9DE53" w14:textId="77777777" w:rsidR="002E52B8" w:rsidRPr="004F00E4" w:rsidRDefault="002E52B8" w:rsidP="006864BF">
            <w:pPr>
              <w:rPr>
                <w:rFonts w:ascii="Calibri" w:eastAsia="Calibri" w:hAnsi="Calibri" w:cs="Times New Roman"/>
              </w:rPr>
            </w:pPr>
          </w:p>
        </w:tc>
        <w:tc>
          <w:tcPr>
            <w:tcW w:w="3117" w:type="dxa"/>
          </w:tcPr>
          <w:p w14:paraId="2ED2DDEF" w14:textId="77777777" w:rsidR="002E52B8" w:rsidRPr="004F00E4" w:rsidRDefault="002E52B8" w:rsidP="006864BF">
            <w:pPr>
              <w:rPr>
                <w:rFonts w:ascii="Calibri" w:eastAsia="Calibri" w:hAnsi="Calibri" w:cs="Times New Roman"/>
              </w:rPr>
            </w:pPr>
          </w:p>
        </w:tc>
      </w:tr>
      <w:tr w:rsidR="002E52B8" w:rsidRPr="004F00E4" w14:paraId="1341AEB4" w14:textId="77777777" w:rsidTr="006864BF">
        <w:tc>
          <w:tcPr>
            <w:tcW w:w="3116" w:type="dxa"/>
          </w:tcPr>
          <w:p w14:paraId="08D9D1A8" w14:textId="77777777" w:rsidR="002E52B8" w:rsidRPr="004F00E4" w:rsidRDefault="002E52B8" w:rsidP="006864BF">
            <w:pPr>
              <w:rPr>
                <w:rFonts w:ascii="Calibri" w:eastAsia="Calibri" w:hAnsi="Calibri" w:cs="Times New Roman"/>
              </w:rPr>
            </w:pPr>
            <w:r w:rsidRPr="004F00E4">
              <w:rPr>
                <w:rFonts w:ascii="Calibri" w:eastAsia="Calibri" w:hAnsi="Calibri" w:cs="Times New Roman"/>
              </w:rPr>
              <w:t>Medical Provider</w:t>
            </w:r>
          </w:p>
        </w:tc>
        <w:tc>
          <w:tcPr>
            <w:tcW w:w="3117" w:type="dxa"/>
          </w:tcPr>
          <w:p w14:paraId="274CDAB2" w14:textId="77777777" w:rsidR="002E52B8" w:rsidRPr="004F00E4" w:rsidRDefault="002E52B8" w:rsidP="006864BF">
            <w:pPr>
              <w:rPr>
                <w:rFonts w:ascii="Calibri" w:eastAsia="Calibri" w:hAnsi="Calibri" w:cs="Times New Roman"/>
              </w:rPr>
            </w:pPr>
          </w:p>
        </w:tc>
        <w:tc>
          <w:tcPr>
            <w:tcW w:w="3117" w:type="dxa"/>
          </w:tcPr>
          <w:p w14:paraId="4A6EAF23" w14:textId="77777777" w:rsidR="002E52B8" w:rsidRPr="004F00E4" w:rsidRDefault="002E52B8" w:rsidP="006864BF">
            <w:pPr>
              <w:rPr>
                <w:rFonts w:ascii="Calibri" w:eastAsia="Calibri" w:hAnsi="Calibri" w:cs="Times New Roman"/>
              </w:rPr>
            </w:pPr>
          </w:p>
        </w:tc>
      </w:tr>
      <w:tr w:rsidR="002E52B8" w:rsidRPr="004F00E4" w14:paraId="641AD520" w14:textId="77777777" w:rsidTr="006864BF">
        <w:tc>
          <w:tcPr>
            <w:tcW w:w="3116" w:type="dxa"/>
          </w:tcPr>
          <w:p w14:paraId="59D7F2D3" w14:textId="77777777" w:rsidR="002E52B8" w:rsidRPr="004F00E4" w:rsidRDefault="002E52B8" w:rsidP="006864BF">
            <w:pPr>
              <w:rPr>
                <w:rFonts w:ascii="Calibri" w:eastAsia="Calibri" w:hAnsi="Calibri" w:cs="Times New Roman"/>
              </w:rPr>
            </w:pPr>
            <w:r w:rsidRPr="004F00E4">
              <w:rPr>
                <w:rFonts w:ascii="Calibri" w:eastAsia="Calibri" w:hAnsi="Calibri" w:cs="Times New Roman"/>
              </w:rPr>
              <w:t>Other</w:t>
            </w:r>
          </w:p>
        </w:tc>
        <w:tc>
          <w:tcPr>
            <w:tcW w:w="3117" w:type="dxa"/>
          </w:tcPr>
          <w:p w14:paraId="4C8B74C6" w14:textId="77777777" w:rsidR="002E52B8" w:rsidRPr="004F00E4" w:rsidRDefault="002E52B8" w:rsidP="006864BF">
            <w:pPr>
              <w:rPr>
                <w:rFonts w:ascii="Calibri" w:eastAsia="Calibri" w:hAnsi="Calibri" w:cs="Times New Roman"/>
              </w:rPr>
            </w:pPr>
          </w:p>
        </w:tc>
        <w:tc>
          <w:tcPr>
            <w:tcW w:w="3117" w:type="dxa"/>
          </w:tcPr>
          <w:p w14:paraId="1D0BADE4" w14:textId="77777777" w:rsidR="002E52B8" w:rsidRPr="004F00E4" w:rsidRDefault="002E52B8" w:rsidP="006864BF">
            <w:pPr>
              <w:rPr>
                <w:rFonts w:ascii="Calibri" w:eastAsia="Calibri" w:hAnsi="Calibri" w:cs="Times New Roman"/>
              </w:rPr>
            </w:pPr>
          </w:p>
        </w:tc>
      </w:tr>
    </w:tbl>
    <w:p w14:paraId="746F0989" w14:textId="77777777" w:rsidR="002E52B8" w:rsidRPr="004F00E4" w:rsidRDefault="002E52B8" w:rsidP="002E52B8">
      <w:pPr>
        <w:spacing w:after="160" w:line="259" w:lineRule="auto"/>
        <w:rPr>
          <w:rFonts w:ascii="Calibri" w:eastAsia="Calibri" w:hAnsi="Calibri" w:cs="Times New Roman"/>
        </w:rPr>
      </w:pPr>
    </w:p>
    <w:p w14:paraId="62CDAF99" w14:textId="77777777" w:rsidR="002E52B8" w:rsidRDefault="002E52B8" w:rsidP="002E52B8"/>
    <w:p w14:paraId="07D670E7" w14:textId="77777777" w:rsidR="002E52B8" w:rsidRDefault="002E52B8" w:rsidP="002E52B8"/>
    <w:p w14:paraId="48B60C1C" w14:textId="77777777" w:rsidR="002E52B8" w:rsidRDefault="002E52B8" w:rsidP="002E52B8"/>
    <w:p w14:paraId="392A3669" w14:textId="77777777" w:rsidR="002E52B8" w:rsidRDefault="002E52B8" w:rsidP="001228A3">
      <w:pPr>
        <w:jc w:val="center"/>
        <w:rPr>
          <w:b/>
          <w:sz w:val="28"/>
          <w:szCs w:val="28"/>
        </w:rPr>
      </w:pPr>
    </w:p>
    <w:p w14:paraId="35411686" w14:textId="77777777" w:rsidR="002E52B8" w:rsidRDefault="002E52B8" w:rsidP="001228A3">
      <w:pPr>
        <w:jc w:val="center"/>
        <w:rPr>
          <w:b/>
          <w:sz w:val="28"/>
          <w:szCs w:val="28"/>
        </w:rPr>
      </w:pPr>
    </w:p>
    <w:p w14:paraId="731D2539" w14:textId="77777777" w:rsidR="002E52B8" w:rsidRDefault="002E52B8" w:rsidP="001228A3">
      <w:pPr>
        <w:jc w:val="center"/>
        <w:rPr>
          <w:b/>
          <w:sz w:val="28"/>
          <w:szCs w:val="28"/>
        </w:rPr>
      </w:pPr>
    </w:p>
    <w:p w14:paraId="10E440A5" w14:textId="77777777" w:rsidR="002E52B8" w:rsidRDefault="002E52B8" w:rsidP="001228A3">
      <w:pPr>
        <w:jc w:val="center"/>
        <w:rPr>
          <w:b/>
          <w:sz w:val="28"/>
          <w:szCs w:val="28"/>
        </w:rPr>
      </w:pPr>
    </w:p>
    <w:p w14:paraId="6F8314C8" w14:textId="77777777" w:rsidR="002E52B8" w:rsidRDefault="002E52B8" w:rsidP="001228A3">
      <w:pPr>
        <w:jc w:val="center"/>
        <w:rPr>
          <w:b/>
          <w:sz w:val="28"/>
          <w:szCs w:val="28"/>
        </w:rPr>
      </w:pPr>
    </w:p>
    <w:p w14:paraId="3EABED76" w14:textId="77777777" w:rsidR="002E52B8" w:rsidRDefault="002E52B8" w:rsidP="001228A3">
      <w:pPr>
        <w:jc w:val="center"/>
        <w:rPr>
          <w:b/>
          <w:sz w:val="28"/>
          <w:szCs w:val="28"/>
        </w:rPr>
      </w:pPr>
    </w:p>
    <w:p w14:paraId="6E48D42A" w14:textId="77777777" w:rsidR="002E52B8" w:rsidRDefault="002E52B8" w:rsidP="001228A3">
      <w:pPr>
        <w:jc w:val="center"/>
        <w:rPr>
          <w:b/>
          <w:sz w:val="28"/>
          <w:szCs w:val="28"/>
        </w:rPr>
      </w:pPr>
    </w:p>
    <w:p w14:paraId="68015A76" w14:textId="77777777" w:rsidR="002E52B8" w:rsidRDefault="002E52B8" w:rsidP="001228A3">
      <w:pPr>
        <w:jc w:val="center"/>
        <w:rPr>
          <w:b/>
          <w:sz w:val="28"/>
          <w:szCs w:val="28"/>
        </w:rPr>
      </w:pPr>
    </w:p>
    <w:p w14:paraId="78ADC36E" w14:textId="77777777" w:rsidR="002E52B8" w:rsidRDefault="002E52B8" w:rsidP="001228A3">
      <w:pPr>
        <w:jc w:val="center"/>
        <w:rPr>
          <w:b/>
          <w:sz w:val="28"/>
          <w:szCs w:val="28"/>
        </w:rPr>
      </w:pPr>
    </w:p>
    <w:p w14:paraId="4A962EB0" w14:textId="77777777" w:rsidR="002E52B8" w:rsidRDefault="002E52B8" w:rsidP="001228A3">
      <w:pPr>
        <w:jc w:val="center"/>
        <w:rPr>
          <w:b/>
          <w:sz w:val="28"/>
          <w:szCs w:val="28"/>
        </w:rPr>
      </w:pPr>
    </w:p>
    <w:p w14:paraId="7F3CD85A" w14:textId="490B1E4C" w:rsidR="001228A3" w:rsidRPr="005C67B1" w:rsidRDefault="001228A3" w:rsidP="001228A3">
      <w:pPr>
        <w:jc w:val="center"/>
        <w:rPr>
          <w:b/>
          <w:sz w:val="28"/>
          <w:szCs w:val="28"/>
        </w:rPr>
      </w:pPr>
      <w:r w:rsidRPr="005C67B1">
        <w:rPr>
          <w:b/>
          <w:sz w:val="28"/>
          <w:szCs w:val="28"/>
        </w:rPr>
        <w:lastRenderedPageBreak/>
        <w:t>DONOR BILL OF RIGHTS</w:t>
      </w:r>
    </w:p>
    <w:p w14:paraId="5C44E144" w14:textId="77777777" w:rsidR="001228A3" w:rsidRDefault="001228A3" w:rsidP="001228A3"/>
    <w:p w14:paraId="5982CF2F" w14:textId="77777777" w:rsidR="001228A3" w:rsidRDefault="001228A3" w:rsidP="001228A3"/>
    <w:p w14:paraId="0A5323FB" w14:textId="77777777" w:rsidR="001228A3" w:rsidRDefault="001228A3" w:rsidP="001228A3">
      <w:r>
        <w:t>This Bill of Rights for Charitable Givers was developed by non-profit industry experts; BIAV embraces this Donor Bill of Rights and abides by its guidelines.</w:t>
      </w:r>
    </w:p>
    <w:p w14:paraId="329808DC" w14:textId="77777777" w:rsidR="001228A3" w:rsidRDefault="001228A3" w:rsidP="001228A3"/>
    <w:p w14:paraId="0D98AE00" w14:textId="77777777" w:rsidR="001228A3" w:rsidRPr="00350B4D" w:rsidRDefault="001228A3" w:rsidP="001228A3">
      <w:r w:rsidRPr="00350B4D">
        <w:t>Philanthropy is based on voluntary action for the common good. It is a tradition of giving and sharing that is primary to the quality of life. To ensure that philanthropy merits the respect and trust of the general public, and that donors and prospective donors can have full confidence in the nonprofit organizations and causes they are asked to support, we declare that all donors have these rights:</w:t>
      </w:r>
    </w:p>
    <w:p w14:paraId="3557F3D1" w14:textId="77777777" w:rsidR="001228A3" w:rsidRPr="005C67B1" w:rsidRDefault="001228A3" w:rsidP="003955CA">
      <w:pPr>
        <w:pStyle w:val="ListParagraph"/>
        <w:numPr>
          <w:ilvl w:val="0"/>
          <w:numId w:val="146"/>
        </w:numPr>
        <w:rPr>
          <w:i/>
        </w:rPr>
      </w:pPr>
      <w:r w:rsidRPr="005C67B1">
        <w:rPr>
          <w:i/>
        </w:rPr>
        <w:t>To be informed of the organization's mission, of the way the organization intends to use donated resources, and of its capacity to use donations effectively for their intended purposes.</w:t>
      </w:r>
    </w:p>
    <w:p w14:paraId="0A316D26" w14:textId="77777777" w:rsidR="001228A3" w:rsidRPr="005C67B1" w:rsidRDefault="001228A3" w:rsidP="003955CA">
      <w:pPr>
        <w:pStyle w:val="ListParagraph"/>
        <w:numPr>
          <w:ilvl w:val="0"/>
          <w:numId w:val="146"/>
        </w:numPr>
        <w:rPr>
          <w:i/>
        </w:rPr>
      </w:pPr>
      <w:r w:rsidRPr="005C67B1">
        <w:rPr>
          <w:i/>
        </w:rPr>
        <w:t>To be informed of the identity of those serving on the organization's governing board, and to expect the board to exercise prudent judgment in its stewardship responsibilities</w:t>
      </w:r>
    </w:p>
    <w:p w14:paraId="25350494" w14:textId="77777777" w:rsidR="001228A3" w:rsidRPr="005C67B1" w:rsidRDefault="001228A3" w:rsidP="003955CA">
      <w:pPr>
        <w:pStyle w:val="ListParagraph"/>
        <w:numPr>
          <w:ilvl w:val="0"/>
          <w:numId w:val="146"/>
        </w:numPr>
        <w:rPr>
          <w:i/>
        </w:rPr>
      </w:pPr>
      <w:r w:rsidRPr="005C67B1">
        <w:rPr>
          <w:i/>
        </w:rPr>
        <w:t>To have access to the organization's most recent financial statements.</w:t>
      </w:r>
    </w:p>
    <w:p w14:paraId="7DFD56F6" w14:textId="77777777" w:rsidR="001228A3" w:rsidRPr="005C67B1" w:rsidRDefault="001228A3" w:rsidP="003955CA">
      <w:pPr>
        <w:pStyle w:val="ListParagraph"/>
        <w:numPr>
          <w:ilvl w:val="0"/>
          <w:numId w:val="146"/>
        </w:numPr>
        <w:rPr>
          <w:i/>
        </w:rPr>
      </w:pPr>
      <w:r w:rsidRPr="005C67B1">
        <w:rPr>
          <w:i/>
        </w:rPr>
        <w:t>To be assured their gifts will be used for the purposes for which they were given.</w:t>
      </w:r>
    </w:p>
    <w:p w14:paraId="7AFE1A38" w14:textId="77777777" w:rsidR="001228A3" w:rsidRPr="005C67B1" w:rsidRDefault="001228A3" w:rsidP="003955CA">
      <w:pPr>
        <w:pStyle w:val="ListParagraph"/>
        <w:numPr>
          <w:ilvl w:val="0"/>
          <w:numId w:val="146"/>
        </w:numPr>
        <w:rPr>
          <w:i/>
        </w:rPr>
      </w:pPr>
      <w:r w:rsidRPr="005C67B1">
        <w:rPr>
          <w:i/>
        </w:rPr>
        <w:t>To receive appropriate acknowledgement and recognition.</w:t>
      </w:r>
    </w:p>
    <w:p w14:paraId="0140C41E" w14:textId="77777777" w:rsidR="001228A3" w:rsidRPr="005C67B1" w:rsidRDefault="001228A3" w:rsidP="003955CA">
      <w:pPr>
        <w:pStyle w:val="ListParagraph"/>
        <w:numPr>
          <w:ilvl w:val="0"/>
          <w:numId w:val="146"/>
        </w:numPr>
        <w:rPr>
          <w:i/>
        </w:rPr>
      </w:pPr>
      <w:r w:rsidRPr="005C67B1">
        <w:rPr>
          <w:i/>
        </w:rPr>
        <w:t>To be assured that information about their donation is handled with respect and with confidentiality to the extent provided by law.</w:t>
      </w:r>
    </w:p>
    <w:p w14:paraId="2CB06A6C" w14:textId="77777777" w:rsidR="001228A3" w:rsidRPr="005C67B1" w:rsidRDefault="001228A3" w:rsidP="003955CA">
      <w:pPr>
        <w:pStyle w:val="ListParagraph"/>
        <w:numPr>
          <w:ilvl w:val="0"/>
          <w:numId w:val="146"/>
        </w:numPr>
        <w:rPr>
          <w:i/>
        </w:rPr>
      </w:pPr>
      <w:r w:rsidRPr="005C67B1">
        <w:rPr>
          <w:i/>
        </w:rPr>
        <w:t>To expect that all relationships with individuals representing organizations of interest to the donor will be professional in nature.</w:t>
      </w:r>
    </w:p>
    <w:p w14:paraId="06EF7B91" w14:textId="77777777" w:rsidR="001228A3" w:rsidRPr="005C67B1" w:rsidRDefault="001228A3" w:rsidP="003955CA">
      <w:pPr>
        <w:pStyle w:val="ListParagraph"/>
        <w:numPr>
          <w:ilvl w:val="0"/>
          <w:numId w:val="146"/>
        </w:numPr>
        <w:rPr>
          <w:i/>
        </w:rPr>
      </w:pPr>
      <w:r w:rsidRPr="005C67B1">
        <w:rPr>
          <w:i/>
        </w:rPr>
        <w:t>To be informed whether those seeking donations are volunteers, employees of the organization or hired solicitors.</w:t>
      </w:r>
    </w:p>
    <w:p w14:paraId="2C642FD9" w14:textId="77777777" w:rsidR="001228A3" w:rsidRPr="005C67B1" w:rsidRDefault="001228A3" w:rsidP="003955CA">
      <w:pPr>
        <w:pStyle w:val="ListParagraph"/>
        <w:numPr>
          <w:ilvl w:val="0"/>
          <w:numId w:val="146"/>
        </w:numPr>
        <w:rPr>
          <w:i/>
        </w:rPr>
      </w:pPr>
      <w:r w:rsidRPr="005C67B1">
        <w:rPr>
          <w:i/>
        </w:rPr>
        <w:t>To have the opportunity for their names to be deleted from mailing lists that an organization may intend to share.</w:t>
      </w:r>
    </w:p>
    <w:p w14:paraId="1A8C6293" w14:textId="77777777" w:rsidR="001228A3" w:rsidRPr="005C67B1" w:rsidRDefault="001228A3" w:rsidP="003955CA">
      <w:pPr>
        <w:pStyle w:val="ListParagraph"/>
        <w:numPr>
          <w:ilvl w:val="0"/>
          <w:numId w:val="146"/>
        </w:numPr>
        <w:rPr>
          <w:i/>
        </w:rPr>
      </w:pPr>
      <w:r w:rsidRPr="005C67B1">
        <w:rPr>
          <w:i/>
        </w:rPr>
        <w:t>To feel free to ask questions when making a donation and to receive prompt, truthful and forthright answer.</w:t>
      </w:r>
    </w:p>
    <w:p w14:paraId="16AE6F38" w14:textId="77777777" w:rsidR="001228A3" w:rsidRDefault="001228A3" w:rsidP="001228A3">
      <w:pPr>
        <w:rPr>
          <w:rFonts w:ascii="Calibri" w:hAnsi="Calibri" w:cs="Arial"/>
          <w:b/>
          <w:bCs/>
        </w:rPr>
      </w:pPr>
    </w:p>
    <w:p w14:paraId="33987602" w14:textId="77777777" w:rsidR="001228A3" w:rsidRDefault="001228A3" w:rsidP="001228A3">
      <w:pPr>
        <w:jc w:val="center"/>
        <w:rPr>
          <w:b/>
          <w:sz w:val="28"/>
          <w:szCs w:val="28"/>
        </w:rPr>
      </w:pPr>
    </w:p>
    <w:p w14:paraId="7F4E071F" w14:textId="77777777" w:rsidR="001228A3" w:rsidRDefault="001228A3" w:rsidP="001228A3">
      <w:pPr>
        <w:jc w:val="center"/>
        <w:rPr>
          <w:b/>
          <w:sz w:val="28"/>
          <w:szCs w:val="28"/>
        </w:rPr>
      </w:pPr>
    </w:p>
    <w:p w14:paraId="09B7F5CE" w14:textId="77777777" w:rsidR="001228A3" w:rsidRDefault="001228A3" w:rsidP="001228A3">
      <w:pPr>
        <w:jc w:val="center"/>
        <w:rPr>
          <w:b/>
          <w:sz w:val="28"/>
          <w:szCs w:val="28"/>
        </w:rPr>
      </w:pPr>
    </w:p>
    <w:p w14:paraId="4CB14E8C" w14:textId="77777777" w:rsidR="001228A3" w:rsidRDefault="001228A3" w:rsidP="001228A3">
      <w:pPr>
        <w:jc w:val="center"/>
        <w:rPr>
          <w:b/>
          <w:sz w:val="28"/>
          <w:szCs w:val="28"/>
        </w:rPr>
      </w:pPr>
    </w:p>
    <w:p w14:paraId="78CB7D20" w14:textId="77777777" w:rsidR="001228A3" w:rsidRDefault="001228A3" w:rsidP="001228A3">
      <w:pPr>
        <w:jc w:val="center"/>
        <w:rPr>
          <w:b/>
          <w:sz w:val="28"/>
          <w:szCs w:val="28"/>
        </w:rPr>
      </w:pPr>
    </w:p>
    <w:p w14:paraId="26C8CE8D" w14:textId="77777777" w:rsidR="001228A3" w:rsidRDefault="001228A3" w:rsidP="001228A3">
      <w:pPr>
        <w:jc w:val="center"/>
        <w:rPr>
          <w:b/>
          <w:sz w:val="28"/>
          <w:szCs w:val="28"/>
        </w:rPr>
      </w:pPr>
    </w:p>
    <w:p w14:paraId="7796D531" w14:textId="56CD8DE1" w:rsidR="001228A3" w:rsidRPr="00FB0EDD" w:rsidRDefault="001228A3" w:rsidP="001228A3">
      <w:pPr>
        <w:jc w:val="center"/>
        <w:rPr>
          <w:b/>
          <w:sz w:val="28"/>
          <w:szCs w:val="28"/>
        </w:rPr>
      </w:pPr>
      <w:r>
        <w:rPr>
          <w:b/>
          <w:sz w:val="28"/>
          <w:szCs w:val="28"/>
        </w:rPr>
        <w:lastRenderedPageBreak/>
        <w:t>BR</w:t>
      </w:r>
      <w:r w:rsidRPr="00FB0EDD">
        <w:rPr>
          <w:b/>
          <w:sz w:val="28"/>
          <w:szCs w:val="28"/>
        </w:rPr>
        <w:t>AIN INJURY ASSOCIATION OF VIRGINIA</w:t>
      </w:r>
    </w:p>
    <w:p w14:paraId="707DA572" w14:textId="77777777" w:rsidR="001228A3" w:rsidRPr="00FB0EDD" w:rsidRDefault="001228A3" w:rsidP="001228A3">
      <w:pPr>
        <w:jc w:val="center"/>
        <w:rPr>
          <w:b/>
          <w:sz w:val="28"/>
          <w:szCs w:val="28"/>
        </w:rPr>
      </w:pPr>
      <w:r w:rsidRPr="00FB0EDD">
        <w:rPr>
          <w:b/>
          <w:sz w:val="28"/>
          <w:szCs w:val="28"/>
        </w:rPr>
        <w:t>Employee Information</w:t>
      </w:r>
      <w:r>
        <w:rPr>
          <w:b/>
          <w:sz w:val="28"/>
          <w:szCs w:val="28"/>
        </w:rPr>
        <w:t xml:space="preserve"> Form</w:t>
      </w:r>
    </w:p>
    <w:p w14:paraId="1F40EEF1" w14:textId="77777777" w:rsidR="001228A3" w:rsidRPr="00FB0EDD" w:rsidRDefault="001228A3" w:rsidP="001228A3">
      <w:pPr>
        <w:jc w:val="center"/>
      </w:pPr>
    </w:p>
    <w:p w14:paraId="191B5604" w14:textId="77777777" w:rsidR="001228A3" w:rsidRPr="00FB0EDD" w:rsidRDefault="001228A3" w:rsidP="001228A3"/>
    <w:p w14:paraId="48BF8F59" w14:textId="77777777" w:rsidR="001228A3" w:rsidRPr="00FB0EDD" w:rsidRDefault="001228A3" w:rsidP="001228A3">
      <w:r w:rsidRPr="00FB0EDD">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Date:</w:t>
      </w:r>
      <w:r>
        <w:rPr>
          <w:u w:val="single"/>
        </w:rPr>
        <w:tab/>
      </w:r>
      <w:r>
        <w:rPr>
          <w:u w:val="single"/>
        </w:rPr>
        <w:tab/>
      </w:r>
      <w:r>
        <w:rPr>
          <w:u w:val="single"/>
        </w:rPr>
        <w:tab/>
      </w:r>
    </w:p>
    <w:p w14:paraId="77EB3680" w14:textId="77777777" w:rsidR="001228A3" w:rsidRPr="00FB0EDD" w:rsidRDefault="001228A3" w:rsidP="001228A3">
      <w:pPr>
        <w:rPr>
          <w:u w:val="single"/>
        </w:rPr>
      </w:pPr>
      <w:r>
        <w:t>Position: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96BF4B" w14:textId="77777777" w:rsidR="001228A3" w:rsidRPr="00FB0EDD" w:rsidRDefault="001228A3" w:rsidP="001228A3">
      <w:pPr>
        <w:rPr>
          <w:u w:val="single"/>
        </w:rPr>
      </w:pPr>
      <w:r w:rsidRPr="00FB0EDD">
        <w:t>Home Address</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355E36" w14:textId="77777777" w:rsidR="001228A3" w:rsidRPr="00FB0EDD" w:rsidRDefault="001228A3" w:rsidP="001228A3">
      <w:pPr>
        <w:rPr>
          <w:u w:val="single"/>
        </w:rPr>
      </w:pPr>
      <w:r>
        <w:t>Home Phone:</w:t>
      </w:r>
      <w:r>
        <w:rPr>
          <w:u w:val="single"/>
        </w:rPr>
        <w:tab/>
      </w:r>
      <w:r>
        <w:rPr>
          <w:u w:val="single"/>
        </w:rPr>
        <w:tab/>
      </w:r>
      <w:r>
        <w:rPr>
          <w:u w:val="single"/>
        </w:rPr>
        <w:tab/>
      </w:r>
      <w:r>
        <w:rPr>
          <w:u w:val="single"/>
        </w:rPr>
        <w:tab/>
      </w:r>
      <w:r>
        <w:rPr>
          <w:u w:val="single"/>
        </w:rPr>
        <w:tab/>
      </w:r>
      <w:r>
        <w:rPr>
          <w:u w:val="single"/>
        </w:rPr>
        <w:tab/>
      </w:r>
      <w:r w:rsidRPr="00FB0EDD">
        <w:t xml:space="preserve"> Other Phone</w:t>
      </w:r>
      <w:r>
        <w:t>:</w:t>
      </w:r>
      <w:r>
        <w:rPr>
          <w:u w:val="single"/>
        </w:rPr>
        <w:tab/>
      </w:r>
      <w:r>
        <w:rPr>
          <w:u w:val="single"/>
        </w:rPr>
        <w:tab/>
      </w:r>
      <w:r>
        <w:rPr>
          <w:u w:val="single"/>
        </w:rPr>
        <w:tab/>
      </w:r>
      <w:r>
        <w:rPr>
          <w:u w:val="single"/>
        </w:rPr>
        <w:tab/>
      </w:r>
      <w:r>
        <w:rPr>
          <w:u w:val="single"/>
        </w:rPr>
        <w:tab/>
      </w:r>
    </w:p>
    <w:p w14:paraId="416C1FC6" w14:textId="77777777" w:rsidR="001228A3" w:rsidRPr="00FB0EDD" w:rsidRDefault="001228A3" w:rsidP="001228A3">
      <w:pPr>
        <w:rPr>
          <w:u w:val="single"/>
        </w:rPr>
      </w:pPr>
      <w:r>
        <w:t>Emergency Contact:</w:t>
      </w:r>
      <w:r>
        <w:rPr>
          <w:u w:val="single"/>
        </w:rPr>
        <w:tab/>
      </w:r>
      <w:r>
        <w:rPr>
          <w:u w:val="single"/>
        </w:rPr>
        <w:tab/>
      </w:r>
      <w:r>
        <w:rPr>
          <w:u w:val="single"/>
        </w:rPr>
        <w:tab/>
      </w:r>
      <w:r>
        <w:rPr>
          <w:u w:val="single"/>
        </w:rPr>
        <w:tab/>
      </w:r>
      <w:r>
        <w:rPr>
          <w:u w:val="single"/>
        </w:rPr>
        <w:tab/>
      </w:r>
      <w:r w:rsidRPr="00FB0EDD">
        <w:t xml:space="preserve"> </w:t>
      </w:r>
      <w:r>
        <w:t>Relationship:</w:t>
      </w:r>
      <w:r>
        <w:rPr>
          <w:u w:val="single"/>
        </w:rPr>
        <w:tab/>
      </w:r>
      <w:r>
        <w:rPr>
          <w:u w:val="single"/>
        </w:rPr>
        <w:tab/>
      </w:r>
      <w:r>
        <w:rPr>
          <w:u w:val="single"/>
        </w:rPr>
        <w:tab/>
      </w:r>
      <w:r>
        <w:rPr>
          <w:u w:val="single"/>
        </w:rPr>
        <w:tab/>
      </w:r>
      <w:r>
        <w:rPr>
          <w:u w:val="single"/>
        </w:rPr>
        <w:tab/>
      </w:r>
    </w:p>
    <w:p w14:paraId="6C0BC6D1" w14:textId="77777777" w:rsidR="001228A3" w:rsidRPr="00FB0EDD" w:rsidRDefault="001228A3" w:rsidP="001228A3">
      <w:pPr>
        <w:rPr>
          <w:u w:val="single"/>
        </w:rPr>
      </w:pPr>
      <w:r>
        <w:t>Work phone:</w:t>
      </w:r>
      <w:r>
        <w:rPr>
          <w:u w:val="single"/>
        </w:rPr>
        <w:tab/>
      </w:r>
      <w:r>
        <w:rPr>
          <w:u w:val="single"/>
        </w:rPr>
        <w:tab/>
      </w:r>
      <w:r>
        <w:rPr>
          <w:u w:val="single"/>
        </w:rPr>
        <w:tab/>
      </w:r>
      <w:r>
        <w:rPr>
          <w:u w:val="single"/>
        </w:rPr>
        <w:tab/>
      </w:r>
      <w:r>
        <w:rPr>
          <w:u w:val="single"/>
        </w:rPr>
        <w:tab/>
      </w:r>
      <w:r>
        <w:rPr>
          <w:u w:val="single"/>
        </w:rPr>
        <w:tab/>
      </w:r>
      <w:r w:rsidRPr="00FB0EDD">
        <w:t xml:space="preserve"> </w:t>
      </w:r>
      <w:r>
        <w:t>Other phone:</w:t>
      </w:r>
      <w:r>
        <w:rPr>
          <w:u w:val="single"/>
        </w:rPr>
        <w:tab/>
      </w:r>
      <w:r>
        <w:rPr>
          <w:u w:val="single"/>
        </w:rPr>
        <w:tab/>
      </w:r>
      <w:r>
        <w:rPr>
          <w:u w:val="single"/>
        </w:rPr>
        <w:tab/>
      </w:r>
      <w:r>
        <w:rPr>
          <w:u w:val="single"/>
        </w:rPr>
        <w:tab/>
      </w:r>
      <w:r>
        <w:rPr>
          <w:u w:val="single"/>
        </w:rPr>
        <w:tab/>
      </w:r>
    </w:p>
    <w:p w14:paraId="1AD7429A" w14:textId="77777777" w:rsidR="001228A3" w:rsidRPr="00FB0EDD" w:rsidRDefault="001228A3" w:rsidP="001228A3">
      <w:r w:rsidRPr="00FB0EDD">
        <w:t xml:space="preserve">Do you have any medical conditions </w:t>
      </w:r>
      <w:r>
        <w:t xml:space="preserve">of which BIAV should be aware? </w:t>
      </w:r>
      <w:r>
        <w:rPr>
          <w:u w:val="single"/>
        </w:rPr>
        <w:tab/>
      </w:r>
      <w:r>
        <w:rPr>
          <w:u w:val="single"/>
        </w:rPr>
        <w:tab/>
      </w:r>
      <w:r w:rsidRPr="00FB0EDD">
        <w:t>If yes, please describe</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4F22DF64" w14:textId="77777777" w:rsidR="001228A3" w:rsidRPr="00FB0EDD" w:rsidRDefault="001228A3" w:rsidP="001228A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1228A3" w:rsidRPr="00FB0EDD" w14:paraId="1D9102CE" w14:textId="77777777" w:rsidTr="006864BF">
        <w:trPr>
          <w:trHeight w:val="4420"/>
        </w:trPr>
        <w:tc>
          <w:tcPr>
            <w:tcW w:w="9360" w:type="dxa"/>
          </w:tcPr>
          <w:p w14:paraId="07E0EA2E" w14:textId="77777777" w:rsidR="001228A3" w:rsidRPr="00FB0EDD" w:rsidRDefault="001228A3" w:rsidP="006864BF">
            <w:pPr>
              <w:jc w:val="center"/>
              <w:rPr>
                <w:i/>
              </w:rPr>
            </w:pPr>
            <w:r w:rsidRPr="00FB0EDD">
              <w:rPr>
                <w:i/>
              </w:rPr>
              <w:t>For office use only:</w:t>
            </w:r>
          </w:p>
          <w:p w14:paraId="5A849AEF" w14:textId="77777777" w:rsidR="001228A3" w:rsidRPr="00FB0EDD" w:rsidRDefault="001228A3" w:rsidP="006864BF">
            <w:pPr>
              <w:rPr>
                <w:i/>
              </w:rPr>
            </w:pPr>
            <w:r w:rsidRPr="00FB0EDD">
              <w:rPr>
                <w:i/>
              </w:rPr>
              <w:t>Upon Hire:</w:t>
            </w:r>
          </w:p>
          <w:p w14:paraId="2C38B3D1" w14:textId="77777777" w:rsidR="001228A3" w:rsidRPr="00FB0EDD" w:rsidRDefault="001228A3" w:rsidP="006864BF">
            <w:r w:rsidRPr="00FB0EDD">
              <w:t>□New Hire</w:t>
            </w:r>
            <w:r>
              <w:t xml:space="preserve">     </w:t>
            </w:r>
            <w:r w:rsidRPr="00FB0EDD">
              <w:t>□Rehire</w:t>
            </w:r>
            <w:r>
              <w:t xml:space="preserve">     </w:t>
            </w:r>
            <w:r w:rsidRPr="00FB0EDD">
              <w:t>□</w:t>
            </w:r>
            <w:r>
              <w:t xml:space="preserve">Full Time     </w:t>
            </w:r>
            <w:r w:rsidRPr="00FB0EDD">
              <w:t>□Part Time</w:t>
            </w:r>
            <w:r>
              <w:t xml:space="preserve">     </w:t>
            </w:r>
            <w:r w:rsidRPr="00FB0EDD">
              <w:t xml:space="preserve">□Temporary   </w:t>
            </w:r>
          </w:p>
          <w:p w14:paraId="16572F79" w14:textId="77777777" w:rsidR="001228A3" w:rsidRPr="00FB0EDD" w:rsidRDefault="001228A3" w:rsidP="006864BF">
            <w:r w:rsidRPr="00FB0EDD">
              <w:t>Hire Date:</w:t>
            </w:r>
            <w:r>
              <w:t xml:space="preserve">  </w:t>
            </w:r>
            <w:r>
              <w:rPr>
                <w:u w:val="single"/>
              </w:rPr>
              <w:tab/>
            </w:r>
            <w:r>
              <w:rPr>
                <w:u w:val="single"/>
              </w:rPr>
              <w:tab/>
            </w:r>
            <w:r>
              <w:rPr>
                <w:u w:val="single"/>
              </w:rPr>
              <w:tab/>
            </w:r>
            <w:r>
              <w:rPr>
                <w:u w:val="single"/>
              </w:rPr>
              <w:tab/>
            </w:r>
            <w:r>
              <w:rPr>
                <w:u w:val="single"/>
              </w:rPr>
              <w:tab/>
            </w:r>
            <w:r>
              <w:t>Start Date:</w:t>
            </w:r>
            <w:r>
              <w:rPr>
                <w:u w:val="single"/>
              </w:rPr>
              <w:t xml:space="preserve"> </w:t>
            </w:r>
            <w:r>
              <w:rPr>
                <w:u w:val="single"/>
              </w:rPr>
              <w:tab/>
            </w:r>
            <w:r>
              <w:rPr>
                <w:u w:val="single"/>
              </w:rPr>
              <w:tab/>
            </w:r>
            <w:r>
              <w:rPr>
                <w:u w:val="single"/>
              </w:rPr>
              <w:tab/>
            </w:r>
            <w:r>
              <w:rPr>
                <w:u w:val="single"/>
              </w:rPr>
              <w:tab/>
            </w:r>
            <w:r>
              <w:rPr>
                <w:u w:val="single"/>
              </w:rPr>
              <w:tab/>
            </w:r>
          </w:p>
          <w:p w14:paraId="29C4E091" w14:textId="77777777" w:rsidR="001228A3" w:rsidRPr="00FB0EDD" w:rsidRDefault="001228A3" w:rsidP="006864BF">
            <w:r w:rsidRPr="00FB0EDD">
              <w:t>Salary</w:t>
            </w:r>
            <w:r>
              <w:t>:</w:t>
            </w:r>
            <w:r>
              <w:rPr>
                <w:u w:val="single"/>
              </w:rPr>
              <w:tab/>
            </w:r>
            <w:r>
              <w:rPr>
                <w:u w:val="single"/>
              </w:rPr>
              <w:tab/>
            </w:r>
            <w:r>
              <w:rPr>
                <w:u w:val="single"/>
              </w:rPr>
              <w:tab/>
            </w:r>
            <w:r>
              <w:rPr>
                <w:u w:val="single"/>
              </w:rPr>
              <w:tab/>
            </w:r>
            <w:r>
              <w:rPr>
                <w:u w:val="single"/>
              </w:rPr>
              <w:tab/>
            </w:r>
            <w:r>
              <w:rPr>
                <w:u w:val="single"/>
              </w:rPr>
              <w:tab/>
            </w:r>
          </w:p>
          <w:p w14:paraId="00E7E994" w14:textId="77777777" w:rsidR="001228A3" w:rsidRPr="00FB0EDD" w:rsidRDefault="001228A3" w:rsidP="006864BF">
            <w:pPr>
              <w:rPr>
                <w:i/>
              </w:rPr>
            </w:pPr>
            <w:r w:rsidRPr="00FB0EDD">
              <w:rPr>
                <w:i/>
              </w:rPr>
              <w:t>Upon Termination:</w:t>
            </w:r>
          </w:p>
          <w:p w14:paraId="5BF89081" w14:textId="77777777" w:rsidR="001228A3" w:rsidRPr="00FB0EDD" w:rsidRDefault="001228A3" w:rsidP="006864BF">
            <w:r w:rsidRPr="00FB0EDD">
              <w:t>□Voluntary</w:t>
            </w:r>
            <w:r>
              <w:t xml:space="preserve">     </w:t>
            </w:r>
            <w:r w:rsidRPr="00FB0EDD">
              <w:t>□Involuntary</w:t>
            </w:r>
            <w:r>
              <w:t xml:space="preserve">     </w:t>
            </w:r>
            <w:r w:rsidRPr="00FB0EDD">
              <w:t>Rehire? □yes  □no</w:t>
            </w:r>
          </w:p>
          <w:p w14:paraId="69CC987A" w14:textId="77777777" w:rsidR="001228A3" w:rsidRPr="00FB0EDD" w:rsidRDefault="001228A3" w:rsidP="006864BF">
            <w:r w:rsidRPr="00FB0EDD">
              <w:t>Last Day Worked</w:t>
            </w:r>
            <w:r>
              <w:rPr>
                <w:u w:val="single"/>
              </w:rPr>
              <w:tab/>
            </w:r>
            <w:r>
              <w:rPr>
                <w:u w:val="single"/>
              </w:rPr>
              <w:tab/>
            </w:r>
            <w:r>
              <w:rPr>
                <w:u w:val="single"/>
              </w:rPr>
              <w:tab/>
            </w:r>
            <w:r>
              <w:rPr>
                <w:u w:val="single"/>
              </w:rPr>
              <w:tab/>
            </w:r>
            <w:r>
              <w:t>Pay through date:</w:t>
            </w:r>
            <w:r>
              <w:rPr>
                <w:u w:val="single"/>
              </w:rPr>
              <w:t xml:space="preserve"> </w:t>
            </w:r>
            <w:r>
              <w:rPr>
                <w:u w:val="single"/>
              </w:rPr>
              <w:tab/>
            </w:r>
            <w:r>
              <w:rPr>
                <w:u w:val="single"/>
              </w:rPr>
              <w:tab/>
            </w:r>
            <w:r>
              <w:rPr>
                <w:u w:val="single"/>
              </w:rPr>
              <w:tab/>
            </w:r>
            <w:r>
              <w:rPr>
                <w:u w:val="single"/>
              </w:rPr>
              <w:tab/>
            </w:r>
          </w:p>
          <w:p w14:paraId="69027009" w14:textId="77777777" w:rsidR="001228A3" w:rsidRPr="00FB0EDD" w:rsidRDefault="001228A3" w:rsidP="006864BF">
            <w:r w:rsidRPr="00FB0EDD">
              <w:t>Paid Days Accrued:</w:t>
            </w:r>
            <w:r>
              <w:rPr>
                <w:u w:val="single"/>
              </w:rPr>
              <w:t xml:space="preserve"> </w:t>
            </w:r>
            <w:r>
              <w:rPr>
                <w:u w:val="single"/>
              </w:rPr>
              <w:tab/>
            </w:r>
            <w:r>
              <w:rPr>
                <w:u w:val="single"/>
              </w:rPr>
              <w:tab/>
            </w:r>
            <w:r>
              <w:rPr>
                <w:u w:val="single"/>
              </w:rPr>
              <w:tab/>
            </w:r>
            <w:r>
              <w:rPr>
                <w:u w:val="single"/>
              </w:rPr>
              <w:tab/>
            </w:r>
          </w:p>
        </w:tc>
      </w:tr>
    </w:tbl>
    <w:p w14:paraId="5F256423" w14:textId="77777777" w:rsidR="001228A3" w:rsidRPr="00FB0EDD" w:rsidRDefault="001228A3" w:rsidP="001228A3"/>
    <w:p w14:paraId="387F819C" w14:textId="77777777" w:rsidR="001228A3" w:rsidRPr="00FB0EDD" w:rsidRDefault="001228A3" w:rsidP="001228A3">
      <w:pPr>
        <w:rPr>
          <w:u w:val="single"/>
        </w:rPr>
      </w:pPr>
      <w:r w:rsidRPr="00FB0EDD">
        <w:rPr>
          <w:u w:val="single"/>
        </w:rPr>
        <w:t>Date</w:t>
      </w:r>
      <w:r w:rsidRPr="00FB0EDD">
        <w:rPr>
          <w:u w:val="single"/>
        </w:rPr>
        <w:tab/>
      </w:r>
      <w:r w:rsidRPr="00FB0EDD">
        <w:rPr>
          <w:u w:val="single"/>
        </w:rPr>
        <w:tab/>
      </w:r>
      <w:r w:rsidRPr="00FB0EDD">
        <w:rPr>
          <w:u w:val="single"/>
        </w:rPr>
        <w:tab/>
      </w:r>
      <w:r w:rsidRPr="00FB0EDD">
        <w:rPr>
          <w:u w:val="single"/>
        </w:rPr>
        <w:tab/>
      </w:r>
      <w:r w:rsidRPr="00FB0EDD">
        <w:rPr>
          <w:u w:val="single"/>
        </w:rPr>
        <w:tab/>
        <w:t>Salary/Position</w:t>
      </w:r>
      <w:r w:rsidRPr="00FB0EDD">
        <w:rPr>
          <w:u w:val="single"/>
        </w:rPr>
        <w:tab/>
      </w:r>
      <w:r w:rsidRPr="00FB0EDD">
        <w:rPr>
          <w:u w:val="single"/>
        </w:rPr>
        <w:tab/>
      </w:r>
      <w:r w:rsidRPr="00FB0EDD">
        <w:rPr>
          <w:u w:val="single"/>
        </w:rPr>
        <w:tab/>
      </w:r>
      <w:r w:rsidRPr="00FB0EDD">
        <w:rPr>
          <w:u w:val="single"/>
        </w:rPr>
        <w:tab/>
        <w:t xml:space="preserve">          Approval</w:t>
      </w:r>
      <w:r>
        <w:rPr>
          <w:u w:val="single"/>
        </w:rPr>
        <w:tab/>
      </w:r>
      <w:r>
        <w:rPr>
          <w:u w:val="single"/>
        </w:rPr>
        <w:tab/>
      </w:r>
    </w:p>
    <w:p w14:paraId="0E9C10EC" w14:textId="77777777" w:rsidR="001228A3" w:rsidRDefault="001228A3" w:rsidP="001228A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41D9A5" w14:textId="77777777" w:rsidR="001228A3" w:rsidRDefault="001228A3" w:rsidP="001228A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47535A" w14:textId="77777777" w:rsidR="001228A3" w:rsidRDefault="001228A3" w:rsidP="001228A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557750" w14:textId="77777777" w:rsidR="001228A3" w:rsidRPr="00C91076" w:rsidRDefault="001228A3" w:rsidP="001228A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CF2D2E" w14:textId="77777777" w:rsidR="001228A3" w:rsidRPr="00FB0EDD" w:rsidRDefault="001228A3" w:rsidP="001228A3">
      <w:pPr>
        <w:jc w:val="center"/>
        <w:rPr>
          <w:rFonts w:ascii="Calibri" w:hAnsi="Calibri"/>
          <w:b/>
          <w:sz w:val="28"/>
          <w:szCs w:val="28"/>
        </w:rPr>
      </w:pPr>
      <w:r w:rsidRPr="00FB0EDD">
        <w:rPr>
          <w:rFonts w:ascii="Calibri" w:hAnsi="Calibri"/>
          <w:b/>
          <w:sz w:val="28"/>
          <w:szCs w:val="28"/>
        </w:rPr>
        <w:lastRenderedPageBreak/>
        <w:t>BRAIN INJURY ASSOCIATION OF VIRGINIA</w:t>
      </w:r>
    </w:p>
    <w:p w14:paraId="6004ED97" w14:textId="77777777" w:rsidR="001228A3" w:rsidRPr="00FB0EDD" w:rsidRDefault="001228A3" w:rsidP="001228A3">
      <w:pPr>
        <w:jc w:val="center"/>
        <w:rPr>
          <w:rFonts w:ascii="Calibri" w:hAnsi="Calibri"/>
          <w:b/>
          <w:sz w:val="28"/>
          <w:szCs w:val="28"/>
        </w:rPr>
      </w:pPr>
      <w:r w:rsidRPr="00FB0EDD">
        <w:rPr>
          <w:rFonts w:ascii="Calibri" w:hAnsi="Calibri"/>
          <w:b/>
          <w:sz w:val="28"/>
          <w:szCs w:val="28"/>
        </w:rPr>
        <w:t>Exit Interview</w:t>
      </w:r>
      <w:r>
        <w:rPr>
          <w:rFonts w:ascii="Calibri" w:hAnsi="Calibri"/>
          <w:b/>
          <w:sz w:val="28"/>
          <w:szCs w:val="28"/>
        </w:rPr>
        <w:t xml:space="preserve"> and Process</w:t>
      </w:r>
    </w:p>
    <w:p w14:paraId="381B9651" w14:textId="77777777" w:rsidR="001228A3" w:rsidRDefault="001228A3" w:rsidP="001228A3">
      <w:pPr>
        <w:jc w:val="center"/>
      </w:pPr>
    </w:p>
    <w:p w14:paraId="156280D0" w14:textId="77777777" w:rsidR="001228A3" w:rsidRPr="008D11EE" w:rsidRDefault="001228A3" w:rsidP="001228A3">
      <w:pPr>
        <w:rPr>
          <w:rFonts w:ascii="Calibri" w:hAnsi="Calibri"/>
        </w:rPr>
      </w:pPr>
    </w:p>
    <w:p w14:paraId="7EF467CD" w14:textId="77777777" w:rsidR="001228A3" w:rsidRPr="008D11EE" w:rsidRDefault="001228A3" w:rsidP="003955CA">
      <w:pPr>
        <w:numPr>
          <w:ilvl w:val="0"/>
          <w:numId w:val="152"/>
        </w:numPr>
        <w:spacing w:after="0"/>
        <w:rPr>
          <w:rFonts w:ascii="Calibri" w:hAnsi="Calibri"/>
        </w:rPr>
      </w:pPr>
      <w:r w:rsidRPr="008D11EE">
        <w:rPr>
          <w:rFonts w:ascii="Calibri" w:hAnsi="Calibri"/>
        </w:rPr>
        <w:t>What do you value about BIAV?</w:t>
      </w:r>
    </w:p>
    <w:p w14:paraId="013F252D" w14:textId="77777777" w:rsidR="001228A3" w:rsidRPr="008D11EE" w:rsidRDefault="001228A3" w:rsidP="003955CA">
      <w:pPr>
        <w:numPr>
          <w:ilvl w:val="0"/>
          <w:numId w:val="152"/>
        </w:numPr>
        <w:spacing w:after="0"/>
        <w:rPr>
          <w:rFonts w:ascii="Calibri" w:hAnsi="Calibri"/>
        </w:rPr>
      </w:pPr>
      <w:r w:rsidRPr="009F018B">
        <w:rPr>
          <w:rFonts w:ascii="Calibri" w:hAnsi="Calibri"/>
        </w:rPr>
        <w:t xml:space="preserve">What would you change about </w:t>
      </w:r>
      <w:r w:rsidRPr="008D11EE">
        <w:rPr>
          <w:rFonts w:ascii="Calibri" w:hAnsi="Calibri"/>
        </w:rPr>
        <w:t>BIAV?</w:t>
      </w:r>
    </w:p>
    <w:p w14:paraId="6E81F301" w14:textId="77777777" w:rsidR="001228A3" w:rsidRDefault="001228A3" w:rsidP="003955CA">
      <w:pPr>
        <w:numPr>
          <w:ilvl w:val="0"/>
          <w:numId w:val="152"/>
        </w:numPr>
        <w:spacing w:after="0"/>
        <w:rPr>
          <w:rFonts w:ascii="Calibri" w:hAnsi="Calibri"/>
        </w:rPr>
      </w:pPr>
      <w:r w:rsidRPr="008D11EE">
        <w:rPr>
          <w:rFonts w:ascii="Calibri" w:hAnsi="Calibri"/>
        </w:rPr>
        <w:t>What did you like most about your job?</w:t>
      </w:r>
    </w:p>
    <w:p w14:paraId="0A546E65" w14:textId="77777777" w:rsidR="001228A3" w:rsidRDefault="001228A3" w:rsidP="003955CA">
      <w:pPr>
        <w:numPr>
          <w:ilvl w:val="0"/>
          <w:numId w:val="152"/>
        </w:numPr>
        <w:spacing w:after="0"/>
        <w:rPr>
          <w:rFonts w:ascii="Calibri" w:hAnsi="Calibri"/>
        </w:rPr>
      </w:pPr>
      <w:r w:rsidRPr="008D11EE">
        <w:rPr>
          <w:rFonts w:ascii="Calibri" w:hAnsi="Calibri"/>
        </w:rPr>
        <w:t>What would you change about your job?</w:t>
      </w:r>
    </w:p>
    <w:p w14:paraId="641BCF76" w14:textId="77777777" w:rsidR="001228A3" w:rsidRDefault="001228A3" w:rsidP="003955CA">
      <w:pPr>
        <w:numPr>
          <w:ilvl w:val="0"/>
          <w:numId w:val="152"/>
        </w:numPr>
        <w:spacing w:after="0"/>
        <w:rPr>
          <w:rFonts w:ascii="Calibri" w:hAnsi="Calibri"/>
        </w:rPr>
      </w:pPr>
      <w:r w:rsidRPr="008D11EE">
        <w:rPr>
          <w:rFonts w:ascii="Calibri" w:hAnsi="Calibri"/>
        </w:rPr>
        <w:t xml:space="preserve">Do you have any recommendations regarding our business or organizational operations that would make </w:t>
      </w:r>
      <w:r>
        <w:rPr>
          <w:rFonts w:ascii="Calibri" w:hAnsi="Calibri"/>
        </w:rPr>
        <w:t>us</w:t>
      </w:r>
      <w:r w:rsidRPr="008D11EE">
        <w:rPr>
          <w:rFonts w:ascii="Calibri" w:hAnsi="Calibri"/>
        </w:rPr>
        <w:t xml:space="preserve"> stronger?</w:t>
      </w:r>
    </w:p>
    <w:p w14:paraId="19F2D99B" w14:textId="451B32B7" w:rsidR="001228A3" w:rsidRPr="008D11EE" w:rsidRDefault="001228A3" w:rsidP="003955CA">
      <w:pPr>
        <w:numPr>
          <w:ilvl w:val="0"/>
          <w:numId w:val="152"/>
        </w:numPr>
        <w:spacing w:after="0"/>
        <w:rPr>
          <w:rFonts w:ascii="Calibri" w:hAnsi="Calibri"/>
        </w:rPr>
      </w:pPr>
      <w:r w:rsidRPr="008D11EE">
        <w:rPr>
          <w:rFonts w:ascii="Calibri" w:hAnsi="Calibri"/>
        </w:rPr>
        <w:t xml:space="preserve">Do you feel you had the resources and support necessary to accomplish your job? If </w:t>
      </w:r>
      <w:r w:rsidR="006D3581" w:rsidRPr="008D11EE">
        <w:rPr>
          <w:rFonts w:ascii="Calibri" w:hAnsi="Calibri"/>
        </w:rPr>
        <w:t>not,</w:t>
      </w:r>
      <w:r w:rsidRPr="008D11EE">
        <w:rPr>
          <w:rFonts w:ascii="Calibri" w:hAnsi="Calibri"/>
        </w:rPr>
        <w:t xml:space="preserve"> what was missing? </w:t>
      </w:r>
    </w:p>
    <w:p w14:paraId="1492CCD4" w14:textId="77777777" w:rsidR="001228A3" w:rsidRPr="008D11EE" w:rsidRDefault="001228A3" w:rsidP="003955CA">
      <w:pPr>
        <w:numPr>
          <w:ilvl w:val="0"/>
          <w:numId w:val="152"/>
        </w:numPr>
        <w:spacing w:after="0"/>
        <w:rPr>
          <w:rFonts w:ascii="Calibri" w:hAnsi="Calibri"/>
        </w:rPr>
      </w:pPr>
      <w:r>
        <w:rPr>
          <w:rFonts w:ascii="Calibri" w:hAnsi="Calibri"/>
        </w:rPr>
        <w:t xml:space="preserve">Did </w:t>
      </w:r>
      <w:r w:rsidRPr="008D11EE">
        <w:rPr>
          <w:rFonts w:ascii="Calibri" w:hAnsi="Calibri"/>
        </w:rPr>
        <w:t xml:space="preserve">you share </w:t>
      </w:r>
      <w:r>
        <w:rPr>
          <w:rFonts w:ascii="Calibri" w:hAnsi="Calibri"/>
        </w:rPr>
        <w:t>those</w:t>
      </w:r>
      <w:r w:rsidRPr="008D11EE">
        <w:rPr>
          <w:rFonts w:ascii="Calibri" w:hAnsi="Calibri"/>
        </w:rPr>
        <w:t xml:space="preserve"> concerns with anyone at BIAV prior to deciding to leave? What was the response?</w:t>
      </w:r>
    </w:p>
    <w:p w14:paraId="5EC8995C" w14:textId="77777777" w:rsidR="001228A3" w:rsidRPr="008D11EE" w:rsidRDefault="001228A3" w:rsidP="003955CA">
      <w:pPr>
        <w:numPr>
          <w:ilvl w:val="0"/>
          <w:numId w:val="152"/>
        </w:numPr>
        <w:spacing w:after="0"/>
        <w:rPr>
          <w:rFonts w:ascii="Calibri" w:hAnsi="Calibri"/>
          <w:color w:val="333333"/>
          <w:lang w:val="en"/>
        </w:rPr>
      </w:pPr>
      <w:r w:rsidRPr="008D11EE">
        <w:rPr>
          <w:rFonts w:ascii="Calibri" w:hAnsi="Calibri"/>
          <w:color w:val="333333"/>
          <w:lang w:val="en"/>
        </w:rPr>
        <w:t>What caused you to start looking for a new job in the first place, and why have you decided to leave?</w:t>
      </w:r>
    </w:p>
    <w:p w14:paraId="50B04F0A" w14:textId="77777777" w:rsidR="001228A3" w:rsidRPr="008D11EE" w:rsidRDefault="001228A3" w:rsidP="003955CA">
      <w:pPr>
        <w:numPr>
          <w:ilvl w:val="0"/>
          <w:numId w:val="152"/>
        </w:numPr>
        <w:spacing w:after="0"/>
        <w:rPr>
          <w:rFonts w:ascii="Calibri" w:hAnsi="Calibri"/>
        </w:rPr>
      </w:pPr>
      <w:r w:rsidRPr="008D11EE">
        <w:rPr>
          <w:rFonts w:ascii="Calibri" w:hAnsi="Calibri"/>
        </w:rPr>
        <w:t>How was your relationship with your supervisor?</w:t>
      </w:r>
    </w:p>
    <w:p w14:paraId="16D50CB3" w14:textId="77777777" w:rsidR="001228A3" w:rsidRPr="008D11EE" w:rsidRDefault="001228A3" w:rsidP="003955CA">
      <w:pPr>
        <w:numPr>
          <w:ilvl w:val="0"/>
          <w:numId w:val="152"/>
        </w:numPr>
        <w:spacing w:after="0"/>
        <w:rPr>
          <w:rFonts w:ascii="Calibri" w:hAnsi="Calibri"/>
        </w:rPr>
      </w:pPr>
      <w:r w:rsidRPr="008D11EE">
        <w:rPr>
          <w:rFonts w:ascii="Calibri" w:hAnsi="Calibri"/>
        </w:rPr>
        <w:t>What could your supervisor do to improve his or her management style and skill?</w:t>
      </w:r>
    </w:p>
    <w:p w14:paraId="0654EF3F" w14:textId="77777777" w:rsidR="001228A3" w:rsidRPr="008D11EE" w:rsidRDefault="001228A3" w:rsidP="003955CA">
      <w:pPr>
        <w:numPr>
          <w:ilvl w:val="0"/>
          <w:numId w:val="152"/>
        </w:numPr>
        <w:spacing w:after="0"/>
        <w:rPr>
          <w:rFonts w:ascii="Calibri" w:hAnsi="Calibri"/>
        </w:rPr>
      </w:pPr>
      <w:r w:rsidRPr="008D11EE">
        <w:rPr>
          <w:rFonts w:ascii="Calibri" w:hAnsi="Calibri"/>
        </w:rPr>
        <w:t>Did you receive adequate feedback about your performance?</w:t>
      </w:r>
    </w:p>
    <w:p w14:paraId="036AEA8E" w14:textId="77777777" w:rsidR="001228A3" w:rsidRPr="008D11EE" w:rsidRDefault="001228A3" w:rsidP="003955CA">
      <w:pPr>
        <w:numPr>
          <w:ilvl w:val="0"/>
          <w:numId w:val="152"/>
        </w:numPr>
        <w:spacing w:after="0"/>
        <w:rPr>
          <w:rFonts w:ascii="Calibri" w:hAnsi="Calibri"/>
        </w:rPr>
      </w:pPr>
      <w:r w:rsidRPr="008D11EE">
        <w:rPr>
          <w:rFonts w:ascii="Calibri" w:hAnsi="Calibri"/>
          <w:color w:val="333333"/>
          <w:lang w:val="en"/>
        </w:rPr>
        <w:t>Do you have any questions or comments?</w:t>
      </w:r>
    </w:p>
    <w:p w14:paraId="37B4F293" w14:textId="77777777" w:rsidR="001228A3" w:rsidRDefault="001228A3" w:rsidP="001228A3"/>
    <w:p w14:paraId="33CAB297" w14:textId="77777777" w:rsidR="001228A3" w:rsidRDefault="001228A3" w:rsidP="001228A3">
      <w:pPr>
        <w:ind w:left="720"/>
        <w:rPr>
          <w:rFonts w:ascii="Verdana" w:hAnsi="Verdana"/>
          <w:color w:val="333333"/>
          <w:sz w:val="18"/>
          <w:szCs w:val="18"/>
          <w:lang w:val="en"/>
        </w:rPr>
      </w:pPr>
    </w:p>
    <w:p w14:paraId="023225BF" w14:textId="77777777" w:rsidR="001228A3" w:rsidRDefault="001228A3" w:rsidP="001228A3">
      <w:pPr>
        <w:ind w:left="720"/>
        <w:rPr>
          <w:rFonts w:ascii="Verdana" w:hAnsi="Verdana"/>
          <w:color w:val="333333"/>
          <w:sz w:val="18"/>
          <w:szCs w:val="18"/>
          <w:lang w:val="en"/>
        </w:rPr>
      </w:pPr>
    </w:p>
    <w:p w14:paraId="58DED086" w14:textId="77777777" w:rsidR="001228A3" w:rsidRPr="007B04BC" w:rsidRDefault="001228A3" w:rsidP="001228A3">
      <w:pPr>
        <w:ind w:left="720"/>
        <w:rPr>
          <w:rFonts w:ascii="Verdana" w:hAnsi="Verdana"/>
          <w:color w:val="333333"/>
          <w:sz w:val="18"/>
          <w:szCs w:val="18"/>
          <w:lang w:val="en"/>
        </w:rPr>
      </w:pPr>
    </w:p>
    <w:p w14:paraId="76F2911A" w14:textId="77777777" w:rsidR="001228A3" w:rsidRPr="008D11EE" w:rsidRDefault="001228A3" w:rsidP="001228A3">
      <w:pPr>
        <w:rPr>
          <w:rFonts w:ascii="Calibri" w:hAnsi="Calibri"/>
        </w:rPr>
      </w:pPr>
      <w:r w:rsidRPr="008D11EE">
        <w:rPr>
          <w:rFonts w:ascii="Calibri" w:hAnsi="Calibri"/>
          <w:u w:val="single"/>
        </w:rPr>
        <w:t>Collect</w:t>
      </w:r>
      <w:r w:rsidRPr="008D11EE">
        <w:rPr>
          <w:rFonts w:ascii="Calibri" w:hAnsi="Calibri"/>
        </w:rPr>
        <w:t>:</w:t>
      </w:r>
    </w:p>
    <w:p w14:paraId="52B57CEB" w14:textId="77777777" w:rsidR="001228A3" w:rsidRPr="00FB0EDD" w:rsidRDefault="001228A3" w:rsidP="003955CA">
      <w:pPr>
        <w:pStyle w:val="ListParagraph"/>
        <w:numPr>
          <w:ilvl w:val="0"/>
          <w:numId w:val="153"/>
        </w:numPr>
        <w:rPr>
          <w:rFonts w:ascii="Calibri" w:hAnsi="Calibri"/>
        </w:rPr>
      </w:pPr>
      <w:r w:rsidRPr="00FB0EDD">
        <w:rPr>
          <w:rFonts w:ascii="Calibri" w:hAnsi="Calibri"/>
        </w:rPr>
        <w:t>Credit card</w:t>
      </w:r>
    </w:p>
    <w:p w14:paraId="1786218F" w14:textId="77777777" w:rsidR="001228A3" w:rsidRPr="00FB0EDD" w:rsidRDefault="001228A3" w:rsidP="003955CA">
      <w:pPr>
        <w:pStyle w:val="ListParagraph"/>
        <w:numPr>
          <w:ilvl w:val="0"/>
          <w:numId w:val="153"/>
        </w:numPr>
        <w:rPr>
          <w:rFonts w:ascii="Calibri" w:hAnsi="Calibri"/>
        </w:rPr>
      </w:pPr>
      <w:r w:rsidRPr="00FB0EDD">
        <w:rPr>
          <w:rFonts w:ascii="Calibri" w:hAnsi="Calibri"/>
        </w:rPr>
        <w:t>Keys</w:t>
      </w:r>
    </w:p>
    <w:p w14:paraId="0FC22ACB" w14:textId="77777777" w:rsidR="001228A3" w:rsidRPr="00FB0EDD" w:rsidRDefault="001228A3" w:rsidP="003955CA">
      <w:pPr>
        <w:pStyle w:val="ListParagraph"/>
        <w:numPr>
          <w:ilvl w:val="0"/>
          <w:numId w:val="153"/>
        </w:numPr>
        <w:rPr>
          <w:rFonts w:ascii="Calibri" w:hAnsi="Calibri"/>
        </w:rPr>
      </w:pPr>
      <w:r w:rsidRPr="00FB0EDD">
        <w:rPr>
          <w:rFonts w:ascii="Calibri" w:hAnsi="Calibri"/>
        </w:rPr>
        <w:t>Passwords</w:t>
      </w:r>
    </w:p>
    <w:p w14:paraId="26F057EF" w14:textId="77777777" w:rsidR="001228A3" w:rsidRPr="00FB0EDD" w:rsidRDefault="001228A3" w:rsidP="003955CA">
      <w:pPr>
        <w:pStyle w:val="ListParagraph"/>
        <w:numPr>
          <w:ilvl w:val="0"/>
          <w:numId w:val="153"/>
        </w:numPr>
        <w:rPr>
          <w:rFonts w:ascii="Calibri" w:hAnsi="Calibri"/>
        </w:rPr>
      </w:pPr>
      <w:r w:rsidRPr="00FB0EDD">
        <w:rPr>
          <w:rFonts w:ascii="Calibri" w:hAnsi="Calibri"/>
        </w:rPr>
        <w:t>Health ins payment</w:t>
      </w:r>
    </w:p>
    <w:p w14:paraId="6D6A296A" w14:textId="77777777" w:rsidR="001228A3" w:rsidRPr="008D11EE" w:rsidRDefault="001228A3" w:rsidP="001228A3">
      <w:pPr>
        <w:rPr>
          <w:rFonts w:ascii="Calibri" w:hAnsi="Calibri"/>
        </w:rPr>
      </w:pPr>
      <w:r w:rsidRPr="008D11EE">
        <w:rPr>
          <w:rFonts w:ascii="Calibri" w:hAnsi="Calibri"/>
          <w:u w:val="single"/>
        </w:rPr>
        <w:t>Cancel</w:t>
      </w:r>
      <w:r w:rsidRPr="008D11EE">
        <w:rPr>
          <w:rFonts w:ascii="Calibri" w:hAnsi="Calibri"/>
        </w:rPr>
        <w:t>:</w:t>
      </w:r>
    </w:p>
    <w:p w14:paraId="1CC3AD30" w14:textId="77777777" w:rsidR="001228A3" w:rsidRPr="00FB0EDD" w:rsidRDefault="001228A3" w:rsidP="003955CA">
      <w:pPr>
        <w:pStyle w:val="ListParagraph"/>
        <w:numPr>
          <w:ilvl w:val="0"/>
          <w:numId w:val="154"/>
        </w:numPr>
        <w:rPr>
          <w:rFonts w:ascii="Calibri" w:hAnsi="Calibri"/>
        </w:rPr>
      </w:pPr>
      <w:r w:rsidRPr="00FB0EDD">
        <w:rPr>
          <w:rFonts w:ascii="Calibri" w:hAnsi="Calibri"/>
        </w:rPr>
        <w:t>Credit card</w:t>
      </w:r>
    </w:p>
    <w:p w14:paraId="19D7D0A6" w14:textId="77777777" w:rsidR="001228A3" w:rsidRPr="00FB0EDD" w:rsidRDefault="001228A3" w:rsidP="003955CA">
      <w:pPr>
        <w:pStyle w:val="ListParagraph"/>
        <w:numPr>
          <w:ilvl w:val="0"/>
          <w:numId w:val="154"/>
        </w:numPr>
        <w:rPr>
          <w:rFonts w:ascii="Calibri" w:hAnsi="Calibri"/>
        </w:rPr>
      </w:pPr>
      <w:r w:rsidRPr="00FB0EDD">
        <w:rPr>
          <w:rFonts w:ascii="Calibri" w:hAnsi="Calibri"/>
        </w:rPr>
        <w:t>Ins</w:t>
      </w:r>
      <w:r>
        <w:rPr>
          <w:rFonts w:ascii="Calibri" w:hAnsi="Calibri"/>
        </w:rPr>
        <w:t>urance (Health, Life, Dental)</w:t>
      </w:r>
    </w:p>
    <w:p w14:paraId="076C2B5A" w14:textId="77777777" w:rsidR="001228A3" w:rsidRPr="008D11EE" w:rsidRDefault="001228A3" w:rsidP="001228A3">
      <w:pPr>
        <w:rPr>
          <w:rFonts w:ascii="Calibri" w:hAnsi="Calibri"/>
          <w:u w:val="single"/>
        </w:rPr>
      </w:pPr>
      <w:r w:rsidRPr="008D11EE">
        <w:rPr>
          <w:rFonts w:ascii="Calibri" w:hAnsi="Calibri"/>
          <w:u w:val="single"/>
        </w:rPr>
        <w:t xml:space="preserve">Change: </w:t>
      </w:r>
    </w:p>
    <w:p w14:paraId="5BC7D444" w14:textId="77777777" w:rsidR="001228A3" w:rsidRPr="00FB0EDD" w:rsidRDefault="001228A3" w:rsidP="003955CA">
      <w:pPr>
        <w:pStyle w:val="ListParagraph"/>
        <w:numPr>
          <w:ilvl w:val="0"/>
          <w:numId w:val="155"/>
        </w:numPr>
        <w:rPr>
          <w:rFonts w:ascii="Calibri" w:hAnsi="Calibri"/>
        </w:rPr>
      </w:pPr>
      <w:r w:rsidRPr="00FB0EDD">
        <w:rPr>
          <w:rFonts w:ascii="Calibri" w:hAnsi="Calibri"/>
        </w:rPr>
        <w:t xml:space="preserve">Computer password </w:t>
      </w:r>
    </w:p>
    <w:p w14:paraId="2EE2AE90" w14:textId="77777777" w:rsidR="001228A3" w:rsidRDefault="001228A3" w:rsidP="005C67B1">
      <w:pPr>
        <w:jc w:val="center"/>
        <w:rPr>
          <w:b/>
          <w:sz w:val="28"/>
          <w:szCs w:val="28"/>
        </w:rPr>
      </w:pPr>
    </w:p>
    <w:bookmarkEnd w:id="385"/>
    <w:bookmarkEnd w:id="386"/>
    <w:p w14:paraId="59B26154" w14:textId="77777777" w:rsidR="00350B4D" w:rsidRPr="00350B4D" w:rsidRDefault="00350B4D" w:rsidP="00303EE8">
      <w:pPr>
        <w:spacing w:after="0"/>
        <w:jc w:val="center"/>
        <w:rPr>
          <w:rFonts w:cs="Calibri"/>
          <w:b/>
          <w:bCs/>
          <w:sz w:val="28"/>
          <w:szCs w:val="28"/>
        </w:rPr>
      </w:pPr>
      <w:r w:rsidRPr="00350B4D">
        <w:rPr>
          <w:rFonts w:cs="Calibri"/>
          <w:b/>
          <w:bCs/>
          <w:sz w:val="28"/>
          <w:szCs w:val="28"/>
        </w:rPr>
        <w:lastRenderedPageBreak/>
        <w:t>Brain Injury Association of Virginia</w:t>
      </w:r>
    </w:p>
    <w:p w14:paraId="2B4CAB42" w14:textId="77777777" w:rsidR="007E6A38" w:rsidRPr="00350B4D" w:rsidRDefault="007E6A38" w:rsidP="00350B4D">
      <w:pPr>
        <w:jc w:val="center"/>
        <w:rPr>
          <w:b/>
          <w:sz w:val="28"/>
          <w:szCs w:val="28"/>
        </w:rPr>
      </w:pPr>
      <w:r w:rsidRPr="00350B4D">
        <w:rPr>
          <w:b/>
          <w:sz w:val="28"/>
          <w:szCs w:val="28"/>
        </w:rPr>
        <w:t>Mandated Reporter Acknowledgement Form</w:t>
      </w:r>
    </w:p>
    <w:p w14:paraId="3752D15A" w14:textId="77777777" w:rsidR="00350B4D" w:rsidRDefault="00350B4D" w:rsidP="007E6A38"/>
    <w:p w14:paraId="7F364362" w14:textId="77777777" w:rsidR="007E6A38" w:rsidRDefault="007E6A38" w:rsidP="007E6A38">
      <w:r>
        <w:t>As an employee of BIAV, you are required to report any and all suspected abuse, neglect or exploitation of an adult over the age of 60 or an incapacitated adult age 18 and over who is known to you in your professional or official capacity to Virginia Adult Protective Services.  The following protocol should be followed:</w:t>
      </w:r>
    </w:p>
    <w:p w14:paraId="5FC3F0B3" w14:textId="77777777" w:rsidR="007E6A38" w:rsidRDefault="007E6A38" w:rsidP="003955CA">
      <w:pPr>
        <w:pStyle w:val="ListParagraph"/>
        <w:numPr>
          <w:ilvl w:val="0"/>
          <w:numId w:val="144"/>
        </w:numPr>
      </w:pPr>
      <w:r>
        <w:t>contact your supervisor at BIAV – together decide what further action should be taken</w:t>
      </w:r>
    </w:p>
    <w:p w14:paraId="7AF5E4A8" w14:textId="77777777" w:rsidR="007E6A38" w:rsidRDefault="007E6A38" w:rsidP="003955CA">
      <w:pPr>
        <w:pStyle w:val="ListParagraph"/>
        <w:numPr>
          <w:ilvl w:val="0"/>
          <w:numId w:val="144"/>
        </w:numPr>
      </w:pPr>
      <w:r>
        <w:t>contact Virginia Adult Protective Services or the appropriate local department of social services</w:t>
      </w:r>
    </w:p>
    <w:p w14:paraId="4651F4DF" w14:textId="77777777" w:rsidR="007E6A38" w:rsidRDefault="007E6A38" w:rsidP="003955CA">
      <w:pPr>
        <w:pStyle w:val="ListParagraph"/>
        <w:numPr>
          <w:ilvl w:val="0"/>
          <w:numId w:val="144"/>
        </w:numPr>
      </w:pPr>
      <w:r>
        <w:t>if suspected abuse or neglect is cause of death, contact the medical examiner and law enforcement agency in the locality in which the death occurred</w:t>
      </w:r>
    </w:p>
    <w:p w14:paraId="512BE1F5" w14:textId="77777777" w:rsidR="007E6A38" w:rsidRDefault="007E6A38" w:rsidP="007E6A38">
      <w:r>
        <w:t>You are immune from civil or criminal liability an account of any reports, information, testimony and records that you release if the report is made in good faith and without malicious intent. Your identity will be held confidential unless you authorize the disclosure or the disclosure is ordered by the court.</w:t>
      </w:r>
    </w:p>
    <w:p w14:paraId="1B8850C5" w14:textId="77777777" w:rsidR="007E6A38" w:rsidRDefault="007E6A38" w:rsidP="007E6A38">
      <w:r>
        <w:t>If you fail to make a required report of suspected adult abuse, neglect or exploitation, immediately upon suspicion, you may be subject to a civil money penalty imposed by the Commissioner of the Virginia Department of Social Services.</w:t>
      </w:r>
    </w:p>
    <w:p w14:paraId="578F4419" w14:textId="77777777" w:rsidR="007E6A38" w:rsidRDefault="007E6A38" w:rsidP="007E6A38">
      <w:r>
        <w:t xml:space="preserve">There is no charge when calling the Hotline number (1-888-83-ADULT or 1-888-832-3858) and the Hotline operates 24-hours per day, 7 days per week, </w:t>
      </w:r>
      <w:proofErr w:type="gramStart"/>
      <w:r>
        <w:t>365</w:t>
      </w:r>
      <w:proofErr w:type="gramEnd"/>
      <w:r>
        <w:t xml:space="preserve"> days per year.</w:t>
      </w:r>
    </w:p>
    <w:p w14:paraId="2E344534" w14:textId="77777777" w:rsidR="007E6A38" w:rsidRDefault="007E6A38" w:rsidP="007E6A38"/>
    <w:p w14:paraId="264FB8BB" w14:textId="77777777" w:rsidR="007E6A38" w:rsidRPr="00350B4D" w:rsidRDefault="007E6A38" w:rsidP="007E6A38">
      <w:pPr>
        <w:rPr>
          <w:b/>
        </w:rPr>
      </w:pPr>
      <w:r w:rsidRPr="00350B4D">
        <w:rPr>
          <w:b/>
        </w:rPr>
        <w:t>Acknowledgement of Mandated Reporter Status</w:t>
      </w:r>
    </w:p>
    <w:p w14:paraId="5B6E936E" w14:textId="77777777" w:rsidR="007E6A38" w:rsidRDefault="007E6A38" w:rsidP="007E6A38">
      <w:r>
        <w:t>I affirm that I have read this statement and have knowledge and understanding of the reporting requirements, which apply to me pursuant to §§ 63.2-1603 through 1610 of the Code of Virginia.</w:t>
      </w:r>
    </w:p>
    <w:p w14:paraId="3C1AD753" w14:textId="77777777" w:rsidR="00350B4D" w:rsidRDefault="00350B4D" w:rsidP="007E6A38"/>
    <w:p w14:paraId="6CC3685C" w14:textId="77777777" w:rsidR="00350B4D" w:rsidRPr="00350B4D" w:rsidRDefault="005C67B1" w:rsidP="005C67B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879021" w14:textId="77777777" w:rsidR="00350B4D" w:rsidRDefault="00350B4D" w:rsidP="005C67B1">
      <w:bookmarkStart w:id="387" w:name="_Toc428873271"/>
      <w:bookmarkStart w:id="388" w:name="_Toc428874512"/>
      <w:r>
        <w:t>Employee Signature</w:t>
      </w:r>
      <w:r>
        <w:tab/>
      </w:r>
      <w:r>
        <w:tab/>
      </w:r>
      <w:r>
        <w:tab/>
      </w:r>
      <w:r>
        <w:tab/>
      </w:r>
      <w:r>
        <w:tab/>
      </w:r>
      <w:r>
        <w:tab/>
      </w:r>
      <w:r>
        <w:tab/>
      </w:r>
      <w:r>
        <w:tab/>
      </w:r>
      <w:r>
        <w:tab/>
        <w:t>Date</w:t>
      </w:r>
      <w:bookmarkEnd w:id="387"/>
      <w:bookmarkEnd w:id="388"/>
    </w:p>
    <w:p w14:paraId="2EB0FB76" w14:textId="77777777" w:rsidR="00350B4D" w:rsidRDefault="00350B4D" w:rsidP="005C67B1">
      <w:pPr>
        <w:rPr>
          <w:rFonts w:cs="Tahoma"/>
        </w:rPr>
      </w:pPr>
    </w:p>
    <w:p w14:paraId="56AB9D8E" w14:textId="77777777" w:rsidR="005C67B1" w:rsidRDefault="005C67B1" w:rsidP="005C67B1">
      <w:pPr>
        <w:rPr>
          <w:rFonts w:cs="Tahoma"/>
        </w:rPr>
      </w:pP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bookmarkStart w:id="389" w:name="_Toc428873272"/>
      <w:bookmarkStart w:id="390" w:name="_Toc428874513"/>
      <w:r>
        <w:rPr>
          <w:rFonts w:cs="Tahoma"/>
        </w:rPr>
        <w:tab/>
      </w:r>
      <w:r>
        <w:rPr>
          <w:rFonts w:cs="Tahoma"/>
        </w:rPr>
        <w:tab/>
      </w:r>
      <w:r>
        <w:rPr>
          <w:rFonts w:cs="Tahoma"/>
        </w:rPr>
        <w:tab/>
      </w:r>
      <w:r>
        <w:rPr>
          <w:rFonts w:cs="Tahoma"/>
        </w:rPr>
        <w:tab/>
      </w:r>
    </w:p>
    <w:p w14:paraId="10C83990" w14:textId="77777777" w:rsidR="00350B4D" w:rsidRDefault="00350B4D" w:rsidP="005C67B1">
      <w:pPr>
        <w:rPr>
          <w:rFonts w:cs="Tahoma"/>
        </w:rPr>
      </w:pPr>
      <w:r>
        <w:rPr>
          <w:rFonts w:cs="Tahoma"/>
        </w:rPr>
        <w:t>Employee Printed Name</w:t>
      </w:r>
      <w:bookmarkEnd w:id="389"/>
      <w:bookmarkEnd w:id="390"/>
    </w:p>
    <w:p w14:paraId="6C550F25" w14:textId="77777777" w:rsidR="007E6A38" w:rsidRDefault="007E6A38" w:rsidP="005C67B1"/>
    <w:p w14:paraId="1632E35F" w14:textId="77777777" w:rsidR="007E6A38" w:rsidRDefault="007E6A38" w:rsidP="007E6A38">
      <w:r>
        <w:tab/>
      </w:r>
      <w:r>
        <w:tab/>
      </w:r>
      <w:r>
        <w:tab/>
      </w:r>
      <w:r>
        <w:tab/>
      </w:r>
    </w:p>
    <w:p w14:paraId="394980C3" w14:textId="77777777" w:rsidR="007E6A38" w:rsidRDefault="007E6A38" w:rsidP="007E6A38">
      <w:r>
        <w:tab/>
      </w:r>
      <w:r>
        <w:tab/>
      </w:r>
      <w:r>
        <w:tab/>
      </w:r>
      <w:r>
        <w:tab/>
      </w:r>
      <w:r>
        <w:tab/>
      </w:r>
      <w:r>
        <w:tab/>
      </w:r>
      <w:r>
        <w:tab/>
      </w:r>
      <w:r>
        <w:tab/>
      </w:r>
    </w:p>
    <w:p w14:paraId="53DD9D18" w14:textId="77777777" w:rsidR="007E6A38" w:rsidRDefault="007E6A38" w:rsidP="007E6A38">
      <w:pPr>
        <w:rPr>
          <w:rFonts w:cs="Calibri"/>
        </w:rPr>
      </w:pPr>
    </w:p>
    <w:p w14:paraId="0545A276" w14:textId="77777777" w:rsidR="002E52B8" w:rsidRPr="00696120" w:rsidRDefault="002E52B8" w:rsidP="002E52B8">
      <w:pPr>
        <w:jc w:val="center"/>
        <w:rPr>
          <w:rFonts w:eastAsia="Times New Roman" w:cs="Tahoma"/>
          <w:b/>
          <w:bCs/>
          <w:sz w:val="28"/>
          <w:szCs w:val="28"/>
        </w:rPr>
      </w:pPr>
      <w:r w:rsidRPr="00696120">
        <w:rPr>
          <w:rFonts w:eastAsia="Times New Roman" w:cs="Tahoma"/>
          <w:b/>
          <w:bCs/>
          <w:sz w:val="28"/>
          <w:szCs w:val="28"/>
        </w:rPr>
        <w:lastRenderedPageBreak/>
        <w:t>BRAIN INJURY ASSOCIATION OF VIRGINIA</w:t>
      </w:r>
    </w:p>
    <w:p w14:paraId="5B76299C" w14:textId="77777777" w:rsidR="002E52B8" w:rsidRPr="00696120" w:rsidRDefault="002E52B8" w:rsidP="002E52B8">
      <w:pPr>
        <w:pStyle w:val="NormalWeb"/>
        <w:jc w:val="center"/>
        <w:rPr>
          <w:rFonts w:ascii="Calibri" w:hAnsi="Calibri"/>
          <w:sz w:val="28"/>
          <w:szCs w:val="28"/>
        </w:rPr>
      </w:pPr>
      <w:r w:rsidRPr="00696120">
        <w:rPr>
          <w:rFonts w:ascii="Calibri" w:hAnsi="Calibri"/>
          <w:b/>
          <w:bCs/>
          <w:sz w:val="28"/>
          <w:szCs w:val="28"/>
        </w:rPr>
        <w:t>Photo</w:t>
      </w:r>
      <w:r>
        <w:rPr>
          <w:rFonts w:ascii="Calibri" w:hAnsi="Calibri"/>
          <w:b/>
          <w:bCs/>
          <w:sz w:val="28"/>
          <w:szCs w:val="28"/>
        </w:rPr>
        <w:t xml:space="preserve">, Audio and Video </w:t>
      </w:r>
      <w:r w:rsidRPr="00696120">
        <w:rPr>
          <w:rFonts w:ascii="Calibri" w:hAnsi="Calibri"/>
          <w:b/>
          <w:bCs/>
          <w:sz w:val="28"/>
          <w:szCs w:val="28"/>
        </w:rPr>
        <w:t>Release Form</w:t>
      </w:r>
    </w:p>
    <w:p w14:paraId="79D3F0AB" w14:textId="77777777" w:rsidR="00936C80" w:rsidRDefault="00936C80" w:rsidP="002E52B8">
      <w:pPr>
        <w:pStyle w:val="NormalWeb"/>
        <w:ind w:left="180" w:right="72"/>
        <w:jc w:val="both"/>
        <w:rPr>
          <w:rFonts w:asciiTheme="minorHAnsi" w:hAnsiTheme="minorHAnsi"/>
          <w:b/>
          <w:sz w:val="22"/>
          <w:szCs w:val="22"/>
        </w:rPr>
      </w:pPr>
    </w:p>
    <w:p w14:paraId="5F272DF8" w14:textId="3E8FDCB1" w:rsidR="002E52B8" w:rsidRPr="00132345" w:rsidRDefault="002E52B8" w:rsidP="002E52B8">
      <w:pPr>
        <w:pStyle w:val="NormalWeb"/>
        <w:ind w:left="180" w:right="72"/>
        <w:jc w:val="both"/>
        <w:rPr>
          <w:rFonts w:asciiTheme="minorHAnsi" w:hAnsiTheme="minorHAnsi"/>
          <w:b/>
          <w:sz w:val="22"/>
          <w:szCs w:val="22"/>
        </w:rPr>
      </w:pPr>
      <w:r w:rsidRPr="00132345">
        <w:rPr>
          <w:rFonts w:asciiTheme="minorHAnsi" w:hAnsiTheme="minorHAnsi"/>
          <w:b/>
          <w:sz w:val="22"/>
          <w:szCs w:val="22"/>
        </w:rPr>
        <w:t xml:space="preserve">By submitting this </w:t>
      </w:r>
      <w:r w:rsidR="006D3581" w:rsidRPr="00132345">
        <w:rPr>
          <w:rFonts w:asciiTheme="minorHAnsi" w:hAnsiTheme="minorHAnsi"/>
          <w:b/>
          <w:sz w:val="22"/>
          <w:szCs w:val="22"/>
        </w:rPr>
        <w:t>form,</w:t>
      </w:r>
      <w:r w:rsidRPr="00132345">
        <w:rPr>
          <w:rFonts w:asciiTheme="minorHAnsi" w:hAnsiTheme="minorHAnsi"/>
          <w:b/>
          <w:sz w:val="22"/>
          <w:szCs w:val="22"/>
        </w:rPr>
        <w:t xml:space="preserve"> you are agreeing to:</w:t>
      </w:r>
    </w:p>
    <w:p w14:paraId="7D1B7D4C" w14:textId="77777777" w:rsidR="002E52B8" w:rsidRPr="00132345" w:rsidRDefault="002E52B8" w:rsidP="003955CA">
      <w:pPr>
        <w:pStyle w:val="NormalWeb"/>
        <w:numPr>
          <w:ilvl w:val="0"/>
          <w:numId w:val="200"/>
        </w:numPr>
        <w:ind w:right="72"/>
        <w:jc w:val="both"/>
        <w:rPr>
          <w:rFonts w:asciiTheme="minorHAnsi" w:hAnsiTheme="minorHAnsi"/>
          <w:sz w:val="22"/>
          <w:szCs w:val="22"/>
        </w:rPr>
      </w:pPr>
      <w:r w:rsidRPr="00132345">
        <w:rPr>
          <w:rFonts w:asciiTheme="minorHAnsi" w:hAnsiTheme="minorHAnsi"/>
          <w:sz w:val="22"/>
          <w:szCs w:val="22"/>
        </w:rPr>
        <w:t>grant the Brain Injury Association of Virginia (BIAV) permission to interview me and/or to use my story and/or likeness in any and all of its publications and in any and all other media, whether now known or hereafter existing, controlled by the BIAV, in perpetuity, and for other use by the BIAV.</w:t>
      </w:r>
    </w:p>
    <w:p w14:paraId="22A2D6A1" w14:textId="77777777" w:rsidR="002E52B8" w:rsidRPr="00132345" w:rsidRDefault="002E52B8" w:rsidP="003955CA">
      <w:pPr>
        <w:pStyle w:val="NormalWeb"/>
        <w:numPr>
          <w:ilvl w:val="0"/>
          <w:numId w:val="200"/>
        </w:numPr>
        <w:ind w:right="72"/>
        <w:jc w:val="both"/>
        <w:rPr>
          <w:rFonts w:asciiTheme="minorHAnsi" w:hAnsiTheme="minorHAnsi"/>
          <w:sz w:val="22"/>
          <w:szCs w:val="22"/>
        </w:rPr>
      </w:pPr>
      <w:proofErr w:type="gramStart"/>
      <w:r w:rsidRPr="00132345">
        <w:rPr>
          <w:rFonts w:asciiTheme="minorHAnsi" w:hAnsiTheme="minorHAnsi"/>
          <w:sz w:val="22"/>
          <w:szCs w:val="22"/>
        </w:rPr>
        <w:t>make</w:t>
      </w:r>
      <w:proofErr w:type="gramEnd"/>
      <w:r w:rsidRPr="00132345">
        <w:rPr>
          <w:rFonts w:asciiTheme="minorHAnsi" w:hAnsiTheme="minorHAnsi"/>
          <w:sz w:val="22"/>
          <w:szCs w:val="22"/>
        </w:rPr>
        <w:t xml:space="preserve"> no monetary or other claim against BIAV for the use of the interview and/or the photograph(s)/video. </w:t>
      </w:r>
    </w:p>
    <w:p w14:paraId="5C10A871" w14:textId="77777777" w:rsidR="002E52B8" w:rsidRPr="00132345" w:rsidRDefault="002E52B8" w:rsidP="002E52B8">
      <w:pPr>
        <w:pStyle w:val="NormalWeb"/>
        <w:ind w:left="1080" w:right="576"/>
        <w:jc w:val="both"/>
        <w:rPr>
          <w:rFonts w:asciiTheme="minorHAnsi" w:hAnsiTheme="minorHAnsi"/>
          <w:sz w:val="22"/>
          <w:szCs w:val="22"/>
        </w:rPr>
      </w:pPr>
    </w:p>
    <w:p w14:paraId="061ADB9C" w14:textId="77777777" w:rsidR="002E52B8" w:rsidRPr="00696120" w:rsidRDefault="002E52B8" w:rsidP="002E52B8">
      <w:pPr>
        <w:pStyle w:val="NormalWeb"/>
        <w:spacing w:line="360" w:lineRule="auto"/>
        <w:ind w:left="360" w:right="432"/>
        <w:rPr>
          <w:rFonts w:ascii="Calibri" w:hAnsi="Calibri"/>
          <w:sz w:val="22"/>
          <w:szCs w:val="22"/>
          <w:u w:val="single"/>
        </w:rPr>
      </w:pPr>
      <w:r w:rsidRPr="00696120">
        <w:rPr>
          <w:rFonts w:ascii="Calibri" w:hAnsi="Calibri"/>
          <w:sz w:val="22"/>
          <w:szCs w:val="22"/>
        </w:rPr>
        <w:t xml:space="preserve">Name (print full name) </w:t>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p>
    <w:p w14:paraId="4F679A01" w14:textId="77777777" w:rsidR="002E52B8" w:rsidRPr="00696120" w:rsidRDefault="002E52B8" w:rsidP="002E52B8">
      <w:pPr>
        <w:pStyle w:val="NormalWeb"/>
        <w:spacing w:line="360" w:lineRule="auto"/>
        <w:ind w:left="360"/>
        <w:rPr>
          <w:rFonts w:ascii="Calibri" w:hAnsi="Calibri"/>
          <w:sz w:val="22"/>
          <w:szCs w:val="22"/>
        </w:rPr>
      </w:pPr>
      <w:r w:rsidRPr="00696120">
        <w:rPr>
          <w:rFonts w:ascii="Calibri" w:hAnsi="Calibri"/>
          <w:sz w:val="22"/>
          <w:szCs w:val="22"/>
        </w:rPr>
        <w:t>Signature</w:t>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p>
    <w:p w14:paraId="548C0A41" w14:textId="77777777" w:rsidR="002E52B8" w:rsidRPr="00696120" w:rsidRDefault="002E52B8" w:rsidP="002E52B8">
      <w:pPr>
        <w:pStyle w:val="NormalWeb"/>
        <w:spacing w:line="360" w:lineRule="auto"/>
        <w:ind w:left="360"/>
        <w:rPr>
          <w:rFonts w:ascii="Calibri" w:hAnsi="Calibri"/>
          <w:sz w:val="22"/>
          <w:szCs w:val="22"/>
          <w:u w:val="single"/>
        </w:rPr>
      </w:pPr>
      <w:r w:rsidRPr="00696120">
        <w:rPr>
          <w:rFonts w:ascii="Calibri" w:hAnsi="Calibri"/>
          <w:sz w:val="22"/>
          <w:szCs w:val="22"/>
        </w:rPr>
        <w:t>Relation to subject (if subject is a minor)</w:t>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p>
    <w:p w14:paraId="1B723D0D" w14:textId="77777777" w:rsidR="002E52B8" w:rsidRPr="00696120" w:rsidRDefault="002E52B8" w:rsidP="002E52B8">
      <w:pPr>
        <w:pStyle w:val="NormalWeb"/>
        <w:spacing w:line="360" w:lineRule="auto"/>
        <w:ind w:left="360"/>
        <w:rPr>
          <w:rFonts w:ascii="Calibri" w:hAnsi="Calibri"/>
          <w:sz w:val="22"/>
          <w:szCs w:val="22"/>
          <w:u w:val="single"/>
        </w:rPr>
      </w:pPr>
      <w:r w:rsidRPr="00696120">
        <w:rPr>
          <w:rFonts w:ascii="Calibri" w:hAnsi="Calibri"/>
          <w:sz w:val="22"/>
          <w:szCs w:val="22"/>
        </w:rPr>
        <w:t>Address</w:t>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p>
    <w:p w14:paraId="089CE29C" w14:textId="77777777" w:rsidR="002E52B8" w:rsidRPr="00696120" w:rsidRDefault="002E52B8" w:rsidP="002E52B8">
      <w:pPr>
        <w:pStyle w:val="NormalWeb"/>
        <w:spacing w:line="360" w:lineRule="auto"/>
        <w:ind w:left="360"/>
        <w:rPr>
          <w:rFonts w:ascii="Calibri" w:hAnsi="Calibri"/>
          <w:sz w:val="22"/>
          <w:szCs w:val="22"/>
        </w:rPr>
      </w:pPr>
      <w:r w:rsidRPr="00696120">
        <w:rPr>
          <w:rFonts w:ascii="Calibri" w:hAnsi="Calibri"/>
          <w:sz w:val="22"/>
          <w:szCs w:val="22"/>
        </w:rPr>
        <w:t>City, state, zip</w:t>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rPr>
        <w:t xml:space="preserve"> </w:t>
      </w:r>
    </w:p>
    <w:p w14:paraId="05AE27B5" w14:textId="77777777" w:rsidR="002E52B8" w:rsidRPr="00696120" w:rsidRDefault="002E52B8" w:rsidP="002E52B8">
      <w:pPr>
        <w:pStyle w:val="NormalWeb"/>
        <w:spacing w:line="360" w:lineRule="auto"/>
        <w:ind w:left="360"/>
        <w:rPr>
          <w:rFonts w:ascii="Calibri" w:hAnsi="Calibri"/>
          <w:sz w:val="22"/>
          <w:szCs w:val="22"/>
          <w:u w:val="single"/>
        </w:rPr>
      </w:pPr>
      <w:r w:rsidRPr="00696120">
        <w:rPr>
          <w:rFonts w:ascii="Calibri" w:hAnsi="Calibri"/>
          <w:sz w:val="22"/>
          <w:szCs w:val="22"/>
        </w:rPr>
        <w:t>Telephone</w:t>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p>
    <w:p w14:paraId="0536049A" w14:textId="280E1CE0" w:rsidR="002E52B8" w:rsidRPr="00696120" w:rsidRDefault="002E52B8" w:rsidP="002E52B8">
      <w:pPr>
        <w:pStyle w:val="NormalWeb"/>
        <w:ind w:left="360"/>
        <w:rPr>
          <w:rFonts w:ascii="Calibri" w:hAnsi="Calibri"/>
          <w:sz w:val="22"/>
          <w:szCs w:val="22"/>
          <w:u w:val="single"/>
        </w:rPr>
      </w:pPr>
      <w:r w:rsidRPr="00696120">
        <w:rPr>
          <w:rFonts w:ascii="Calibri" w:hAnsi="Calibri"/>
          <w:sz w:val="22"/>
          <w:szCs w:val="22"/>
        </w:rPr>
        <w:t xml:space="preserve">Date </w:t>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Pr="00696120">
        <w:rPr>
          <w:rFonts w:ascii="Calibri" w:hAnsi="Calibri"/>
          <w:sz w:val="22"/>
          <w:szCs w:val="22"/>
          <w:u w:val="single"/>
        </w:rPr>
        <w:tab/>
      </w:r>
      <w:r w:rsidR="00265B7C">
        <w:rPr>
          <w:rFonts w:ascii="Calibri" w:hAnsi="Calibri"/>
          <w:sz w:val="22"/>
          <w:szCs w:val="22"/>
          <w:u w:val="single"/>
        </w:rPr>
        <w:tab/>
      </w:r>
      <w:r w:rsidR="00265B7C">
        <w:rPr>
          <w:rFonts w:ascii="Calibri" w:hAnsi="Calibri"/>
          <w:sz w:val="22"/>
          <w:szCs w:val="22"/>
          <w:u w:val="single"/>
        </w:rPr>
        <w:tab/>
      </w:r>
      <w:r w:rsidR="00265B7C">
        <w:rPr>
          <w:rFonts w:ascii="Calibri" w:hAnsi="Calibri"/>
          <w:sz w:val="22"/>
          <w:szCs w:val="22"/>
          <w:u w:val="single"/>
        </w:rPr>
        <w:tab/>
      </w:r>
      <w:r w:rsidR="00265B7C">
        <w:rPr>
          <w:rFonts w:ascii="Calibri" w:hAnsi="Calibri"/>
          <w:sz w:val="22"/>
          <w:szCs w:val="22"/>
          <w:u w:val="single"/>
        </w:rPr>
        <w:tab/>
      </w:r>
      <w:r w:rsidR="00265B7C">
        <w:rPr>
          <w:rFonts w:ascii="Calibri" w:hAnsi="Calibri"/>
          <w:sz w:val="22"/>
          <w:szCs w:val="22"/>
          <w:u w:val="single"/>
        </w:rPr>
        <w:tab/>
      </w:r>
      <w:r w:rsidR="00265B7C">
        <w:rPr>
          <w:rFonts w:ascii="Calibri" w:hAnsi="Calibri"/>
          <w:sz w:val="22"/>
          <w:szCs w:val="22"/>
          <w:u w:val="single"/>
        </w:rPr>
        <w:tab/>
      </w:r>
    </w:p>
    <w:p w14:paraId="045B441E" w14:textId="77777777" w:rsidR="002E52B8" w:rsidRDefault="002E52B8" w:rsidP="002E52B8"/>
    <w:p w14:paraId="3C50E0E8" w14:textId="77777777" w:rsidR="002E52B8" w:rsidRDefault="002E52B8" w:rsidP="002E52B8"/>
    <w:p w14:paraId="05D0EBFE" w14:textId="77777777" w:rsidR="002E52B8" w:rsidRDefault="002E52B8" w:rsidP="002E52B8"/>
    <w:p w14:paraId="3AFA1C3B" w14:textId="77777777" w:rsidR="002E52B8" w:rsidRDefault="002E52B8" w:rsidP="002E52B8"/>
    <w:p w14:paraId="2819DCAD" w14:textId="77777777" w:rsidR="002E52B8" w:rsidRDefault="002E52B8" w:rsidP="002E52B8"/>
    <w:p w14:paraId="03339924" w14:textId="77777777" w:rsidR="002E52B8" w:rsidRDefault="002E52B8" w:rsidP="002E52B8"/>
    <w:p w14:paraId="6D86A7B5" w14:textId="77777777" w:rsidR="002E52B8" w:rsidRDefault="002E52B8" w:rsidP="002E52B8"/>
    <w:p w14:paraId="61DCBC59" w14:textId="77777777" w:rsidR="002E52B8" w:rsidRDefault="002E52B8" w:rsidP="002E52B8"/>
    <w:p w14:paraId="6E01FF97" w14:textId="77777777" w:rsidR="002E52B8" w:rsidRPr="00350B4D" w:rsidRDefault="002E52B8" w:rsidP="002E52B8">
      <w:pPr>
        <w:jc w:val="center"/>
        <w:rPr>
          <w:rFonts w:cs="Calibri"/>
          <w:b/>
          <w:bCs/>
          <w:sz w:val="28"/>
          <w:szCs w:val="28"/>
        </w:rPr>
      </w:pPr>
      <w:r w:rsidRPr="00350B4D">
        <w:rPr>
          <w:rFonts w:cs="Calibri"/>
          <w:b/>
          <w:bCs/>
          <w:sz w:val="28"/>
          <w:szCs w:val="28"/>
        </w:rPr>
        <w:lastRenderedPageBreak/>
        <w:t>Brain Injury Association of Virginia</w:t>
      </w:r>
    </w:p>
    <w:p w14:paraId="5DB725B6" w14:textId="6383DE9E" w:rsidR="002E52B8" w:rsidRPr="00350B4D" w:rsidRDefault="00C603BE" w:rsidP="002E52B8">
      <w:pPr>
        <w:jc w:val="center"/>
        <w:rPr>
          <w:rFonts w:cs="Calibri"/>
          <w:b/>
          <w:bCs/>
          <w:sz w:val="28"/>
          <w:szCs w:val="28"/>
        </w:rPr>
      </w:pPr>
      <w:r>
        <w:rPr>
          <w:b/>
          <w:sz w:val="28"/>
          <w:szCs w:val="28"/>
        </w:rPr>
        <w:t xml:space="preserve">Consent to </w:t>
      </w:r>
      <w:r w:rsidR="002E52B8" w:rsidRPr="00350B4D">
        <w:rPr>
          <w:b/>
          <w:sz w:val="28"/>
          <w:szCs w:val="28"/>
        </w:rPr>
        <w:t>Release Information</w:t>
      </w:r>
    </w:p>
    <w:p w14:paraId="562E99A6" w14:textId="77777777" w:rsidR="002E52B8" w:rsidRDefault="002E52B8" w:rsidP="002E52B8">
      <w:r>
        <w:t xml:space="preserve">I give my permission to the Brain Injury Association of Virginia (BIAV) to investigate, research, negotiate, and advocate for me. I understand my records are protected under federal, state and local laws and regulations, and they cannot be disclosed to anyone without my written consent. I understand I can withdraw this consent and release of information, either verbally or in writing, at any time and it automatically expires 1 year from the date I sign it. </w:t>
      </w:r>
    </w:p>
    <w:p w14:paraId="54C949AC" w14:textId="77777777" w:rsidR="002E52B8" w:rsidRDefault="002E52B8" w:rsidP="002E52B8">
      <w:pPr>
        <w:spacing w:after="0"/>
        <w:rPr>
          <w:u w:val="single"/>
        </w:rPr>
      </w:pPr>
    </w:p>
    <w:p w14:paraId="491C398E" w14:textId="77777777" w:rsidR="002E52B8" w:rsidRDefault="002E52B8" w:rsidP="002E52B8">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D8CFE8" w14:textId="77777777" w:rsidR="002E52B8" w:rsidRDefault="002E52B8" w:rsidP="002E52B8">
      <w:pPr>
        <w:spacing w:after="0"/>
      </w:pPr>
      <w:r>
        <w:t xml:space="preserve">Printed Name </w:t>
      </w:r>
    </w:p>
    <w:p w14:paraId="4AACD085" w14:textId="77777777" w:rsidR="002E52B8" w:rsidRDefault="002E52B8" w:rsidP="002E52B8">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C864F7" w14:textId="77777777" w:rsidR="002E52B8" w:rsidRDefault="002E52B8" w:rsidP="002E52B8">
      <w:pPr>
        <w:spacing w:after="0"/>
      </w:pPr>
      <w:r>
        <w:t>Street address</w:t>
      </w:r>
    </w:p>
    <w:p w14:paraId="3CD65217" w14:textId="77777777" w:rsidR="002E52B8" w:rsidRDefault="002E52B8" w:rsidP="002E52B8">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180796" w14:textId="77777777" w:rsidR="002E52B8" w:rsidRDefault="002E52B8" w:rsidP="002E52B8">
      <w:pPr>
        <w:spacing w:after="0"/>
      </w:pPr>
      <w:r>
        <w:t xml:space="preserve">City </w:t>
      </w:r>
      <w:r>
        <w:tab/>
      </w:r>
      <w:r>
        <w:tab/>
      </w:r>
      <w:r>
        <w:tab/>
      </w:r>
      <w:r>
        <w:tab/>
      </w:r>
      <w:r>
        <w:tab/>
      </w:r>
      <w:r>
        <w:tab/>
        <w:t xml:space="preserve">State </w:t>
      </w:r>
      <w:r>
        <w:tab/>
      </w:r>
      <w:r>
        <w:tab/>
      </w:r>
      <w:r>
        <w:tab/>
      </w:r>
      <w:r>
        <w:tab/>
        <w:t>Zip</w:t>
      </w:r>
    </w:p>
    <w:p w14:paraId="05E7C70F" w14:textId="77777777" w:rsidR="002E52B8" w:rsidRDefault="002E52B8" w:rsidP="002E52B8">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CC3B74" w14:textId="77777777" w:rsidR="002E52B8" w:rsidRDefault="002E52B8" w:rsidP="002E52B8">
      <w:pPr>
        <w:spacing w:after="0"/>
      </w:pPr>
      <w:r>
        <w:t xml:space="preserve">Telephone  </w:t>
      </w:r>
      <w:r>
        <w:tab/>
      </w:r>
      <w:r>
        <w:tab/>
      </w:r>
      <w:r>
        <w:tab/>
      </w:r>
      <w:r>
        <w:tab/>
      </w:r>
      <w:r>
        <w:tab/>
        <w:t>Date of Birth</w:t>
      </w:r>
    </w:p>
    <w:p w14:paraId="6111A309" w14:textId="77777777" w:rsidR="002E52B8" w:rsidRDefault="002E52B8" w:rsidP="002E52B8">
      <w:pPr>
        <w:spacing w:after="0"/>
        <w:rPr>
          <w:b/>
        </w:rPr>
      </w:pPr>
    </w:p>
    <w:p w14:paraId="7CA87E90" w14:textId="77777777" w:rsidR="002E52B8" w:rsidRDefault="002E52B8" w:rsidP="002E52B8">
      <w:pPr>
        <w:spacing w:after="0"/>
        <w:rPr>
          <w:u w:val="single"/>
        </w:rPr>
      </w:pPr>
      <w:r>
        <w:rPr>
          <w:b/>
        </w:rPr>
        <w:t xml:space="preserve">Information/records that may be released </w:t>
      </w:r>
      <w:r>
        <w:rPr>
          <w:b/>
          <w:u w:val="single"/>
        </w:rPr>
        <w:t>to</w:t>
      </w:r>
      <w:r>
        <w:rPr>
          <w:b/>
        </w:rPr>
        <w:t xml:space="preserve"> BIAV</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670C4289" w14:textId="77777777" w:rsidR="002E52B8" w:rsidRDefault="002E52B8" w:rsidP="002E52B8">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617515" w14:textId="77777777" w:rsidR="002E52B8" w:rsidRDefault="002E52B8" w:rsidP="002E52B8">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D59560" w14:textId="77777777" w:rsidR="002E52B8" w:rsidRDefault="002E52B8" w:rsidP="002E52B8">
      <w:pPr>
        <w:spacing w:after="0"/>
        <w:rPr>
          <w:u w:val="single"/>
        </w:rPr>
      </w:pPr>
      <w:r>
        <w:t>Name of Person/Company: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D04930" w14:textId="77777777" w:rsidR="002E52B8" w:rsidRDefault="002E52B8" w:rsidP="002E52B8">
      <w:pPr>
        <w:spacing w:after="0"/>
        <w:rPr>
          <w:u w:val="single"/>
        </w:rPr>
      </w:pPr>
      <w:r>
        <w:t>Contact Information: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946A96" w14:textId="77777777" w:rsidR="002E52B8" w:rsidRDefault="002E52B8" w:rsidP="002E52B8">
      <w:pPr>
        <w:spacing w:after="0"/>
      </w:pPr>
    </w:p>
    <w:p w14:paraId="66C9E684" w14:textId="77777777" w:rsidR="002E52B8" w:rsidRDefault="002E52B8" w:rsidP="002E52B8">
      <w:pPr>
        <w:spacing w:after="0"/>
        <w:rPr>
          <w:b/>
          <w:bCs/>
        </w:rPr>
      </w:pPr>
      <w:r>
        <w:rPr>
          <w:b/>
          <w:bCs/>
        </w:rPr>
        <w:t>BIAV has my permission to provide written or verbal information to:</w:t>
      </w:r>
    </w:p>
    <w:p w14:paraId="6A9D309D" w14:textId="77777777" w:rsidR="002E52B8" w:rsidRDefault="002E52B8" w:rsidP="002E52B8">
      <w:pPr>
        <w:spacing w:after="0"/>
        <w:rPr>
          <w:u w:val="single"/>
        </w:rPr>
      </w:pPr>
      <w:r>
        <w:t>Name of Person/Company: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5EEEFF" w14:textId="77777777" w:rsidR="002E52B8" w:rsidRDefault="002E52B8" w:rsidP="002E52B8">
      <w:pPr>
        <w:spacing w:after="0"/>
        <w:rPr>
          <w:u w:val="single"/>
        </w:rPr>
      </w:pPr>
      <w:r>
        <w:t>Contact Information: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037F0E" w14:textId="77777777" w:rsidR="002E52B8" w:rsidRDefault="002E52B8" w:rsidP="002E52B8">
      <w:pPr>
        <w:spacing w:after="0"/>
        <w:rPr>
          <w:u w:val="single"/>
        </w:rPr>
      </w:pPr>
      <w:r>
        <w:t xml:space="preserve">Nature of Information: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52E34CC" w14:textId="77777777" w:rsidR="002E52B8" w:rsidRDefault="002E52B8" w:rsidP="002E52B8">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AC4191" w14:textId="77777777" w:rsidR="002E52B8" w:rsidRDefault="002E52B8" w:rsidP="002E52B8">
      <w:pPr>
        <w:spacing w:after="0"/>
        <w:rPr>
          <w:u w:val="single"/>
        </w:rPr>
      </w:pPr>
    </w:p>
    <w:p w14:paraId="235C07C8" w14:textId="77777777" w:rsidR="002E52B8" w:rsidRDefault="002E52B8" w:rsidP="002E52B8">
      <w:pPr>
        <w:spacing w:after="0"/>
        <w:rPr>
          <w:u w:val="single"/>
        </w:rPr>
      </w:pPr>
    </w:p>
    <w:p w14:paraId="1CA34EA9" w14:textId="77777777" w:rsidR="002E52B8" w:rsidRDefault="002E52B8" w:rsidP="002E52B8">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0D7C6A" w14:textId="77777777" w:rsidR="002E52B8" w:rsidRDefault="002E52B8" w:rsidP="002E52B8">
      <w:pPr>
        <w:spacing w:after="0"/>
      </w:pPr>
      <w:r>
        <w:t>Signature (Individual or Legal Guardian)</w:t>
      </w:r>
      <w:r>
        <w:tab/>
      </w:r>
      <w:r>
        <w:tab/>
      </w:r>
      <w:r>
        <w:tab/>
      </w:r>
      <w:r>
        <w:tab/>
      </w:r>
      <w:r>
        <w:tab/>
      </w:r>
      <w:r>
        <w:tab/>
      </w:r>
      <w:r>
        <w:tab/>
        <w:t>Date</w:t>
      </w:r>
    </w:p>
    <w:p w14:paraId="606AD23C" w14:textId="77777777" w:rsidR="002E52B8" w:rsidRDefault="002E52B8" w:rsidP="002E52B8">
      <w:pPr>
        <w:spacing w:after="0"/>
        <w:rPr>
          <w:u w:val="single"/>
        </w:rPr>
      </w:pPr>
    </w:p>
    <w:p w14:paraId="7D103EEE" w14:textId="77777777" w:rsidR="002E52B8" w:rsidRDefault="002E52B8" w:rsidP="002E52B8">
      <w:pPr>
        <w:spacing w:after="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734B2951" w14:textId="77777777" w:rsidR="002E52B8" w:rsidRDefault="002E52B8" w:rsidP="002E52B8">
      <w:pPr>
        <w:spacing w:after="0"/>
      </w:pPr>
      <w:r>
        <w:t>Witness</w:t>
      </w:r>
      <w:r>
        <w:tab/>
      </w:r>
      <w:r>
        <w:tab/>
      </w:r>
      <w:r>
        <w:tab/>
      </w:r>
      <w:r>
        <w:tab/>
      </w:r>
      <w:r>
        <w:tab/>
      </w:r>
      <w:r>
        <w:tab/>
      </w:r>
      <w:r>
        <w:tab/>
      </w:r>
      <w:r>
        <w:tab/>
      </w:r>
      <w:r>
        <w:tab/>
      </w:r>
      <w:r>
        <w:tab/>
      </w:r>
      <w:r>
        <w:tab/>
        <w:t>Date</w:t>
      </w:r>
    </w:p>
    <w:p w14:paraId="257D082E" w14:textId="77777777" w:rsidR="002E52B8" w:rsidRDefault="002E52B8" w:rsidP="002E52B8">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AF9B03" w14:textId="77777777" w:rsidR="002E52B8" w:rsidRPr="008A3BA4" w:rsidRDefault="002E52B8" w:rsidP="002E52B8">
      <w:pPr>
        <w:spacing w:after="0"/>
      </w:pPr>
      <w:r w:rsidRPr="008A3BA4">
        <w:t>Printed Name</w:t>
      </w:r>
    </w:p>
    <w:p w14:paraId="13DA94D0" w14:textId="77777777" w:rsidR="002E52B8" w:rsidRDefault="002E52B8" w:rsidP="002E52B8">
      <w:pPr>
        <w:spacing w:after="0"/>
        <w:rPr>
          <w:u w:val="single"/>
        </w:rPr>
      </w:pPr>
    </w:p>
    <w:p w14:paraId="438BB76B" w14:textId="77777777" w:rsidR="002E52B8" w:rsidRDefault="002E52B8" w:rsidP="002E52B8">
      <w:pPr>
        <w:rPr>
          <w:u w:val="single"/>
        </w:rPr>
      </w:pPr>
    </w:p>
    <w:p w14:paraId="62086520" w14:textId="77777777" w:rsidR="002E52B8" w:rsidRPr="00FB0EDD" w:rsidRDefault="002E52B8" w:rsidP="002E52B8">
      <w:pPr>
        <w:jc w:val="center"/>
        <w:rPr>
          <w:b/>
          <w:sz w:val="28"/>
          <w:szCs w:val="28"/>
        </w:rPr>
      </w:pPr>
      <w:r>
        <w:br w:type="page"/>
      </w:r>
      <w:r w:rsidRPr="00FB0EDD">
        <w:rPr>
          <w:b/>
          <w:sz w:val="28"/>
          <w:szCs w:val="28"/>
        </w:rPr>
        <w:lastRenderedPageBreak/>
        <w:t>BRAIN INJURY ASSOCIATION OF VIRGINIA</w:t>
      </w:r>
    </w:p>
    <w:p w14:paraId="771C73FC" w14:textId="77777777" w:rsidR="002E52B8" w:rsidRPr="00866EB6" w:rsidRDefault="002E52B8" w:rsidP="002E52B8">
      <w:pPr>
        <w:pStyle w:val="Default"/>
        <w:jc w:val="center"/>
        <w:rPr>
          <w:rFonts w:ascii="Calibri" w:hAnsi="Calibri"/>
          <w:b/>
          <w:sz w:val="28"/>
          <w:szCs w:val="28"/>
        </w:rPr>
      </w:pPr>
      <w:r w:rsidRPr="00866EB6">
        <w:rPr>
          <w:rFonts w:ascii="Calibri" w:hAnsi="Calibri"/>
          <w:b/>
          <w:sz w:val="28"/>
          <w:szCs w:val="28"/>
        </w:rPr>
        <w:t>Rights of Persons Served</w:t>
      </w:r>
    </w:p>
    <w:p w14:paraId="199A71F3" w14:textId="77777777" w:rsidR="002E52B8" w:rsidRPr="00606110" w:rsidRDefault="002E52B8" w:rsidP="002E52B8">
      <w:pPr>
        <w:pStyle w:val="Default"/>
        <w:jc w:val="center"/>
        <w:rPr>
          <w:rFonts w:ascii="Calibri" w:hAnsi="Calibri"/>
          <w:b/>
          <w:sz w:val="32"/>
          <w:szCs w:val="32"/>
        </w:rPr>
      </w:pPr>
    </w:p>
    <w:p w14:paraId="5512443A" w14:textId="77777777" w:rsidR="002E52B8" w:rsidRDefault="002E52B8" w:rsidP="002E52B8">
      <w:pPr>
        <w:pStyle w:val="Default"/>
        <w:rPr>
          <w:rFonts w:ascii="Calibri" w:hAnsi="Calibri"/>
        </w:rPr>
      </w:pPr>
    </w:p>
    <w:p w14:paraId="38D053D1" w14:textId="77777777" w:rsidR="002E52B8" w:rsidRPr="00667755" w:rsidRDefault="002E52B8" w:rsidP="002E52B8">
      <w:pPr>
        <w:pStyle w:val="Default"/>
        <w:rPr>
          <w:rFonts w:asciiTheme="minorHAnsi" w:hAnsiTheme="minorHAnsi"/>
          <w:spacing w:val="2"/>
        </w:rPr>
      </w:pPr>
      <w:r w:rsidRPr="00667755">
        <w:rPr>
          <w:rFonts w:ascii="Calibri" w:hAnsi="Calibri"/>
        </w:rPr>
        <w:t>BIAV is committed to supporting and protecting all of the fundamental human, civil, constitutional, and statutory rights of each person it serves</w:t>
      </w:r>
      <w:r>
        <w:rPr>
          <w:rFonts w:ascii="Calibri" w:hAnsi="Calibri"/>
        </w:rPr>
        <w:t xml:space="preserve">, in a manner that </w:t>
      </w:r>
      <w:r w:rsidRPr="00667755">
        <w:rPr>
          <w:rFonts w:asciiTheme="minorHAnsi" w:hAnsiTheme="minorHAnsi"/>
          <w:spacing w:val="2"/>
        </w:rPr>
        <w:t>nurtures and protects the dignity and respect of the persons served</w:t>
      </w:r>
    </w:p>
    <w:p w14:paraId="2B2C3E3C" w14:textId="77777777" w:rsidR="002E52B8" w:rsidRDefault="002E52B8" w:rsidP="002E52B8">
      <w:pPr>
        <w:outlineLvl w:val="2"/>
        <w:rPr>
          <w:b/>
          <w:bCs/>
          <w:lang w:val="en"/>
        </w:rPr>
      </w:pPr>
    </w:p>
    <w:p w14:paraId="5B5C5E4F" w14:textId="37C73721" w:rsidR="002E52B8" w:rsidRPr="00E12D17" w:rsidRDefault="002E52B8" w:rsidP="002E52B8">
      <w:pPr>
        <w:spacing w:after="0" w:line="240" w:lineRule="auto"/>
        <w:outlineLvl w:val="2"/>
        <w:rPr>
          <w:b/>
          <w:bCs/>
          <w:sz w:val="24"/>
          <w:szCs w:val="24"/>
          <w:lang w:val="en"/>
        </w:rPr>
      </w:pPr>
      <w:bookmarkStart w:id="391" w:name="_Toc465259228"/>
      <w:bookmarkStart w:id="392" w:name="_Toc465261072"/>
      <w:bookmarkStart w:id="393" w:name="_Toc465342506"/>
      <w:bookmarkStart w:id="394" w:name="_Toc465342761"/>
      <w:bookmarkStart w:id="395" w:name="_Toc467586168"/>
      <w:bookmarkStart w:id="396" w:name="_Toc468194219"/>
      <w:bookmarkStart w:id="397" w:name="_Toc469911601"/>
      <w:bookmarkStart w:id="398" w:name="_Toc470093175"/>
      <w:bookmarkStart w:id="399" w:name="_Toc493074388"/>
      <w:bookmarkStart w:id="400" w:name="_Toc494803504"/>
      <w:bookmarkStart w:id="401" w:name="_Toc494875612"/>
      <w:bookmarkStart w:id="402" w:name="_Toc498347803"/>
      <w:bookmarkStart w:id="403" w:name="_Toc534364352"/>
      <w:bookmarkStart w:id="404" w:name="_Toc33187436"/>
      <w:bookmarkStart w:id="405" w:name="_Toc36128345"/>
      <w:bookmarkStart w:id="406" w:name="_Toc46328928"/>
      <w:bookmarkStart w:id="407" w:name="_Toc49771600"/>
      <w:r w:rsidRPr="00E12D17">
        <w:rPr>
          <w:b/>
          <w:bCs/>
          <w:sz w:val="24"/>
          <w:szCs w:val="24"/>
          <w:lang w:val="en"/>
        </w:rPr>
        <w:t xml:space="preserve">All </w:t>
      </w:r>
      <w:r w:rsidRPr="00667755">
        <w:rPr>
          <w:b/>
          <w:bCs/>
          <w:sz w:val="24"/>
          <w:szCs w:val="24"/>
          <w:lang w:val="en"/>
        </w:rPr>
        <w:t xml:space="preserve">persons served </w:t>
      </w:r>
      <w:r w:rsidRPr="00E12D17">
        <w:rPr>
          <w:b/>
          <w:bCs/>
          <w:sz w:val="24"/>
          <w:szCs w:val="24"/>
          <w:lang w:val="en"/>
        </w:rPr>
        <w:t>have the right to:</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019AE6BA" w14:textId="77777777" w:rsidR="002E52B8" w:rsidRPr="00E12D17" w:rsidRDefault="002E52B8" w:rsidP="003955CA">
      <w:pPr>
        <w:numPr>
          <w:ilvl w:val="0"/>
          <w:numId w:val="158"/>
        </w:numPr>
        <w:spacing w:after="0" w:line="240" w:lineRule="auto"/>
        <w:rPr>
          <w:sz w:val="24"/>
          <w:szCs w:val="24"/>
          <w:lang w:val="en"/>
        </w:rPr>
      </w:pPr>
      <w:r w:rsidRPr="00E12D17">
        <w:rPr>
          <w:sz w:val="24"/>
          <w:szCs w:val="24"/>
          <w:lang w:val="en"/>
        </w:rPr>
        <w:t>be treated fairly and respectfully;</w:t>
      </w:r>
    </w:p>
    <w:p w14:paraId="2E9221DF" w14:textId="77777777" w:rsidR="002E52B8" w:rsidRPr="00E12D17" w:rsidRDefault="002E52B8" w:rsidP="003955CA">
      <w:pPr>
        <w:numPr>
          <w:ilvl w:val="0"/>
          <w:numId w:val="158"/>
        </w:numPr>
        <w:spacing w:after="0" w:line="240" w:lineRule="auto"/>
        <w:rPr>
          <w:sz w:val="24"/>
          <w:szCs w:val="24"/>
          <w:lang w:val="en"/>
        </w:rPr>
      </w:pPr>
      <w:r w:rsidRPr="00E12D17">
        <w:rPr>
          <w:sz w:val="24"/>
          <w:szCs w:val="24"/>
          <w:lang w:val="en"/>
        </w:rPr>
        <w:t>privacy;</w:t>
      </w:r>
    </w:p>
    <w:p w14:paraId="372A399C" w14:textId="77777777" w:rsidR="002E52B8" w:rsidRPr="00E12D17" w:rsidRDefault="002E52B8" w:rsidP="003955CA">
      <w:pPr>
        <w:numPr>
          <w:ilvl w:val="0"/>
          <w:numId w:val="158"/>
        </w:numPr>
        <w:spacing w:after="0" w:line="240" w:lineRule="auto"/>
        <w:rPr>
          <w:sz w:val="24"/>
          <w:szCs w:val="24"/>
          <w:lang w:val="en"/>
        </w:rPr>
      </w:pPr>
      <w:r w:rsidRPr="00E12D17">
        <w:rPr>
          <w:sz w:val="24"/>
          <w:szCs w:val="24"/>
          <w:lang w:val="en"/>
        </w:rPr>
        <w:t>confidentiality of information</w:t>
      </w:r>
      <w:r w:rsidRPr="00667755">
        <w:rPr>
          <w:sz w:val="24"/>
          <w:szCs w:val="24"/>
          <w:lang w:val="en"/>
        </w:rPr>
        <w:t xml:space="preserve"> </w:t>
      </w:r>
      <w:r w:rsidRPr="00E12D17">
        <w:rPr>
          <w:sz w:val="24"/>
          <w:szCs w:val="24"/>
          <w:lang w:val="en"/>
        </w:rPr>
        <w:t>(see Policy &amp; Procedure Manual);</w:t>
      </w:r>
    </w:p>
    <w:p w14:paraId="69F0F398" w14:textId="77777777" w:rsidR="002E52B8" w:rsidRPr="00E12D17" w:rsidRDefault="002E52B8" w:rsidP="003955CA">
      <w:pPr>
        <w:numPr>
          <w:ilvl w:val="0"/>
          <w:numId w:val="158"/>
        </w:numPr>
        <w:spacing w:after="0" w:line="240" w:lineRule="auto"/>
        <w:rPr>
          <w:sz w:val="24"/>
          <w:szCs w:val="24"/>
          <w:lang w:val="en"/>
        </w:rPr>
      </w:pPr>
      <w:r w:rsidRPr="00667755">
        <w:rPr>
          <w:sz w:val="24"/>
          <w:szCs w:val="24"/>
          <w:lang w:val="en"/>
        </w:rPr>
        <w:t xml:space="preserve">freedom </w:t>
      </w:r>
      <w:r w:rsidRPr="00E12D17">
        <w:rPr>
          <w:sz w:val="24"/>
          <w:szCs w:val="24"/>
          <w:lang w:val="en"/>
        </w:rPr>
        <w:t>from abuse, exploitation, retaliation, humiliation and neglect;</w:t>
      </w:r>
    </w:p>
    <w:p w14:paraId="5BBDEF2D" w14:textId="77777777" w:rsidR="002E52B8" w:rsidRPr="00E12D17" w:rsidRDefault="002E52B8" w:rsidP="003955CA">
      <w:pPr>
        <w:numPr>
          <w:ilvl w:val="0"/>
          <w:numId w:val="158"/>
        </w:numPr>
        <w:spacing w:after="0" w:line="240" w:lineRule="auto"/>
        <w:rPr>
          <w:sz w:val="24"/>
          <w:szCs w:val="24"/>
          <w:lang w:val="en"/>
        </w:rPr>
      </w:pPr>
      <w:r w:rsidRPr="00E12D17">
        <w:rPr>
          <w:sz w:val="24"/>
          <w:szCs w:val="24"/>
          <w:lang w:val="en"/>
        </w:rPr>
        <w:t>a clear, supported complaint process (see Policy &amp; Procedure Manual);</w:t>
      </w:r>
    </w:p>
    <w:p w14:paraId="208D6CD6" w14:textId="77777777" w:rsidR="002E52B8" w:rsidRPr="00E12D17" w:rsidRDefault="002E52B8" w:rsidP="003955CA">
      <w:pPr>
        <w:numPr>
          <w:ilvl w:val="0"/>
          <w:numId w:val="158"/>
        </w:numPr>
        <w:spacing w:after="0" w:line="240" w:lineRule="auto"/>
        <w:rPr>
          <w:sz w:val="24"/>
          <w:szCs w:val="24"/>
          <w:lang w:val="en"/>
        </w:rPr>
      </w:pPr>
      <w:r w:rsidRPr="00E12D17">
        <w:rPr>
          <w:sz w:val="24"/>
          <w:szCs w:val="24"/>
          <w:lang w:val="en"/>
        </w:rPr>
        <w:t xml:space="preserve">refuse services from </w:t>
      </w:r>
      <w:r w:rsidRPr="00667755">
        <w:rPr>
          <w:sz w:val="24"/>
          <w:szCs w:val="24"/>
          <w:lang w:val="en"/>
        </w:rPr>
        <w:t>BIAV</w:t>
      </w:r>
      <w:r w:rsidRPr="00E12D17">
        <w:rPr>
          <w:sz w:val="24"/>
          <w:szCs w:val="24"/>
          <w:lang w:val="en"/>
        </w:rPr>
        <w:t>;</w:t>
      </w:r>
    </w:p>
    <w:p w14:paraId="6C951F43" w14:textId="77777777" w:rsidR="002E52B8" w:rsidRPr="00667755" w:rsidRDefault="002E52B8" w:rsidP="003955CA">
      <w:pPr>
        <w:numPr>
          <w:ilvl w:val="0"/>
          <w:numId w:val="158"/>
        </w:numPr>
        <w:spacing w:after="0" w:line="240" w:lineRule="auto"/>
        <w:rPr>
          <w:sz w:val="24"/>
          <w:szCs w:val="24"/>
          <w:lang w:val="en"/>
        </w:rPr>
      </w:pPr>
      <w:r w:rsidRPr="00E12D17">
        <w:rPr>
          <w:sz w:val="24"/>
          <w:szCs w:val="24"/>
          <w:lang w:val="en"/>
        </w:rPr>
        <w:t xml:space="preserve">receive services in a manner that is non-coercive and </w:t>
      </w:r>
      <w:r w:rsidRPr="00667755">
        <w:rPr>
          <w:sz w:val="24"/>
          <w:szCs w:val="24"/>
          <w:lang w:val="en"/>
        </w:rPr>
        <w:t xml:space="preserve">respectful of the </w:t>
      </w:r>
      <w:r w:rsidRPr="00E12D17">
        <w:rPr>
          <w:sz w:val="24"/>
          <w:szCs w:val="24"/>
          <w:lang w:val="en"/>
        </w:rPr>
        <w:t>right to self-determination</w:t>
      </w:r>
      <w:r w:rsidRPr="00667755">
        <w:rPr>
          <w:sz w:val="24"/>
          <w:szCs w:val="24"/>
          <w:lang w:val="en"/>
        </w:rPr>
        <w:t>;</w:t>
      </w:r>
    </w:p>
    <w:p w14:paraId="2FDD3F28" w14:textId="77777777" w:rsidR="002E52B8" w:rsidRPr="00667755" w:rsidRDefault="002E52B8" w:rsidP="003955CA">
      <w:pPr>
        <w:numPr>
          <w:ilvl w:val="0"/>
          <w:numId w:val="158"/>
        </w:numPr>
        <w:spacing w:after="0" w:line="240" w:lineRule="auto"/>
        <w:rPr>
          <w:sz w:val="24"/>
          <w:szCs w:val="24"/>
          <w:lang w:val="en"/>
        </w:rPr>
      </w:pPr>
      <w:r w:rsidRPr="00667755">
        <w:rPr>
          <w:spacing w:val="2"/>
          <w:sz w:val="24"/>
          <w:szCs w:val="24"/>
        </w:rPr>
        <w:t>access or referral to legal entities;</w:t>
      </w:r>
    </w:p>
    <w:p w14:paraId="55CCB813" w14:textId="77777777" w:rsidR="002E52B8" w:rsidRPr="00667755" w:rsidRDefault="002E52B8" w:rsidP="003955CA">
      <w:pPr>
        <w:numPr>
          <w:ilvl w:val="0"/>
          <w:numId w:val="158"/>
        </w:numPr>
        <w:spacing w:after="0" w:line="240" w:lineRule="auto"/>
        <w:rPr>
          <w:sz w:val="24"/>
          <w:szCs w:val="24"/>
          <w:lang w:val="en"/>
        </w:rPr>
      </w:pPr>
      <w:r w:rsidRPr="00667755">
        <w:rPr>
          <w:spacing w:val="2"/>
          <w:sz w:val="24"/>
          <w:szCs w:val="24"/>
        </w:rPr>
        <w:t>adherence to research guidelines and ethics when persons served are involved, if applicable;</w:t>
      </w:r>
    </w:p>
    <w:p w14:paraId="29BE82E0" w14:textId="77777777" w:rsidR="002E52B8" w:rsidRPr="00667755" w:rsidRDefault="002E52B8" w:rsidP="003955CA">
      <w:pPr>
        <w:numPr>
          <w:ilvl w:val="0"/>
          <w:numId w:val="158"/>
        </w:numPr>
        <w:spacing w:after="0" w:line="240" w:lineRule="auto"/>
        <w:rPr>
          <w:sz w:val="24"/>
          <w:szCs w:val="24"/>
          <w:lang w:val="en"/>
        </w:rPr>
      </w:pPr>
      <w:r w:rsidRPr="00667755">
        <w:rPr>
          <w:spacing w:val="2"/>
          <w:sz w:val="24"/>
          <w:szCs w:val="24"/>
        </w:rPr>
        <w:t xml:space="preserve">investigation and resolution of alleged infringement of rights, and </w:t>
      </w:r>
    </w:p>
    <w:p w14:paraId="0CAF9A47" w14:textId="77777777" w:rsidR="002E52B8" w:rsidRPr="00E12D17" w:rsidRDefault="002E52B8" w:rsidP="003955CA">
      <w:pPr>
        <w:numPr>
          <w:ilvl w:val="0"/>
          <w:numId w:val="158"/>
        </w:numPr>
        <w:spacing w:after="0" w:line="240" w:lineRule="auto"/>
        <w:rPr>
          <w:sz w:val="24"/>
          <w:szCs w:val="24"/>
          <w:lang w:val="en"/>
        </w:rPr>
      </w:pPr>
      <w:r w:rsidRPr="00667755">
        <w:rPr>
          <w:spacing w:val="2"/>
          <w:sz w:val="24"/>
          <w:szCs w:val="24"/>
        </w:rPr>
        <w:t>Other legal rights</w:t>
      </w:r>
    </w:p>
    <w:p w14:paraId="47BE5389" w14:textId="77777777" w:rsidR="002E52B8" w:rsidRDefault="002E52B8" w:rsidP="002E52B8">
      <w:pPr>
        <w:outlineLvl w:val="2"/>
        <w:rPr>
          <w:b/>
          <w:bCs/>
          <w:lang w:val="en"/>
        </w:rPr>
      </w:pPr>
    </w:p>
    <w:p w14:paraId="6B977C05" w14:textId="77777777" w:rsidR="002E52B8" w:rsidRPr="00667755" w:rsidRDefault="002E52B8" w:rsidP="002E52B8">
      <w:pPr>
        <w:spacing w:after="0" w:line="240" w:lineRule="auto"/>
        <w:outlineLvl w:val="2"/>
        <w:rPr>
          <w:b/>
          <w:sz w:val="24"/>
          <w:szCs w:val="24"/>
        </w:rPr>
      </w:pPr>
      <w:bookmarkStart w:id="408" w:name="_Toc465259229"/>
      <w:bookmarkStart w:id="409" w:name="_Toc465261073"/>
      <w:bookmarkStart w:id="410" w:name="_Toc465342507"/>
      <w:bookmarkStart w:id="411" w:name="_Toc465342762"/>
      <w:bookmarkStart w:id="412" w:name="_Toc467586169"/>
      <w:bookmarkStart w:id="413" w:name="_Toc468194220"/>
      <w:bookmarkStart w:id="414" w:name="_Toc469911602"/>
      <w:bookmarkStart w:id="415" w:name="_Toc470093176"/>
      <w:bookmarkStart w:id="416" w:name="_Toc493074389"/>
      <w:bookmarkStart w:id="417" w:name="_Toc494803505"/>
      <w:bookmarkStart w:id="418" w:name="_Toc494875613"/>
      <w:bookmarkStart w:id="419" w:name="_Toc498347804"/>
      <w:bookmarkStart w:id="420" w:name="_Toc534364353"/>
      <w:bookmarkStart w:id="421" w:name="_Toc33187437"/>
      <w:bookmarkStart w:id="422" w:name="_Toc36128346"/>
      <w:bookmarkStart w:id="423" w:name="_Toc46328929"/>
      <w:bookmarkStart w:id="424" w:name="_Toc49771601"/>
      <w:r w:rsidRPr="00E12D17">
        <w:rPr>
          <w:b/>
          <w:bCs/>
          <w:sz w:val="24"/>
          <w:szCs w:val="24"/>
          <w:lang w:val="en"/>
        </w:rPr>
        <w:t xml:space="preserve">All </w:t>
      </w:r>
      <w:r w:rsidRPr="00667755">
        <w:rPr>
          <w:b/>
          <w:bCs/>
          <w:sz w:val="24"/>
          <w:szCs w:val="24"/>
          <w:lang w:val="en"/>
        </w:rPr>
        <w:t xml:space="preserve">persons served </w:t>
      </w:r>
      <w:r w:rsidRPr="00E12D17">
        <w:rPr>
          <w:b/>
          <w:bCs/>
          <w:sz w:val="24"/>
          <w:szCs w:val="24"/>
          <w:lang w:val="en"/>
        </w:rPr>
        <w:t>have the right to</w:t>
      </w:r>
      <w:r w:rsidRPr="00667755">
        <w:rPr>
          <w:b/>
          <w:bCs/>
          <w:sz w:val="24"/>
          <w:szCs w:val="24"/>
          <w:lang w:val="en"/>
        </w:rPr>
        <w:t xml:space="preserve"> </w:t>
      </w:r>
      <w:r w:rsidRPr="00606110">
        <w:rPr>
          <w:b/>
          <w:bCs/>
          <w:i/>
          <w:u w:val="single"/>
          <w:lang w:val="en"/>
        </w:rPr>
        <w:t>NOT</w:t>
      </w:r>
      <w:r w:rsidRPr="00667755">
        <w:rPr>
          <w:b/>
          <w:bCs/>
          <w:sz w:val="24"/>
          <w:szCs w:val="24"/>
          <w:lang w:val="en"/>
        </w:rPr>
        <w:t xml:space="preserve"> be </w:t>
      </w:r>
      <w:r w:rsidRPr="00667755">
        <w:rPr>
          <w:rFonts w:eastAsia="Times New Roman"/>
          <w:b/>
          <w:sz w:val="24"/>
          <w:szCs w:val="24"/>
        </w:rPr>
        <w:t xml:space="preserve">denied </w:t>
      </w:r>
      <w:r w:rsidRPr="00667755">
        <w:rPr>
          <w:b/>
          <w:sz w:val="24"/>
          <w:szCs w:val="24"/>
        </w:rPr>
        <w:t xml:space="preserve">services </w:t>
      </w:r>
      <w:r w:rsidRPr="00667755">
        <w:rPr>
          <w:rFonts w:eastAsia="Times New Roman"/>
          <w:b/>
          <w:sz w:val="24"/>
          <w:szCs w:val="24"/>
        </w:rPr>
        <w:t>on</w:t>
      </w:r>
      <w:r w:rsidRPr="00667755">
        <w:rPr>
          <w:b/>
          <w:sz w:val="24"/>
          <w:szCs w:val="24"/>
        </w:rPr>
        <w:t xml:space="preserve"> </w:t>
      </w:r>
      <w:r w:rsidRPr="00667755">
        <w:rPr>
          <w:rFonts w:eastAsia="Times New Roman"/>
          <w:b/>
          <w:sz w:val="24"/>
          <w:szCs w:val="24"/>
        </w:rPr>
        <w:t>the basis of race, religion,</w:t>
      </w:r>
      <w:r w:rsidRPr="00667755">
        <w:rPr>
          <w:b/>
          <w:sz w:val="24"/>
          <w:szCs w:val="24"/>
        </w:rPr>
        <w:t xml:space="preserve"> </w:t>
      </w:r>
      <w:r w:rsidRPr="00667755">
        <w:rPr>
          <w:rFonts w:eastAsia="Times New Roman"/>
          <w:b/>
          <w:sz w:val="24"/>
          <w:szCs w:val="24"/>
        </w:rPr>
        <w:t>national origin, sex, age, disability,</w:t>
      </w:r>
      <w:r w:rsidRPr="00667755">
        <w:rPr>
          <w:b/>
          <w:sz w:val="24"/>
          <w:szCs w:val="24"/>
        </w:rPr>
        <w:t xml:space="preserve"> </w:t>
      </w:r>
      <w:r w:rsidRPr="00667755">
        <w:rPr>
          <w:rFonts w:eastAsia="Times New Roman"/>
          <w:b/>
          <w:sz w:val="24"/>
          <w:szCs w:val="24"/>
        </w:rPr>
        <w:t>marital status or funding.</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D7DB012" w14:textId="77777777" w:rsidR="002E52B8" w:rsidRDefault="002E52B8" w:rsidP="002E52B8">
      <w:pPr>
        <w:rPr>
          <w:lang w:val="en"/>
        </w:rPr>
      </w:pPr>
    </w:p>
    <w:p w14:paraId="49D87DE0" w14:textId="77777777" w:rsidR="002E52B8" w:rsidRPr="00E12D17" w:rsidRDefault="002E52B8" w:rsidP="002E52B8">
      <w:pPr>
        <w:spacing w:after="0" w:line="240" w:lineRule="auto"/>
        <w:rPr>
          <w:sz w:val="24"/>
          <w:szCs w:val="24"/>
          <w:lang w:val="en"/>
        </w:rPr>
      </w:pPr>
      <w:r w:rsidRPr="00667755">
        <w:rPr>
          <w:sz w:val="24"/>
          <w:szCs w:val="24"/>
          <w:lang w:val="en"/>
        </w:rPr>
        <w:t>I</w:t>
      </w:r>
      <w:r w:rsidRPr="00E12D17">
        <w:rPr>
          <w:sz w:val="24"/>
          <w:szCs w:val="24"/>
          <w:lang w:val="en"/>
        </w:rPr>
        <w:t xml:space="preserve">n working with </w:t>
      </w:r>
      <w:r w:rsidRPr="00667755">
        <w:rPr>
          <w:sz w:val="24"/>
          <w:szCs w:val="24"/>
          <w:lang w:val="en"/>
        </w:rPr>
        <w:t xml:space="preserve">persons served, BIAV </w:t>
      </w:r>
      <w:r w:rsidRPr="00E12D17">
        <w:rPr>
          <w:sz w:val="24"/>
          <w:szCs w:val="24"/>
          <w:lang w:val="en"/>
        </w:rPr>
        <w:t>will respect and acknowledge individual diversity such as (but not limited to):</w:t>
      </w:r>
    </w:p>
    <w:p w14:paraId="1161E454" w14:textId="77777777" w:rsidR="002E52B8" w:rsidRPr="00E12D17" w:rsidRDefault="002E52B8" w:rsidP="003955CA">
      <w:pPr>
        <w:numPr>
          <w:ilvl w:val="0"/>
          <w:numId w:val="159"/>
        </w:numPr>
        <w:spacing w:after="0" w:line="240" w:lineRule="auto"/>
        <w:rPr>
          <w:sz w:val="24"/>
          <w:szCs w:val="24"/>
          <w:lang w:val="en"/>
        </w:rPr>
      </w:pPr>
      <w:r w:rsidRPr="00E12D17">
        <w:rPr>
          <w:sz w:val="24"/>
          <w:szCs w:val="24"/>
          <w:lang w:val="en"/>
        </w:rPr>
        <w:t>culture</w:t>
      </w:r>
    </w:p>
    <w:p w14:paraId="738117D8" w14:textId="77777777" w:rsidR="002E52B8" w:rsidRPr="00E12D17" w:rsidRDefault="002E52B8" w:rsidP="003955CA">
      <w:pPr>
        <w:numPr>
          <w:ilvl w:val="0"/>
          <w:numId w:val="159"/>
        </w:numPr>
        <w:spacing w:after="0" w:line="240" w:lineRule="auto"/>
        <w:rPr>
          <w:sz w:val="24"/>
          <w:szCs w:val="24"/>
          <w:lang w:val="en"/>
        </w:rPr>
      </w:pPr>
      <w:r w:rsidRPr="00E12D17">
        <w:rPr>
          <w:sz w:val="24"/>
          <w:szCs w:val="24"/>
          <w:lang w:val="en"/>
        </w:rPr>
        <w:t>gender</w:t>
      </w:r>
    </w:p>
    <w:p w14:paraId="3A7CB58D" w14:textId="77777777" w:rsidR="002E52B8" w:rsidRPr="00E12D17" w:rsidRDefault="002E52B8" w:rsidP="003955CA">
      <w:pPr>
        <w:numPr>
          <w:ilvl w:val="0"/>
          <w:numId w:val="159"/>
        </w:numPr>
        <w:spacing w:after="0" w:line="240" w:lineRule="auto"/>
        <w:rPr>
          <w:sz w:val="24"/>
          <w:szCs w:val="24"/>
          <w:lang w:val="en"/>
        </w:rPr>
      </w:pPr>
      <w:r w:rsidRPr="00E12D17">
        <w:rPr>
          <w:sz w:val="24"/>
          <w:szCs w:val="24"/>
          <w:lang w:val="en"/>
        </w:rPr>
        <w:t>sexual orientation</w:t>
      </w:r>
    </w:p>
    <w:p w14:paraId="5D4DB445" w14:textId="77777777" w:rsidR="002E52B8" w:rsidRPr="00E12D17" w:rsidRDefault="002E52B8" w:rsidP="003955CA">
      <w:pPr>
        <w:numPr>
          <w:ilvl w:val="0"/>
          <w:numId w:val="159"/>
        </w:numPr>
        <w:spacing w:after="0" w:line="240" w:lineRule="auto"/>
        <w:rPr>
          <w:sz w:val="24"/>
          <w:szCs w:val="24"/>
          <w:lang w:val="en"/>
        </w:rPr>
      </w:pPr>
      <w:r w:rsidRPr="00E12D17">
        <w:rPr>
          <w:sz w:val="24"/>
          <w:szCs w:val="24"/>
          <w:lang w:val="en"/>
        </w:rPr>
        <w:t>spiritual beliefs</w:t>
      </w:r>
    </w:p>
    <w:p w14:paraId="090990F0" w14:textId="77777777" w:rsidR="002E52B8" w:rsidRPr="00E12D17" w:rsidRDefault="002E52B8" w:rsidP="003955CA">
      <w:pPr>
        <w:numPr>
          <w:ilvl w:val="0"/>
          <w:numId w:val="159"/>
        </w:numPr>
        <w:spacing w:after="0" w:line="240" w:lineRule="auto"/>
        <w:rPr>
          <w:sz w:val="24"/>
          <w:szCs w:val="24"/>
          <w:lang w:val="en"/>
        </w:rPr>
      </w:pPr>
      <w:r w:rsidRPr="00E12D17">
        <w:rPr>
          <w:sz w:val="24"/>
          <w:szCs w:val="24"/>
          <w:lang w:val="en"/>
        </w:rPr>
        <w:t>socioeconomic status</w:t>
      </w:r>
    </w:p>
    <w:p w14:paraId="4F0A00CF" w14:textId="77777777" w:rsidR="002E52B8" w:rsidRPr="00E12D17" w:rsidRDefault="002E52B8" w:rsidP="003955CA">
      <w:pPr>
        <w:numPr>
          <w:ilvl w:val="0"/>
          <w:numId w:val="159"/>
        </w:numPr>
        <w:spacing w:after="0" w:line="240" w:lineRule="auto"/>
        <w:rPr>
          <w:sz w:val="24"/>
          <w:szCs w:val="24"/>
          <w:lang w:val="en"/>
        </w:rPr>
      </w:pPr>
      <w:r w:rsidRPr="00E12D17">
        <w:rPr>
          <w:sz w:val="24"/>
          <w:szCs w:val="24"/>
          <w:lang w:val="en"/>
        </w:rPr>
        <w:t>language</w:t>
      </w:r>
    </w:p>
    <w:p w14:paraId="4DCDD2D3" w14:textId="77777777" w:rsidR="002E52B8" w:rsidRPr="00667755" w:rsidRDefault="002E52B8" w:rsidP="002E52B8">
      <w:pPr>
        <w:spacing w:after="0" w:line="240" w:lineRule="auto"/>
        <w:rPr>
          <w:b/>
          <w:sz w:val="24"/>
          <w:szCs w:val="24"/>
        </w:rPr>
      </w:pPr>
    </w:p>
    <w:p w14:paraId="6C1DC962" w14:textId="3AFE41F0" w:rsidR="002E52B8" w:rsidRDefault="002E52B8" w:rsidP="002E52B8">
      <w:pPr>
        <w:spacing w:after="0"/>
        <w:rPr>
          <w:rFonts w:cs="Calibri"/>
        </w:rPr>
      </w:pPr>
      <w:r>
        <w:rPr>
          <w:rFonts w:cs="Calibri"/>
        </w:rPr>
        <w:t xml:space="preserve">If you feel </w:t>
      </w:r>
      <w:r w:rsidR="006D3581">
        <w:rPr>
          <w:rFonts w:cs="Calibri"/>
        </w:rPr>
        <w:t>your</w:t>
      </w:r>
      <w:r>
        <w:rPr>
          <w:rFonts w:cs="Calibri"/>
        </w:rPr>
        <w:t xml:space="preserve"> rights have been violated, </w:t>
      </w:r>
      <w:r w:rsidRPr="00803082">
        <w:rPr>
          <w:rFonts w:cs="Calibri"/>
        </w:rPr>
        <w:t xml:space="preserve">written complaints should be provided to the Executive Director or the </w:t>
      </w:r>
      <w:r w:rsidR="003E4D0E">
        <w:rPr>
          <w:rFonts w:cs="Calibri"/>
        </w:rPr>
        <w:t>Deputy Director</w:t>
      </w:r>
      <w:r w:rsidRPr="00803082">
        <w:rPr>
          <w:rFonts w:cs="Calibri"/>
        </w:rPr>
        <w:t xml:space="preserve"> as soon as possible after the event, and should set forth in detail the basis </w:t>
      </w:r>
      <w:r>
        <w:rPr>
          <w:rFonts w:cs="Calibri"/>
        </w:rPr>
        <w:t>o</w:t>
      </w:r>
      <w:r w:rsidRPr="00803082">
        <w:rPr>
          <w:rFonts w:cs="Calibri"/>
        </w:rPr>
        <w:t xml:space="preserve">f the complaint. </w:t>
      </w:r>
      <w:r>
        <w:rPr>
          <w:rFonts w:cs="Calibri"/>
        </w:rPr>
        <w:t xml:space="preserve">BIAV will implement its external complaint policy for follow-up. </w:t>
      </w:r>
    </w:p>
    <w:p w14:paraId="4DC3A18C" w14:textId="77777777" w:rsidR="002E52B8" w:rsidRDefault="002E52B8" w:rsidP="002E52B8">
      <w:pPr>
        <w:spacing w:after="0"/>
        <w:rPr>
          <w:rFonts w:cs="Calibri"/>
        </w:rPr>
      </w:pPr>
    </w:p>
    <w:p w14:paraId="651955E4" w14:textId="77777777" w:rsidR="002E52B8" w:rsidRDefault="002E52B8" w:rsidP="002E52B8">
      <w:pPr>
        <w:spacing w:after="0"/>
        <w:rPr>
          <w:spacing w:val="2"/>
        </w:rPr>
      </w:pPr>
      <w:r w:rsidRPr="00AE24C2">
        <w:rPr>
          <w:rFonts w:cs="Calibri"/>
        </w:rPr>
        <w:t>Complaints from persons served w</w:t>
      </w:r>
      <w:r w:rsidRPr="00AE24C2">
        <w:rPr>
          <w:spacing w:val="2"/>
        </w:rPr>
        <w:t xml:space="preserve">ill not result in retaliation or barriers to services. </w:t>
      </w:r>
    </w:p>
    <w:p w14:paraId="52C4C5AF" w14:textId="77777777" w:rsidR="00936C80" w:rsidRDefault="00936C80" w:rsidP="002E52B8">
      <w:pPr>
        <w:spacing w:after="0"/>
      </w:pPr>
    </w:p>
    <w:p w14:paraId="7AA89884" w14:textId="77777777" w:rsidR="008D4438" w:rsidRPr="00350B4D" w:rsidRDefault="008D4438" w:rsidP="008D4438">
      <w:pPr>
        <w:pStyle w:val="CM7"/>
        <w:spacing w:line="408" w:lineRule="atLeast"/>
        <w:jc w:val="center"/>
        <w:rPr>
          <w:rFonts w:asciiTheme="minorHAnsi" w:hAnsiTheme="minorHAnsi" w:cs="Arial"/>
          <w:b/>
          <w:bCs/>
          <w:sz w:val="28"/>
          <w:szCs w:val="28"/>
        </w:rPr>
      </w:pPr>
      <w:r w:rsidRPr="00350B4D">
        <w:rPr>
          <w:rFonts w:asciiTheme="minorHAnsi" w:hAnsiTheme="minorHAnsi" w:cs="Arial"/>
          <w:b/>
          <w:bCs/>
          <w:sz w:val="28"/>
          <w:szCs w:val="28"/>
        </w:rPr>
        <w:lastRenderedPageBreak/>
        <w:t>BRAIN INJURY ASSOCIATION OF VIRGINIA</w:t>
      </w:r>
    </w:p>
    <w:p w14:paraId="30F00062" w14:textId="77777777" w:rsidR="008D4438" w:rsidRDefault="008D4438" w:rsidP="008D4438">
      <w:pPr>
        <w:pStyle w:val="CM7"/>
        <w:spacing w:line="408" w:lineRule="atLeast"/>
        <w:jc w:val="center"/>
        <w:rPr>
          <w:rFonts w:asciiTheme="minorHAnsi" w:hAnsiTheme="minorHAnsi"/>
          <w:b/>
          <w:sz w:val="28"/>
          <w:szCs w:val="28"/>
        </w:rPr>
      </w:pPr>
      <w:r>
        <w:rPr>
          <w:rFonts w:asciiTheme="minorHAnsi" w:hAnsiTheme="minorHAnsi"/>
          <w:b/>
          <w:sz w:val="28"/>
          <w:szCs w:val="28"/>
        </w:rPr>
        <w:t>Scholarship Request Form</w:t>
      </w:r>
    </w:p>
    <w:p w14:paraId="024B6FF8" w14:textId="77777777" w:rsidR="008D4438" w:rsidRPr="00D35D98" w:rsidRDefault="008D4438" w:rsidP="008D4438"/>
    <w:p w14:paraId="231331B2" w14:textId="77777777" w:rsidR="008D4438" w:rsidRDefault="008D4438" w:rsidP="008D4438"/>
    <w:tbl>
      <w:tblPr>
        <w:tblStyle w:val="TableGrid"/>
        <w:tblW w:w="0" w:type="auto"/>
        <w:tblLook w:val="04A0" w:firstRow="1" w:lastRow="0" w:firstColumn="1" w:lastColumn="0" w:noHBand="0" w:noVBand="1"/>
      </w:tblPr>
      <w:tblGrid>
        <w:gridCol w:w="2605"/>
        <w:gridCol w:w="6745"/>
      </w:tblGrid>
      <w:tr w:rsidR="008D4438" w:rsidRPr="00D35D98" w14:paraId="462D66C8" w14:textId="77777777" w:rsidTr="00381EDF">
        <w:tc>
          <w:tcPr>
            <w:tcW w:w="2605" w:type="dxa"/>
          </w:tcPr>
          <w:p w14:paraId="326640C6" w14:textId="77777777" w:rsidR="008D4438" w:rsidRPr="00D35D98" w:rsidRDefault="008D4438" w:rsidP="003955CA">
            <w:pPr>
              <w:pStyle w:val="ListParagraph"/>
              <w:numPr>
                <w:ilvl w:val="0"/>
                <w:numId w:val="171"/>
              </w:numPr>
              <w:ind w:left="337" w:hanging="337"/>
              <w:rPr>
                <w:sz w:val="24"/>
                <w:szCs w:val="24"/>
              </w:rPr>
            </w:pPr>
            <w:r w:rsidRPr="00D35D98">
              <w:rPr>
                <w:sz w:val="24"/>
                <w:szCs w:val="24"/>
              </w:rPr>
              <w:t xml:space="preserve">Event for which Scholarship is begin requested </w:t>
            </w:r>
          </w:p>
          <w:p w14:paraId="17CFC4DF" w14:textId="77777777" w:rsidR="008D4438" w:rsidRPr="00D35D98" w:rsidRDefault="008D4438" w:rsidP="00381EDF">
            <w:pPr>
              <w:ind w:left="337" w:hanging="337"/>
              <w:rPr>
                <w:sz w:val="24"/>
                <w:szCs w:val="24"/>
              </w:rPr>
            </w:pPr>
          </w:p>
        </w:tc>
        <w:tc>
          <w:tcPr>
            <w:tcW w:w="6745" w:type="dxa"/>
          </w:tcPr>
          <w:p w14:paraId="18C069CB" w14:textId="77777777" w:rsidR="008D4438" w:rsidRPr="00D35D98" w:rsidRDefault="008D4438" w:rsidP="00381EDF">
            <w:pPr>
              <w:rPr>
                <w:sz w:val="24"/>
                <w:szCs w:val="24"/>
              </w:rPr>
            </w:pPr>
            <w:r w:rsidRPr="00D35D98">
              <w:rPr>
                <w:sz w:val="24"/>
                <w:szCs w:val="24"/>
              </w:rPr>
              <w:t>BIAV Annual Conference</w:t>
            </w:r>
          </w:p>
          <w:p w14:paraId="28A74EDD" w14:textId="77777777" w:rsidR="008D4438" w:rsidRDefault="008D4438" w:rsidP="00381EDF">
            <w:pPr>
              <w:rPr>
                <w:sz w:val="24"/>
                <w:szCs w:val="24"/>
              </w:rPr>
            </w:pPr>
            <w:r w:rsidRPr="00D35D98">
              <w:rPr>
                <w:sz w:val="24"/>
                <w:szCs w:val="24"/>
              </w:rPr>
              <w:t>Camp Bruce McCoy</w:t>
            </w:r>
          </w:p>
          <w:p w14:paraId="35893E04" w14:textId="77777777" w:rsidR="008963AB" w:rsidRPr="00D35D98" w:rsidRDefault="008963AB" w:rsidP="00381EDF">
            <w:pPr>
              <w:rPr>
                <w:sz w:val="24"/>
                <w:szCs w:val="24"/>
              </w:rPr>
            </w:pPr>
            <w:r>
              <w:rPr>
                <w:sz w:val="24"/>
                <w:szCs w:val="24"/>
              </w:rPr>
              <w:t>Caregiver Forum</w:t>
            </w:r>
          </w:p>
          <w:p w14:paraId="6D1CEF19" w14:textId="77777777" w:rsidR="008D4438" w:rsidRPr="00D35D98" w:rsidRDefault="008D4438" w:rsidP="00381EDF">
            <w:pPr>
              <w:rPr>
                <w:u w:val="single"/>
              </w:rPr>
            </w:pPr>
            <w:r w:rsidRPr="00D35D98">
              <w:rPr>
                <w:sz w:val="24"/>
                <w:szCs w:val="24"/>
              </w:rPr>
              <w:t xml:space="preserve">Other: </w:t>
            </w:r>
            <w:r>
              <w:rPr>
                <w:u w:val="single"/>
              </w:rPr>
              <w:tab/>
            </w:r>
            <w:r>
              <w:rPr>
                <w:u w:val="single"/>
              </w:rPr>
              <w:tab/>
            </w:r>
            <w:r>
              <w:rPr>
                <w:u w:val="single"/>
              </w:rPr>
              <w:tab/>
            </w:r>
            <w:r>
              <w:rPr>
                <w:u w:val="single"/>
              </w:rPr>
              <w:tab/>
            </w:r>
            <w:r>
              <w:rPr>
                <w:u w:val="single"/>
              </w:rPr>
              <w:tab/>
            </w:r>
            <w:r>
              <w:rPr>
                <w:u w:val="single"/>
              </w:rPr>
              <w:tab/>
            </w:r>
          </w:p>
          <w:p w14:paraId="0A0D9583" w14:textId="77777777" w:rsidR="008D4438" w:rsidRPr="00D35D98" w:rsidRDefault="008D4438" w:rsidP="00381EDF">
            <w:pPr>
              <w:rPr>
                <w:sz w:val="24"/>
                <w:szCs w:val="24"/>
                <w:u w:val="single"/>
              </w:rPr>
            </w:pPr>
          </w:p>
        </w:tc>
      </w:tr>
      <w:tr w:rsidR="008D4438" w:rsidRPr="00D35D98" w14:paraId="3480E892" w14:textId="77777777" w:rsidTr="00381EDF">
        <w:tc>
          <w:tcPr>
            <w:tcW w:w="2605" w:type="dxa"/>
          </w:tcPr>
          <w:p w14:paraId="56CCD63B" w14:textId="77777777" w:rsidR="008D4438" w:rsidRPr="00D35D98" w:rsidRDefault="008D4438" w:rsidP="003955CA">
            <w:pPr>
              <w:pStyle w:val="ListParagraph"/>
              <w:numPr>
                <w:ilvl w:val="0"/>
                <w:numId w:val="171"/>
              </w:numPr>
              <w:ind w:left="337" w:hanging="337"/>
              <w:rPr>
                <w:sz w:val="24"/>
                <w:szCs w:val="24"/>
              </w:rPr>
            </w:pPr>
            <w:r>
              <w:rPr>
                <w:sz w:val="24"/>
                <w:szCs w:val="24"/>
              </w:rPr>
              <w:t>Date of Request</w:t>
            </w:r>
          </w:p>
        </w:tc>
        <w:tc>
          <w:tcPr>
            <w:tcW w:w="6745" w:type="dxa"/>
            <w:shd w:val="clear" w:color="auto" w:fill="auto"/>
          </w:tcPr>
          <w:p w14:paraId="0B436B88" w14:textId="77777777" w:rsidR="008D4438" w:rsidRPr="00D35D98" w:rsidRDefault="008D4438" w:rsidP="00381EDF">
            <w:pPr>
              <w:rPr>
                <w:sz w:val="24"/>
                <w:szCs w:val="24"/>
              </w:rPr>
            </w:pPr>
          </w:p>
        </w:tc>
      </w:tr>
      <w:tr w:rsidR="008D4438" w:rsidRPr="00D35D98" w14:paraId="447D4066" w14:textId="77777777" w:rsidTr="00381EDF">
        <w:tc>
          <w:tcPr>
            <w:tcW w:w="2605" w:type="dxa"/>
          </w:tcPr>
          <w:p w14:paraId="5066EA4D" w14:textId="77777777" w:rsidR="008D4438" w:rsidRPr="00D35D98" w:rsidRDefault="008D4438" w:rsidP="003955CA">
            <w:pPr>
              <w:pStyle w:val="ListParagraph"/>
              <w:numPr>
                <w:ilvl w:val="0"/>
                <w:numId w:val="171"/>
              </w:numPr>
              <w:ind w:left="337" w:hanging="337"/>
              <w:rPr>
                <w:sz w:val="24"/>
                <w:szCs w:val="24"/>
              </w:rPr>
            </w:pPr>
            <w:r w:rsidRPr="00D35D98">
              <w:rPr>
                <w:sz w:val="24"/>
                <w:szCs w:val="24"/>
              </w:rPr>
              <w:t>Requestor’s Contact Information</w:t>
            </w:r>
          </w:p>
        </w:tc>
        <w:tc>
          <w:tcPr>
            <w:tcW w:w="6745" w:type="dxa"/>
            <w:shd w:val="clear" w:color="auto" w:fill="D9D9D9" w:themeFill="background1" w:themeFillShade="D9"/>
          </w:tcPr>
          <w:p w14:paraId="17376DD5" w14:textId="77777777" w:rsidR="008D4438" w:rsidRPr="00D35D98" w:rsidRDefault="008D4438" w:rsidP="00381EDF">
            <w:pPr>
              <w:rPr>
                <w:sz w:val="24"/>
                <w:szCs w:val="24"/>
              </w:rPr>
            </w:pPr>
          </w:p>
        </w:tc>
      </w:tr>
      <w:tr w:rsidR="008D4438" w:rsidRPr="00D35D98" w14:paraId="45BF21FE" w14:textId="77777777" w:rsidTr="00381EDF">
        <w:tc>
          <w:tcPr>
            <w:tcW w:w="2605" w:type="dxa"/>
          </w:tcPr>
          <w:p w14:paraId="141C4F7E" w14:textId="77777777" w:rsidR="008D4438" w:rsidRPr="00D35D98" w:rsidRDefault="008D4438" w:rsidP="003955CA">
            <w:pPr>
              <w:pStyle w:val="ListParagraph"/>
              <w:numPr>
                <w:ilvl w:val="0"/>
                <w:numId w:val="172"/>
              </w:numPr>
              <w:ind w:left="877"/>
              <w:rPr>
                <w:sz w:val="24"/>
                <w:szCs w:val="24"/>
              </w:rPr>
            </w:pPr>
            <w:r w:rsidRPr="00D35D98">
              <w:rPr>
                <w:sz w:val="24"/>
                <w:szCs w:val="24"/>
              </w:rPr>
              <w:t>Name</w:t>
            </w:r>
          </w:p>
        </w:tc>
        <w:tc>
          <w:tcPr>
            <w:tcW w:w="6745" w:type="dxa"/>
          </w:tcPr>
          <w:p w14:paraId="1D223E5C" w14:textId="77777777" w:rsidR="008D4438" w:rsidRPr="00D35D98" w:rsidRDefault="008D4438" w:rsidP="00381EDF">
            <w:pPr>
              <w:rPr>
                <w:sz w:val="24"/>
                <w:szCs w:val="24"/>
              </w:rPr>
            </w:pPr>
          </w:p>
        </w:tc>
      </w:tr>
      <w:tr w:rsidR="008D4438" w:rsidRPr="00D35D98" w14:paraId="7173FE3D" w14:textId="77777777" w:rsidTr="00381EDF">
        <w:tc>
          <w:tcPr>
            <w:tcW w:w="2605" w:type="dxa"/>
          </w:tcPr>
          <w:p w14:paraId="5087ED8E" w14:textId="77777777" w:rsidR="008D4438" w:rsidRPr="00D35D98" w:rsidRDefault="008D4438" w:rsidP="003955CA">
            <w:pPr>
              <w:pStyle w:val="ListParagraph"/>
              <w:numPr>
                <w:ilvl w:val="0"/>
                <w:numId w:val="172"/>
              </w:numPr>
              <w:ind w:left="877"/>
              <w:rPr>
                <w:sz w:val="24"/>
                <w:szCs w:val="24"/>
              </w:rPr>
            </w:pPr>
            <w:r w:rsidRPr="00D35D98">
              <w:rPr>
                <w:sz w:val="24"/>
                <w:szCs w:val="24"/>
              </w:rPr>
              <w:t>Email Address</w:t>
            </w:r>
          </w:p>
        </w:tc>
        <w:tc>
          <w:tcPr>
            <w:tcW w:w="6745" w:type="dxa"/>
          </w:tcPr>
          <w:p w14:paraId="09B14A17" w14:textId="77777777" w:rsidR="008D4438" w:rsidRPr="00D35D98" w:rsidRDefault="008D4438" w:rsidP="00381EDF">
            <w:pPr>
              <w:rPr>
                <w:sz w:val="24"/>
                <w:szCs w:val="24"/>
              </w:rPr>
            </w:pPr>
          </w:p>
        </w:tc>
      </w:tr>
      <w:tr w:rsidR="008D4438" w:rsidRPr="00D35D98" w14:paraId="7DFC708B" w14:textId="77777777" w:rsidTr="00381EDF">
        <w:tc>
          <w:tcPr>
            <w:tcW w:w="2605" w:type="dxa"/>
          </w:tcPr>
          <w:p w14:paraId="09ED589C" w14:textId="77777777" w:rsidR="008D4438" w:rsidRPr="00D35D98" w:rsidRDefault="008D4438" w:rsidP="003955CA">
            <w:pPr>
              <w:pStyle w:val="ListParagraph"/>
              <w:numPr>
                <w:ilvl w:val="0"/>
                <w:numId w:val="172"/>
              </w:numPr>
              <w:ind w:left="877"/>
              <w:rPr>
                <w:sz w:val="24"/>
                <w:szCs w:val="24"/>
              </w:rPr>
            </w:pPr>
            <w:r w:rsidRPr="00D35D98">
              <w:rPr>
                <w:sz w:val="24"/>
                <w:szCs w:val="24"/>
              </w:rPr>
              <w:t>Phone number</w:t>
            </w:r>
          </w:p>
        </w:tc>
        <w:tc>
          <w:tcPr>
            <w:tcW w:w="6745" w:type="dxa"/>
          </w:tcPr>
          <w:p w14:paraId="716D0241" w14:textId="77777777" w:rsidR="008D4438" w:rsidRPr="00D35D98" w:rsidRDefault="008D4438" w:rsidP="00381EDF">
            <w:pPr>
              <w:rPr>
                <w:sz w:val="24"/>
                <w:szCs w:val="24"/>
              </w:rPr>
            </w:pPr>
          </w:p>
        </w:tc>
      </w:tr>
      <w:tr w:rsidR="00C177E7" w:rsidRPr="00D35D98" w14:paraId="47BEBE39" w14:textId="77777777" w:rsidTr="00381EDF">
        <w:tc>
          <w:tcPr>
            <w:tcW w:w="2605" w:type="dxa"/>
          </w:tcPr>
          <w:p w14:paraId="58768B4A" w14:textId="77777777" w:rsidR="00C177E7" w:rsidRPr="00D35D98" w:rsidRDefault="00C177E7" w:rsidP="003955CA">
            <w:pPr>
              <w:pStyle w:val="ListParagraph"/>
              <w:numPr>
                <w:ilvl w:val="0"/>
                <w:numId w:val="171"/>
              </w:numPr>
              <w:ind w:left="337" w:hanging="337"/>
              <w:rPr>
                <w:rFonts w:eastAsia="Times New Roman" w:cs="Helvetica"/>
                <w:sz w:val="24"/>
                <w:szCs w:val="24"/>
              </w:rPr>
            </w:pPr>
            <w:r>
              <w:rPr>
                <w:rFonts w:eastAsia="Times New Roman" w:cs="Helvetica"/>
                <w:sz w:val="24"/>
                <w:szCs w:val="24"/>
              </w:rPr>
              <w:t>What are scholarship funds to be used for?</w:t>
            </w:r>
          </w:p>
        </w:tc>
        <w:tc>
          <w:tcPr>
            <w:tcW w:w="6745" w:type="dxa"/>
          </w:tcPr>
          <w:p w14:paraId="56CA8D64" w14:textId="77777777" w:rsidR="00C177E7" w:rsidRPr="008963AB" w:rsidRDefault="008963AB" w:rsidP="008963AB">
            <w:pPr>
              <w:ind w:left="360" w:hanging="355"/>
              <w:rPr>
                <w:sz w:val="24"/>
                <w:szCs w:val="24"/>
              </w:rPr>
            </w:pPr>
            <w:r w:rsidRPr="008963AB">
              <w:rPr>
                <w:sz w:val="24"/>
                <w:szCs w:val="24"/>
              </w:rPr>
              <w:t>Tuition/registration</w:t>
            </w:r>
          </w:p>
          <w:p w14:paraId="339F2AAB" w14:textId="77777777" w:rsidR="008963AB" w:rsidRPr="008963AB" w:rsidRDefault="008963AB" w:rsidP="008963AB">
            <w:pPr>
              <w:ind w:left="360" w:hanging="355"/>
              <w:rPr>
                <w:sz w:val="24"/>
                <w:szCs w:val="24"/>
              </w:rPr>
            </w:pPr>
            <w:r w:rsidRPr="008963AB">
              <w:rPr>
                <w:sz w:val="24"/>
                <w:szCs w:val="24"/>
              </w:rPr>
              <w:t>Hotel room</w:t>
            </w:r>
          </w:p>
          <w:p w14:paraId="7C34A6D4" w14:textId="77777777" w:rsidR="008963AB" w:rsidRPr="008963AB" w:rsidRDefault="008963AB" w:rsidP="008963AB">
            <w:pPr>
              <w:ind w:left="360" w:hanging="355"/>
              <w:rPr>
                <w:sz w:val="24"/>
                <w:szCs w:val="24"/>
              </w:rPr>
            </w:pPr>
            <w:r w:rsidRPr="008963AB">
              <w:rPr>
                <w:sz w:val="24"/>
                <w:szCs w:val="24"/>
              </w:rPr>
              <w:t xml:space="preserve">Travel </w:t>
            </w:r>
          </w:p>
          <w:p w14:paraId="0AF10283" w14:textId="77777777" w:rsidR="008963AB" w:rsidRDefault="008963AB" w:rsidP="008963AB">
            <w:pPr>
              <w:ind w:left="360" w:hanging="355"/>
              <w:rPr>
                <w:sz w:val="24"/>
                <w:szCs w:val="24"/>
                <w:u w:val="single"/>
              </w:rPr>
            </w:pPr>
            <w:r w:rsidRPr="008963AB">
              <w:rPr>
                <w:sz w:val="24"/>
                <w:szCs w:val="24"/>
              </w:rPr>
              <w:t>Other</w:t>
            </w:r>
            <w:r>
              <w:rPr>
                <w:sz w:val="24"/>
                <w:szCs w:val="24"/>
              </w:rPr>
              <w:t xml:space="preserve">: </w:t>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p>
          <w:p w14:paraId="5AFA19DB" w14:textId="77777777" w:rsidR="008963AB" w:rsidRPr="008963AB" w:rsidRDefault="008963AB" w:rsidP="008963AB">
            <w:pPr>
              <w:ind w:left="360" w:hanging="355"/>
              <w:rPr>
                <w:sz w:val="24"/>
                <w:szCs w:val="24"/>
                <w:u w:val="single"/>
              </w:rPr>
            </w:pPr>
          </w:p>
        </w:tc>
      </w:tr>
      <w:tr w:rsidR="008D4438" w:rsidRPr="00D35D98" w14:paraId="3FA397B6" w14:textId="77777777" w:rsidTr="00381EDF">
        <w:tc>
          <w:tcPr>
            <w:tcW w:w="2605" w:type="dxa"/>
          </w:tcPr>
          <w:p w14:paraId="7B947E79" w14:textId="77777777" w:rsidR="008D4438" w:rsidRPr="00D35D98" w:rsidRDefault="008D4438" w:rsidP="003955CA">
            <w:pPr>
              <w:pStyle w:val="ListParagraph"/>
              <w:numPr>
                <w:ilvl w:val="0"/>
                <w:numId w:val="171"/>
              </w:numPr>
              <w:ind w:left="337" w:hanging="337"/>
              <w:rPr>
                <w:sz w:val="24"/>
                <w:szCs w:val="24"/>
              </w:rPr>
            </w:pPr>
            <w:r w:rsidRPr="00D35D98">
              <w:rPr>
                <w:rFonts w:eastAsia="Times New Roman" w:cs="Helvetica"/>
                <w:sz w:val="24"/>
                <w:szCs w:val="24"/>
              </w:rPr>
              <w:t xml:space="preserve">Please explain your financial need for </w:t>
            </w:r>
            <w:r>
              <w:rPr>
                <w:rFonts w:eastAsia="Times New Roman" w:cs="Helvetica"/>
                <w:sz w:val="24"/>
                <w:szCs w:val="24"/>
              </w:rPr>
              <w:t xml:space="preserve">a </w:t>
            </w:r>
            <w:r w:rsidRPr="00D35D98">
              <w:rPr>
                <w:rFonts w:eastAsia="Times New Roman" w:cs="Helvetica"/>
                <w:sz w:val="24"/>
                <w:szCs w:val="24"/>
              </w:rPr>
              <w:t xml:space="preserve">scholarship </w:t>
            </w:r>
            <w:r w:rsidR="008963AB">
              <w:rPr>
                <w:rFonts w:eastAsia="Times New Roman" w:cs="Helvetica"/>
                <w:sz w:val="24"/>
                <w:szCs w:val="24"/>
              </w:rPr>
              <w:t>for this event</w:t>
            </w:r>
          </w:p>
        </w:tc>
        <w:tc>
          <w:tcPr>
            <w:tcW w:w="6745" w:type="dxa"/>
          </w:tcPr>
          <w:p w14:paraId="0AC4EC22" w14:textId="77777777" w:rsidR="008D4438" w:rsidRPr="00D35D98" w:rsidRDefault="008D4438" w:rsidP="00381EDF">
            <w:pPr>
              <w:rPr>
                <w:sz w:val="24"/>
                <w:szCs w:val="24"/>
              </w:rPr>
            </w:pPr>
          </w:p>
        </w:tc>
      </w:tr>
      <w:tr w:rsidR="008963AB" w:rsidRPr="00D35D98" w14:paraId="7DBA44E1" w14:textId="77777777" w:rsidTr="00381EDF">
        <w:tc>
          <w:tcPr>
            <w:tcW w:w="2605" w:type="dxa"/>
          </w:tcPr>
          <w:p w14:paraId="02000646" w14:textId="77777777" w:rsidR="008963AB" w:rsidRPr="00D35D98" w:rsidRDefault="008963AB" w:rsidP="003955CA">
            <w:pPr>
              <w:pStyle w:val="ListParagraph"/>
              <w:numPr>
                <w:ilvl w:val="0"/>
                <w:numId w:val="171"/>
              </w:numPr>
              <w:ind w:left="337" w:hanging="337"/>
              <w:rPr>
                <w:rFonts w:eastAsia="Times New Roman" w:cs="Helvetica"/>
                <w:sz w:val="24"/>
                <w:szCs w:val="24"/>
              </w:rPr>
            </w:pPr>
            <w:r>
              <w:rPr>
                <w:rFonts w:eastAsia="Times New Roman" w:cs="Helvetica"/>
                <w:sz w:val="24"/>
                <w:szCs w:val="24"/>
              </w:rPr>
              <w:t xml:space="preserve">Have you received BIAV scholarship funds before? </w:t>
            </w:r>
          </w:p>
        </w:tc>
        <w:tc>
          <w:tcPr>
            <w:tcW w:w="6745" w:type="dxa"/>
          </w:tcPr>
          <w:p w14:paraId="55FD6726" w14:textId="77777777" w:rsidR="008963AB" w:rsidRDefault="008963AB" w:rsidP="00381EDF">
            <w:pPr>
              <w:rPr>
                <w:sz w:val="24"/>
                <w:szCs w:val="24"/>
              </w:rPr>
            </w:pPr>
            <w:r>
              <w:rPr>
                <w:sz w:val="24"/>
                <w:szCs w:val="24"/>
              </w:rPr>
              <w:t>Yes                No</w:t>
            </w:r>
          </w:p>
          <w:p w14:paraId="756AEDBA" w14:textId="77777777" w:rsidR="008963AB" w:rsidRDefault="008963AB" w:rsidP="008963AB">
            <w:pPr>
              <w:ind w:left="5"/>
              <w:rPr>
                <w:sz w:val="24"/>
                <w:szCs w:val="24"/>
                <w:u w:val="single"/>
              </w:rPr>
            </w:pPr>
            <w:r>
              <w:rPr>
                <w:sz w:val="24"/>
                <w:szCs w:val="24"/>
              </w:rPr>
              <w:t xml:space="preserve">If yes: when did you receive to the scholarship, and what was it for?  </w:t>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sidRPr="008963AB">
              <w:rPr>
                <w:sz w:val="24"/>
                <w:szCs w:val="24"/>
                <w:u w:val="single"/>
              </w:rPr>
              <w:tab/>
            </w:r>
            <w:r>
              <w:rPr>
                <w:sz w:val="24"/>
                <w:szCs w:val="24"/>
                <w:u w:val="single"/>
              </w:rPr>
              <w:tab/>
            </w:r>
            <w:r>
              <w:rPr>
                <w:sz w:val="24"/>
                <w:szCs w:val="24"/>
                <w:u w:val="single"/>
              </w:rPr>
              <w:tab/>
            </w:r>
          </w:p>
          <w:p w14:paraId="222EF002" w14:textId="77777777" w:rsidR="008963AB" w:rsidRPr="00D35D98" w:rsidRDefault="008963AB" w:rsidP="008963AB">
            <w:pPr>
              <w:rPr>
                <w:sz w:val="24"/>
                <w:szCs w:val="24"/>
              </w:rPr>
            </w:pPr>
          </w:p>
        </w:tc>
      </w:tr>
      <w:tr w:rsidR="008D4438" w:rsidRPr="00D35D98" w14:paraId="79A10464" w14:textId="77777777" w:rsidTr="00381EDF">
        <w:tc>
          <w:tcPr>
            <w:tcW w:w="2605" w:type="dxa"/>
          </w:tcPr>
          <w:p w14:paraId="6DF168DE" w14:textId="77777777" w:rsidR="008D4438" w:rsidRPr="00D35D98" w:rsidRDefault="008D4438" w:rsidP="003955CA">
            <w:pPr>
              <w:pStyle w:val="ListParagraph"/>
              <w:numPr>
                <w:ilvl w:val="0"/>
                <w:numId w:val="171"/>
              </w:numPr>
              <w:ind w:left="337" w:hanging="337"/>
              <w:rPr>
                <w:sz w:val="24"/>
                <w:szCs w:val="24"/>
              </w:rPr>
            </w:pPr>
            <w:r w:rsidRPr="00D35D98">
              <w:rPr>
                <w:rFonts w:eastAsia="Times New Roman" w:cs="Helvetica"/>
                <w:sz w:val="24"/>
                <w:szCs w:val="24"/>
              </w:rPr>
              <w:t>Other important information in consideration for this scholarship</w:t>
            </w:r>
          </w:p>
        </w:tc>
        <w:tc>
          <w:tcPr>
            <w:tcW w:w="6745" w:type="dxa"/>
          </w:tcPr>
          <w:p w14:paraId="6150F3AC" w14:textId="77777777" w:rsidR="008D4438" w:rsidRPr="00D35D98" w:rsidRDefault="008D4438" w:rsidP="00381EDF">
            <w:pPr>
              <w:rPr>
                <w:sz w:val="24"/>
                <w:szCs w:val="24"/>
              </w:rPr>
            </w:pPr>
          </w:p>
        </w:tc>
      </w:tr>
    </w:tbl>
    <w:p w14:paraId="31327AA6" w14:textId="77777777" w:rsidR="0005417C" w:rsidRDefault="0005417C" w:rsidP="00866EB6">
      <w:pPr>
        <w:jc w:val="center"/>
        <w:rPr>
          <w:b/>
          <w:sz w:val="28"/>
          <w:szCs w:val="28"/>
        </w:rPr>
      </w:pPr>
    </w:p>
    <w:p w14:paraId="0CD5A11D" w14:textId="77777777" w:rsidR="005904A9" w:rsidRDefault="005904A9" w:rsidP="009C2F87">
      <w:pPr>
        <w:pStyle w:val="CM7"/>
        <w:spacing w:line="276" w:lineRule="auto"/>
        <w:jc w:val="center"/>
        <w:rPr>
          <w:rFonts w:asciiTheme="minorHAnsi" w:hAnsiTheme="minorHAnsi" w:cs="Arial"/>
          <w:b/>
          <w:bCs/>
          <w:sz w:val="22"/>
          <w:szCs w:val="22"/>
        </w:rPr>
      </w:pPr>
    </w:p>
    <w:p w14:paraId="7A929BD1" w14:textId="77777777" w:rsidR="005904A9" w:rsidRDefault="005904A9" w:rsidP="009C2F87">
      <w:pPr>
        <w:pStyle w:val="CM7"/>
        <w:spacing w:line="276" w:lineRule="auto"/>
        <w:jc w:val="center"/>
        <w:rPr>
          <w:rFonts w:asciiTheme="minorHAnsi" w:hAnsiTheme="minorHAnsi" w:cs="Arial"/>
          <w:b/>
          <w:bCs/>
          <w:sz w:val="22"/>
          <w:szCs w:val="22"/>
        </w:rPr>
      </w:pPr>
    </w:p>
    <w:p w14:paraId="6570894D" w14:textId="77777777" w:rsidR="005904A9" w:rsidRDefault="005904A9" w:rsidP="009C2F87">
      <w:pPr>
        <w:pStyle w:val="CM7"/>
        <w:spacing w:line="276" w:lineRule="auto"/>
        <w:jc w:val="center"/>
        <w:rPr>
          <w:rFonts w:asciiTheme="minorHAnsi" w:hAnsiTheme="minorHAnsi" w:cs="Arial"/>
          <w:b/>
          <w:bCs/>
          <w:sz w:val="22"/>
          <w:szCs w:val="22"/>
        </w:rPr>
      </w:pPr>
    </w:p>
    <w:p w14:paraId="295029DD" w14:textId="77777777" w:rsidR="005904A9" w:rsidRDefault="005904A9" w:rsidP="009C2F87">
      <w:pPr>
        <w:pStyle w:val="CM7"/>
        <w:spacing w:line="276" w:lineRule="auto"/>
        <w:jc w:val="center"/>
        <w:rPr>
          <w:rFonts w:asciiTheme="minorHAnsi" w:hAnsiTheme="minorHAnsi" w:cs="Arial"/>
          <w:b/>
          <w:bCs/>
          <w:sz w:val="22"/>
          <w:szCs w:val="22"/>
        </w:rPr>
      </w:pPr>
    </w:p>
    <w:p w14:paraId="0362C36E" w14:textId="77777777" w:rsidR="005904A9" w:rsidRDefault="005904A9" w:rsidP="009C2F87">
      <w:pPr>
        <w:pStyle w:val="CM7"/>
        <w:spacing w:line="276" w:lineRule="auto"/>
        <w:jc w:val="center"/>
        <w:rPr>
          <w:rFonts w:asciiTheme="minorHAnsi" w:hAnsiTheme="minorHAnsi" w:cs="Arial"/>
          <w:b/>
          <w:bCs/>
          <w:sz w:val="22"/>
          <w:szCs w:val="22"/>
        </w:rPr>
      </w:pPr>
    </w:p>
    <w:sectPr w:rsidR="005904A9" w:rsidSect="00DA0252">
      <w:type w:val="continuous"/>
      <w:pgSz w:w="12240" w:h="15840"/>
      <w:pgMar w:top="135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789BC2" w16cid:durableId="1D7E10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1E66A" w14:textId="77777777" w:rsidR="00E03FD4" w:rsidRDefault="00E03FD4" w:rsidP="0091615A">
      <w:pPr>
        <w:spacing w:after="0" w:line="240" w:lineRule="auto"/>
      </w:pPr>
      <w:r>
        <w:separator/>
      </w:r>
    </w:p>
  </w:endnote>
  <w:endnote w:type="continuationSeparator" w:id="0">
    <w:p w14:paraId="302523ED" w14:textId="77777777" w:rsidR="00E03FD4" w:rsidRDefault="00E03FD4" w:rsidP="0091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F0DD" w14:textId="52E9C86F" w:rsidR="00E03FD4" w:rsidRDefault="00E03FD4">
    <w:pPr>
      <w:pStyle w:val="Footer"/>
    </w:pPr>
    <w:r>
      <w:tab/>
    </w:r>
    <w:r>
      <w:tab/>
    </w:r>
    <w:r>
      <w:fldChar w:fldCharType="begin"/>
    </w:r>
    <w:r>
      <w:instrText xml:space="preserve"> PAGE   \* MERGEFORMAT </w:instrText>
    </w:r>
    <w:r>
      <w:fldChar w:fldCharType="separate"/>
    </w:r>
    <w:r w:rsidR="00AE4E97">
      <w:rPr>
        <w:noProof/>
      </w:rPr>
      <w:t>28</w:t>
    </w:r>
    <w:r>
      <w:fldChar w:fldCharType="end"/>
    </w:r>
  </w:p>
  <w:p w14:paraId="1CC35AB4" w14:textId="77777777" w:rsidR="00E03FD4" w:rsidRDefault="00E03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571D1" w14:textId="77777777" w:rsidR="00E03FD4" w:rsidRDefault="00E03FD4" w:rsidP="0091615A">
      <w:pPr>
        <w:spacing w:after="0" w:line="240" w:lineRule="auto"/>
      </w:pPr>
      <w:r>
        <w:separator/>
      </w:r>
    </w:p>
  </w:footnote>
  <w:footnote w:type="continuationSeparator" w:id="0">
    <w:p w14:paraId="196C2986" w14:textId="77777777" w:rsidR="00E03FD4" w:rsidRDefault="00E03FD4" w:rsidP="009161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9C5"/>
    <w:multiLevelType w:val="multilevel"/>
    <w:tmpl w:val="BA667916"/>
    <w:lvl w:ilvl="0">
      <w:start w:val="1"/>
      <w:numFmt w:val="upperLetter"/>
      <w:lvlText w:val="%1."/>
      <w:lvlJc w:val="left"/>
      <w:pPr>
        <w:ind w:left="0" w:firstLine="0"/>
      </w:pPr>
      <w:rPr>
        <w:rFonts w:hint="default"/>
        <w:b/>
        <w:sz w:val="22"/>
        <w:szCs w:val="22"/>
      </w:rPr>
    </w:lvl>
    <w:lvl w:ilvl="1">
      <w:start w:val="1"/>
      <w:numFmt w:val="upperLetter"/>
      <w:lvlText w:val="%2."/>
      <w:lvlJc w:val="left"/>
      <w:pPr>
        <w:ind w:left="720" w:firstLine="0"/>
      </w:pPr>
      <w:rPr>
        <w:rFonts w:hint="default"/>
        <w:b/>
        <w:sz w:val="22"/>
        <w:szCs w:val="22"/>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0C94713"/>
    <w:multiLevelType w:val="hybridMultilevel"/>
    <w:tmpl w:val="EA369998"/>
    <w:lvl w:ilvl="0" w:tplc="C1BE4492">
      <w:start w:val="1"/>
      <w:numFmt w:val="upperRoman"/>
      <w:lvlText w:val="%1."/>
      <w:lvlJc w:val="left"/>
      <w:pPr>
        <w:ind w:left="360" w:hanging="360"/>
      </w:pPr>
      <w:rPr>
        <w:rFonts w:hint="default"/>
        <w:i w:val="0"/>
        <w:sz w:val="28"/>
        <w:szCs w:val="28"/>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E70B8"/>
    <w:multiLevelType w:val="hybridMultilevel"/>
    <w:tmpl w:val="352C5D80"/>
    <w:lvl w:ilvl="0" w:tplc="533EDDC8">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D026E"/>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1722EAB"/>
    <w:multiLevelType w:val="hybridMultilevel"/>
    <w:tmpl w:val="0D9C6E92"/>
    <w:lvl w:ilvl="0" w:tplc="BCA4672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F9307F"/>
    <w:multiLevelType w:val="hybridMultilevel"/>
    <w:tmpl w:val="58A63EE6"/>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1774D2"/>
    <w:multiLevelType w:val="hybridMultilevel"/>
    <w:tmpl w:val="C9B4A352"/>
    <w:lvl w:ilvl="0" w:tplc="CF8E0DD4">
      <w:start w:val="1"/>
      <w:numFmt w:val="upperLetter"/>
      <w:lvlText w:val="%1."/>
      <w:lvlJc w:val="left"/>
      <w:pPr>
        <w:ind w:left="720" w:hanging="360"/>
      </w:pPr>
      <w:rPr>
        <w:b/>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51258"/>
    <w:multiLevelType w:val="hybridMultilevel"/>
    <w:tmpl w:val="C4B4A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481EE2"/>
    <w:multiLevelType w:val="hybridMultilevel"/>
    <w:tmpl w:val="01CA03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994C8A"/>
    <w:multiLevelType w:val="hybridMultilevel"/>
    <w:tmpl w:val="7CDEC7FA"/>
    <w:lvl w:ilvl="0" w:tplc="5DAC2E3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7D64D4"/>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7BF47F8"/>
    <w:multiLevelType w:val="hybridMultilevel"/>
    <w:tmpl w:val="7DDA9242"/>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7C94863"/>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07E20779"/>
    <w:multiLevelType w:val="hybridMultilevel"/>
    <w:tmpl w:val="B73AA60A"/>
    <w:lvl w:ilvl="0" w:tplc="9A0410AA">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334E04"/>
    <w:multiLevelType w:val="hybridMultilevel"/>
    <w:tmpl w:val="6602DD4A"/>
    <w:lvl w:ilvl="0" w:tplc="B726D59C">
      <w:start w:val="1"/>
      <w:numFmt w:val="decimal"/>
      <w:lvlText w:val="%1."/>
      <w:lvlJc w:val="left"/>
      <w:pPr>
        <w:ind w:left="1080" w:hanging="360"/>
      </w:pPr>
      <w:rPr>
        <w:b w:val="0"/>
      </w:rPr>
    </w:lvl>
    <w:lvl w:ilvl="1" w:tplc="9632807C">
      <w:start w:val="1"/>
      <w:numFmt w:val="lowerLetter"/>
      <w:lvlText w:val="%2."/>
      <w:lvlJc w:val="left"/>
      <w:pPr>
        <w:ind w:left="1800" w:hanging="360"/>
      </w:pPr>
      <w:rPr>
        <w:rFonts w:asciiTheme="minorHAnsi" w:eastAsiaTheme="minorHAnsi" w:hAnsiTheme="minorHAnsi" w:cstheme="minorHAnsi"/>
        <w:b w:val="0"/>
      </w:rPr>
    </w:lvl>
    <w:lvl w:ilvl="2" w:tplc="04090019">
      <w:start w:val="1"/>
      <w:numFmt w:val="lowerLetter"/>
      <w:lvlText w:val="%3."/>
      <w:lvlJc w:val="left"/>
      <w:pPr>
        <w:ind w:left="1800" w:hanging="180"/>
      </w:pPr>
      <w:rPr>
        <w:b w:val="0"/>
      </w:rPr>
    </w:lvl>
    <w:lvl w:ilvl="3" w:tplc="0409000F">
      <w:start w:val="1"/>
      <w:numFmt w:val="decimal"/>
      <w:lvlText w:val="%4."/>
      <w:lvlJc w:val="left"/>
      <w:pPr>
        <w:ind w:left="3240" w:hanging="360"/>
      </w:pPr>
    </w:lvl>
    <w:lvl w:ilvl="4" w:tplc="C1E02500">
      <w:start w:val="1"/>
      <w:numFmt w:val="lowerLetter"/>
      <w:lvlText w:val="%5."/>
      <w:lvlJc w:val="left"/>
      <w:pPr>
        <w:ind w:left="3960" w:hanging="360"/>
      </w:pPr>
      <w:rPr>
        <w:rFonts w:asciiTheme="minorHAnsi" w:eastAsiaTheme="minorHAnsi" w:hAnsiTheme="minorHAnsi" w:cstheme="minorHAnsi"/>
        <w:b w:val="0"/>
      </w:rPr>
    </w:lvl>
    <w:lvl w:ilvl="5" w:tplc="F7C4DE00">
      <w:start w:val="3"/>
      <w:numFmt w:val="decimal"/>
      <w:lvlText w:val="%6"/>
      <w:lvlJc w:val="left"/>
      <w:pPr>
        <w:ind w:left="4860" w:hanging="360"/>
      </w:pPr>
      <w:rPr>
        <w:rFonts w:hint="default"/>
        <w:b/>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4742AD"/>
    <w:multiLevelType w:val="hybridMultilevel"/>
    <w:tmpl w:val="465A783E"/>
    <w:lvl w:ilvl="0" w:tplc="503EE0DE">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86D7CD9"/>
    <w:multiLevelType w:val="hybridMultilevel"/>
    <w:tmpl w:val="D6BC7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F13AB9"/>
    <w:multiLevelType w:val="hybridMultilevel"/>
    <w:tmpl w:val="3EB05D6C"/>
    <w:lvl w:ilvl="0" w:tplc="3A9AA392">
      <w:start w:val="1"/>
      <w:numFmt w:val="upperLetter"/>
      <w:lvlText w:val="%1."/>
      <w:lvlJc w:val="left"/>
      <w:pPr>
        <w:ind w:left="1440" w:hanging="360"/>
      </w:pPr>
      <w:rPr>
        <w:b/>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95F2815"/>
    <w:multiLevelType w:val="hybridMultilevel"/>
    <w:tmpl w:val="A9F81982"/>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96B08CC"/>
    <w:multiLevelType w:val="hybridMultilevel"/>
    <w:tmpl w:val="5010D392"/>
    <w:lvl w:ilvl="0" w:tplc="5B8EB62A">
      <w:start w:val="1"/>
      <w:numFmt w:val="upp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B6386F"/>
    <w:multiLevelType w:val="multilevel"/>
    <w:tmpl w:val="650AA598"/>
    <w:lvl w:ilvl="0">
      <w:start w:val="1"/>
      <w:numFmt w:val="upperRoman"/>
      <w:lvlText w:val="%1."/>
      <w:lvlJc w:val="left"/>
      <w:pPr>
        <w:ind w:left="0" w:firstLine="0"/>
      </w:pPr>
      <w:rPr>
        <w:rFonts w:asciiTheme="minorHAnsi" w:eastAsiaTheme="majorEastAsia" w:hAnsiTheme="minorHAnsi" w:cstheme="majorBidi" w:hint="default"/>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09E66E6B"/>
    <w:multiLevelType w:val="hybridMultilevel"/>
    <w:tmpl w:val="328C8DA4"/>
    <w:lvl w:ilvl="0" w:tplc="3A9AA392">
      <w:start w:val="1"/>
      <w:numFmt w:val="upperLetter"/>
      <w:lvlText w:val="%1."/>
      <w:lvlJc w:val="left"/>
      <w:pPr>
        <w:ind w:left="1440" w:hanging="360"/>
      </w:pPr>
      <w:rPr>
        <w:b/>
      </w:rPr>
    </w:lvl>
    <w:lvl w:ilvl="1" w:tplc="650AA95C">
      <w:start w:val="1"/>
      <w:numFmt w:val="upperLetter"/>
      <w:lvlText w:val="%2."/>
      <w:lvlJc w:val="left"/>
      <w:pPr>
        <w:ind w:left="2160" w:hanging="360"/>
      </w:pPr>
      <w:rPr>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AB4480A"/>
    <w:multiLevelType w:val="hybridMultilevel"/>
    <w:tmpl w:val="8A8EF438"/>
    <w:lvl w:ilvl="0" w:tplc="ADEA6356">
      <w:start w:val="1"/>
      <w:numFmt w:val="upperLetter"/>
      <w:lvlText w:val="%1."/>
      <w:lvlJc w:val="left"/>
      <w:pPr>
        <w:ind w:left="360" w:hanging="360"/>
      </w:pPr>
      <w:rPr>
        <w:rFonts w:asciiTheme="minorHAnsi" w:eastAsiaTheme="minorHAnsi" w:hAnsiTheme="minorHAnsi" w:cstheme="minorBidi" w:hint="default"/>
        <w:b/>
        <w:i w:val="0"/>
        <w:sz w:val="22"/>
        <w:szCs w:val="22"/>
      </w:rPr>
    </w:lvl>
    <w:lvl w:ilvl="1" w:tplc="3FDC6204">
      <w:start w:val="1"/>
      <w:numFmt w:val="upperLetter"/>
      <w:lvlText w:val="%2."/>
      <w:lvlJc w:val="left"/>
      <w:pPr>
        <w:ind w:left="1440" w:hanging="360"/>
      </w:pPr>
      <w:rPr>
        <w:rFonts w:asciiTheme="minorHAnsi" w:eastAsiaTheme="minorHAnsi" w:hAnsiTheme="minorHAnsi" w:cstheme="minorBidi" w:hint="default"/>
        <w:b/>
        <w:sz w:val="22"/>
        <w:szCs w:val="22"/>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F63D00"/>
    <w:multiLevelType w:val="multilevel"/>
    <w:tmpl w:val="E44CEBFC"/>
    <w:lvl w:ilvl="0">
      <w:start w:val="1"/>
      <w:numFmt w:val="upperRoman"/>
      <w:lvlText w:val="%1."/>
      <w:lvlJc w:val="left"/>
      <w:pPr>
        <w:ind w:left="0" w:firstLine="0"/>
      </w:pPr>
      <w:rPr>
        <w:rFonts w:asciiTheme="minorHAnsi" w:eastAsiaTheme="majorEastAsia" w:hAnsiTheme="minorHAnsi" w:cstheme="majorBidi" w:hint="default"/>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0B9F7A73"/>
    <w:multiLevelType w:val="hybridMultilevel"/>
    <w:tmpl w:val="B1D24496"/>
    <w:lvl w:ilvl="0" w:tplc="9D0A3144">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A321F3"/>
    <w:multiLevelType w:val="multilevel"/>
    <w:tmpl w:val="4170B65E"/>
    <w:lvl w:ilvl="0">
      <w:start w:val="1"/>
      <w:numFmt w:val="upperRoman"/>
      <w:lvlText w:val="%1."/>
      <w:lvlJc w:val="left"/>
      <w:pPr>
        <w:ind w:left="0" w:firstLine="0"/>
      </w:pPr>
      <w:rPr>
        <w:rFonts w:asciiTheme="minorHAnsi" w:eastAsiaTheme="majorEastAsia" w:hAnsiTheme="minorHAnsi" w:cstheme="majorBidi" w:hint="default"/>
      </w:rPr>
    </w:lvl>
    <w:lvl w:ilvl="1">
      <w:start w:val="1"/>
      <w:numFmt w:val="upperLetter"/>
      <w:lvlText w:val="%2."/>
      <w:lvlJc w:val="left"/>
      <w:pPr>
        <w:ind w:left="720" w:firstLine="0"/>
      </w:pPr>
      <w:rPr>
        <w:rFonts w:hint="default"/>
        <w:b/>
        <w:sz w:val="22"/>
        <w:szCs w:val="22"/>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0BE86C86"/>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C90278A"/>
    <w:multiLevelType w:val="hybridMultilevel"/>
    <w:tmpl w:val="0FBC21F6"/>
    <w:lvl w:ilvl="0" w:tplc="D72A0BA6">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B231EF"/>
    <w:multiLevelType w:val="multilevel"/>
    <w:tmpl w:val="B4AA6408"/>
    <w:lvl w:ilvl="0">
      <w:start w:val="1"/>
      <w:numFmt w:val="upperRoman"/>
      <w:pStyle w:val="Heading1"/>
      <w:lvlText w:val="%1."/>
      <w:lvlJc w:val="left"/>
      <w:pPr>
        <w:ind w:left="0" w:firstLine="0"/>
      </w:pPr>
      <w:rPr>
        <w:rFonts w:asciiTheme="minorHAnsi" w:eastAsiaTheme="majorEastAsia" w:hAnsiTheme="minorHAnsi" w:cstheme="majorBidi" w:hint="default"/>
      </w:rPr>
    </w:lvl>
    <w:lvl w:ilvl="1">
      <w:start w:val="1"/>
      <w:numFmt w:val="upperLetter"/>
      <w:pStyle w:val="Heading2"/>
      <w:lvlText w:val="%2."/>
      <w:lvlJc w:val="left"/>
      <w:pPr>
        <w:ind w:left="720" w:firstLine="0"/>
      </w:pPr>
      <w:rPr>
        <w:rFonts w:hint="default"/>
        <w:b/>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15:restartNumberingAfterBreak="0">
    <w:nsid w:val="0CBB1356"/>
    <w:multiLevelType w:val="hybridMultilevel"/>
    <w:tmpl w:val="FE769856"/>
    <w:lvl w:ilvl="0" w:tplc="650AA95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CBF3A4F"/>
    <w:multiLevelType w:val="hybridMultilevel"/>
    <w:tmpl w:val="51D827F6"/>
    <w:lvl w:ilvl="0" w:tplc="0409000F">
      <w:start w:val="1"/>
      <w:numFmt w:val="decimal"/>
      <w:lvlText w:val="%1."/>
      <w:lvlJc w:val="left"/>
      <w:pPr>
        <w:ind w:left="720" w:hanging="360"/>
      </w:pPr>
      <w:rPr>
        <w:rFonts w:hint="default"/>
      </w:rPr>
    </w:lvl>
    <w:lvl w:ilvl="1" w:tplc="1256AE64">
      <w:start w:val="1"/>
      <w:numFmt w:val="decimal"/>
      <w:lvlText w:val="%2."/>
      <w:lvlJc w:val="left"/>
      <w:pPr>
        <w:ind w:left="1440" w:hanging="360"/>
      </w:pPr>
      <w:rPr>
        <w:b/>
      </w:r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604CC4"/>
    <w:multiLevelType w:val="hybridMultilevel"/>
    <w:tmpl w:val="6AA84432"/>
    <w:lvl w:ilvl="0" w:tplc="0409000F">
      <w:start w:val="1"/>
      <w:numFmt w:val="decimal"/>
      <w:lvlText w:val="%1."/>
      <w:lvlJc w:val="left"/>
      <w:pPr>
        <w:ind w:left="720" w:hanging="360"/>
      </w:pPr>
      <w:rPr>
        <w:rFonts w:hint="default"/>
      </w:rPr>
    </w:lvl>
    <w:lvl w:ilvl="1" w:tplc="1256AE64">
      <w:start w:val="1"/>
      <w:numFmt w:val="decimal"/>
      <w:lvlText w:val="%2."/>
      <w:lvlJc w:val="left"/>
      <w:pPr>
        <w:ind w:left="1440" w:hanging="360"/>
      </w:pPr>
      <w:rPr>
        <w:b/>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693A8B"/>
    <w:multiLevelType w:val="hybridMultilevel"/>
    <w:tmpl w:val="3E942664"/>
    <w:lvl w:ilvl="0" w:tplc="47E6B96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D831304"/>
    <w:multiLevelType w:val="hybridMultilevel"/>
    <w:tmpl w:val="4C2E1882"/>
    <w:lvl w:ilvl="0" w:tplc="B726D59C">
      <w:start w:val="1"/>
      <w:numFmt w:val="decimal"/>
      <w:lvlText w:val="%1."/>
      <w:lvlJc w:val="left"/>
      <w:pPr>
        <w:ind w:left="1080" w:hanging="360"/>
      </w:pPr>
      <w:rPr>
        <w:b w:val="0"/>
      </w:rPr>
    </w:lvl>
    <w:lvl w:ilvl="1" w:tplc="9632807C">
      <w:start w:val="1"/>
      <w:numFmt w:val="lowerLetter"/>
      <w:lvlText w:val="%2."/>
      <w:lvlJc w:val="left"/>
      <w:pPr>
        <w:ind w:left="1800" w:hanging="360"/>
      </w:pPr>
      <w:rPr>
        <w:rFonts w:asciiTheme="minorHAnsi" w:eastAsiaTheme="minorHAnsi" w:hAnsiTheme="minorHAnsi" w:cstheme="minorHAnsi"/>
        <w:b w:val="0"/>
      </w:rPr>
    </w:lvl>
    <w:lvl w:ilvl="2" w:tplc="AE0C7B3E">
      <w:start w:val="1"/>
      <w:numFmt w:val="lowerLetter"/>
      <w:lvlText w:val="%3."/>
      <w:lvlJc w:val="right"/>
      <w:pPr>
        <w:ind w:left="1800" w:hanging="180"/>
      </w:pPr>
      <w:rPr>
        <w:rFonts w:asciiTheme="minorHAnsi" w:eastAsiaTheme="minorHAnsi" w:hAnsiTheme="minorHAnsi" w:cstheme="minorHAnsi"/>
        <w:b w:val="0"/>
      </w:rPr>
    </w:lvl>
    <w:lvl w:ilvl="3" w:tplc="0409000F">
      <w:start w:val="1"/>
      <w:numFmt w:val="decimal"/>
      <w:lvlText w:val="%4."/>
      <w:lvlJc w:val="left"/>
      <w:pPr>
        <w:ind w:left="3240" w:hanging="360"/>
      </w:pPr>
    </w:lvl>
    <w:lvl w:ilvl="4" w:tplc="C1E02500">
      <w:start w:val="1"/>
      <w:numFmt w:val="lowerLetter"/>
      <w:lvlText w:val="%5."/>
      <w:lvlJc w:val="left"/>
      <w:pPr>
        <w:ind w:left="3960" w:hanging="360"/>
      </w:pPr>
      <w:rPr>
        <w:rFonts w:asciiTheme="minorHAnsi" w:eastAsiaTheme="minorHAnsi" w:hAnsiTheme="minorHAnsi" w:cstheme="minorHAnsi"/>
        <w:b w:val="0"/>
      </w:rPr>
    </w:lvl>
    <w:lvl w:ilvl="5" w:tplc="F7C4DE00">
      <w:start w:val="3"/>
      <w:numFmt w:val="decimal"/>
      <w:lvlText w:val="%6"/>
      <w:lvlJc w:val="left"/>
      <w:pPr>
        <w:ind w:left="4860" w:hanging="360"/>
      </w:pPr>
      <w:rPr>
        <w:rFonts w:hint="default"/>
        <w:b/>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DA533B7"/>
    <w:multiLevelType w:val="hybridMultilevel"/>
    <w:tmpl w:val="779AE608"/>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E7B4913"/>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0EA75291"/>
    <w:multiLevelType w:val="hybridMultilevel"/>
    <w:tmpl w:val="855215F6"/>
    <w:lvl w:ilvl="0" w:tplc="0409000F">
      <w:start w:val="1"/>
      <w:numFmt w:val="decimal"/>
      <w:lvlText w:val="%1."/>
      <w:lvlJc w:val="left"/>
      <w:pPr>
        <w:ind w:left="720" w:hanging="360"/>
      </w:pPr>
      <w:rPr>
        <w:rFonts w:hint="default"/>
      </w:rPr>
    </w:lvl>
    <w:lvl w:ilvl="1" w:tplc="650AA95C">
      <w:start w:val="1"/>
      <w:numFmt w:val="upperLetter"/>
      <w:lvlText w:val="%2."/>
      <w:lvlJc w:val="left"/>
      <w:pPr>
        <w:ind w:left="1440" w:hanging="360"/>
      </w:pPr>
      <w:rPr>
        <w:b/>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502F1B"/>
    <w:multiLevelType w:val="hybridMultilevel"/>
    <w:tmpl w:val="BB54030C"/>
    <w:lvl w:ilvl="0" w:tplc="AC8ACECC">
      <w:start w:val="1"/>
      <w:numFmt w:val="upperLetter"/>
      <w:lvlText w:val="%1."/>
      <w:lvlJc w:val="left"/>
      <w:pPr>
        <w:ind w:left="144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F6F3F05"/>
    <w:multiLevelType w:val="multilevel"/>
    <w:tmpl w:val="A4C6E3F8"/>
    <w:lvl w:ilvl="0">
      <w:start w:val="1"/>
      <w:numFmt w:val="decimal"/>
      <w:lvlText w:val="%1."/>
      <w:lvlJc w:val="left"/>
      <w:pPr>
        <w:ind w:left="0" w:firstLine="0"/>
      </w:pPr>
      <w:rPr>
        <w:rFonts w:asciiTheme="minorHAnsi" w:eastAsiaTheme="majorEastAsia" w:hAnsiTheme="minorHAnsi" w:cstheme="majorBidi" w:hint="default"/>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0F76507D"/>
    <w:multiLevelType w:val="hybridMultilevel"/>
    <w:tmpl w:val="0650AAD4"/>
    <w:lvl w:ilvl="0" w:tplc="3A9AA392">
      <w:start w:val="1"/>
      <w:numFmt w:val="upperLetter"/>
      <w:lvlText w:val="%1."/>
      <w:lvlJc w:val="left"/>
      <w:pPr>
        <w:ind w:left="1440" w:hanging="360"/>
      </w:pPr>
      <w:rPr>
        <w:b/>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0FCA637D"/>
    <w:multiLevelType w:val="hybridMultilevel"/>
    <w:tmpl w:val="9162C92C"/>
    <w:lvl w:ilvl="0" w:tplc="C1BE4492">
      <w:start w:val="1"/>
      <w:numFmt w:val="upperRoman"/>
      <w:lvlText w:val="%1."/>
      <w:lvlJc w:val="left"/>
      <w:pPr>
        <w:ind w:left="360" w:hanging="360"/>
      </w:pPr>
      <w:rPr>
        <w:rFonts w:hint="default"/>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FFD028B"/>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15:restartNumberingAfterBreak="0">
    <w:nsid w:val="103044A4"/>
    <w:multiLevelType w:val="hybridMultilevel"/>
    <w:tmpl w:val="D040B40E"/>
    <w:lvl w:ilvl="0" w:tplc="F85ECAB4">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0D161B8"/>
    <w:multiLevelType w:val="hybridMultilevel"/>
    <w:tmpl w:val="567436A2"/>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1063657"/>
    <w:multiLevelType w:val="multilevel"/>
    <w:tmpl w:val="F61C45A0"/>
    <w:lvl w:ilvl="0">
      <w:start w:val="1"/>
      <w:numFmt w:val="upperRoman"/>
      <w:lvlText w:val="%1."/>
      <w:lvlJc w:val="left"/>
      <w:pPr>
        <w:ind w:left="0" w:firstLine="0"/>
      </w:pPr>
      <w:rPr>
        <w:rFonts w:asciiTheme="minorHAnsi" w:eastAsiaTheme="majorEastAsia" w:hAnsiTheme="minorHAnsi" w:cstheme="majorBidi" w:hint="default"/>
      </w:rPr>
    </w:lvl>
    <w:lvl w:ilvl="1">
      <w:start w:val="1"/>
      <w:numFmt w:val="decimal"/>
      <w:lvlText w:val="%2."/>
      <w:lvlJc w:val="left"/>
      <w:pPr>
        <w:ind w:left="720" w:firstLine="0"/>
      </w:pPr>
      <w:rPr>
        <w:b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5" w15:restartNumberingAfterBreak="0">
    <w:nsid w:val="11790C55"/>
    <w:multiLevelType w:val="hybridMultilevel"/>
    <w:tmpl w:val="9FD2DD68"/>
    <w:lvl w:ilvl="0" w:tplc="B6766EC8">
      <w:start w:val="4"/>
      <w:numFmt w:val="decimal"/>
      <w:lvlText w:val="%1."/>
      <w:lvlJc w:val="left"/>
      <w:pPr>
        <w:ind w:left="720" w:hanging="360"/>
      </w:pPr>
      <w:rPr>
        <w:rFonts w:cs="Calibri" w:hint="default"/>
      </w:rPr>
    </w:lvl>
    <w:lvl w:ilvl="1" w:tplc="946C86F2">
      <w:start w:val="1"/>
      <w:numFmt w:val="upperLetter"/>
      <w:lvlText w:val="%2."/>
      <w:lvlJc w:val="left"/>
      <w:pPr>
        <w:ind w:left="1440" w:hanging="360"/>
      </w:pPr>
      <w:rPr>
        <w:b/>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144413"/>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12433ECB"/>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 w15:restartNumberingAfterBreak="0">
    <w:nsid w:val="12922440"/>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9" w15:restartNumberingAfterBreak="0">
    <w:nsid w:val="131B1B4C"/>
    <w:multiLevelType w:val="hybridMultilevel"/>
    <w:tmpl w:val="D08626E4"/>
    <w:lvl w:ilvl="0" w:tplc="650AA9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3695DB6"/>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3CD5E4B"/>
    <w:multiLevelType w:val="hybridMultilevel"/>
    <w:tmpl w:val="61E278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14790F6E"/>
    <w:multiLevelType w:val="hybridMultilevel"/>
    <w:tmpl w:val="33D25E5A"/>
    <w:lvl w:ilvl="0" w:tplc="1534C73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48A22EC"/>
    <w:multiLevelType w:val="hybridMultilevel"/>
    <w:tmpl w:val="C8F86A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4E30D34"/>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58D6F46"/>
    <w:multiLevelType w:val="hybridMultilevel"/>
    <w:tmpl w:val="C890B39C"/>
    <w:lvl w:ilvl="0" w:tplc="F32A15E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5D3021C"/>
    <w:multiLevelType w:val="hybridMultilevel"/>
    <w:tmpl w:val="1A405FE4"/>
    <w:lvl w:ilvl="0" w:tplc="01AA2D58">
      <w:start w:val="1"/>
      <w:numFmt w:val="decimal"/>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5E24245"/>
    <w:multiLevelType w:val="hybridMultilevel"/>
    <w:tmpl w:val="1D22E806"/>
    <w:lvl w:ilvl="0" w:tplc="3A9AA392">
      <w:start w:val="1"/>
      <w:numFmt w:val="upperLetter"/>
      <w:lvlText w:val="%1."/>
      <w:lvlJc w:val="left"/>
      <w:pPr>
        <w:ind w:left="1440" w:hanging="360"/>
      </w:pPr>
      <w:rPr>
        <w:b/>
      </w:rPr>
    </w:lvl>
    <w:lvl w:ilvl="1" w:tplc="650AA95C">
      <w:start w:val="1"/>
      <w:numFmt w:val="upperLetter"/>
      <w:lvlText w:val="%2."/>
      <w:lvlJc w:val="left"/>
      <w:pPr>
        <w:ind w:left="2160" w:hanging="360"/>
      </w:pPr>
      <w:rPr>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160E5889"/>
    <w:multiLevelType w:val="hybridMultilevel"/>
    <w:tmpl w:val="A968687A"/>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164870AA"/>
    <w:multiLevelType w:val="hybridMultilevel"/>
    <w:tmpl w:val="19260CA6"/>
    <w:lvl w:ilvl="0" w:tplc="3A9AA392">
      <w:start w:val="1"/>
      <w:numFmt w:val="upperLetter"/>
      <w:lvlText w:val="%1."/>
      <w:lvlJc w:val="left"/>
      <w:pPr>
        <w:ind w:left="1440" w:hanging="360"/>
      </w:pPr>
      <w:rPr>
        <w:b/>
      </w:rPr>
    </w:lvl>
    <w:lvl w:ilvl="1" w:tplc="650AA95C">
      <w:start w:val="1"/>
      <w:numFmt w:val="upperLetter"/>
      <w:lvlText w:val="%2."/>
      <w:lvlJc w:val="left"/>
      <w:pPr>
        <w:ind w:left="2160" w:hanging="360"/>
      </w:pPr>
      <w:rPr>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6642D1C"/>
    <w:multiLevelType w:val="hybridMultilevel"/>
    <w:tmpl w:val="590A4E90"/>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6654A2A"/>
    <w:multiLevelType w:val="hybridMultilevel"/>
    <w:tmpl w:val="C11E3D2C"/>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6AA24F0"/>
    <w:multiLevelType w:val="hybridMultilevel"/>
    <w:tmpl w:val="C896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50080E"/>
    <w:multiLevelType w:val="hybridMultilevel"/>
    <w:tmpl w:val="83CA8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76A7D7C"/>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184D67B5"/>
    <w:multiLevelType w:val="hybridMultilevel"/>
    <w:tmpl w:val="A218D982"/>
    <w:lvl w:ilvl="0" w:tplc="F5BCBFC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8E82887"/>
    <w:multiLevelType w:val="hybridMultilevel"/>
    <w:tmpl w:val="950C9A22"/>
    <w:lvl w:ilvl="0" w:tplc="79A67B34">
      <w:start w:val="1"/>
      <w:numFmt w:val="decimal"/>
      <w:lvlText w:val="%1."/>
      <w:lvlJc w:val="left"/>
      <w:pPr>
        <w:ind w:left="1800" w:hanging="360"/>
      </w:pPr>
      <w:rPr>
        <w:rFonts w:asciiTheme="minorHAnsi" w:eastAsiaTheme="minorHAnsi" w:hAnsiTheme="minorHAnsi" w:cstheme="minorHAnsi"/>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19691712"/>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8" w15:restartNumberingAfterBreak="0">
    <w:nsid w:val="19FA3579"/>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9" w15:restartNumberingAfterBreak="0">
    <w:nsid w:val="1AF5621B"/>
    <w:multiLevelType w:val="hybridMultilevel"/>
    <w:tmpl w:val="F718FE12"/>
    <w:lvl w:ilvl="0" w:tplc="3A9AA392">
      <w:start w:val="1"/>
      <w:numFmt w:val="upperLetter"/>
      <w:lvlText w:val="%1."/>
      <w:lvlJc w:val="left"/>
      <w:pPr>
        <w:ind w:left="1440" w:hanging="360"/>
      </w:pPr>
      <w:rPr>
        <w:b/>
      </w:rPr>
    </w:lvl>
    <w:lvl w:ilvl="1" w:tplc="650AA95C">
      <w:start w:val="1"/>
      <w:numFmt w:val="upperLetter"/>
      <w:lvlText w:val="%2."/>
      <w:lvlJc w:val="left"/>
      <w:pPr>
        <w:ind w:left="2160" w:hanging="360"/>
      </w:pPr>
      <w:rPr>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1B2B00CF"/>
    <w:multiLevelType w:val="hybridMultilevel"/>
    <w:tmpl w:val="BDB2FD34"/>
    <w:lvl w:ilvl="0" w:tplc="CF8E0DD4">
      <w:start w:val="1"/>
      <w:numFmt w:val="upperLetter"/>
      <w:lvlText w:val="%1."/>
      <w:lvlJc w:val="left"/>
      <w:pPr>
        <w:ind w:left="1440" w:hanging="360"/>
      </w:pPr>
      <w:rPr>
        <w:b/>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1B443A8D"/>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1CA81629"/>
    <w:multiLevelType w:val="hybridMultilevel"/>
    <w:tmpl w:val="B2C6D29C"/>
    <w:lvl w:ilvl="0" w:tplc="FE98CFAA">
      <w:start w:val="5"/>
      <w:numFmt w:val="upperLetter"/>
      <w:lvlText w:val="%1."/>
      <w:lvlJc w:val="left"/>
      <w:pPr>
        <w:ind w:left="1440" w:hanging="360"/>
      </w:pPr>
      <w:rPr>
        <w:rFonts w:asciiTheme="minorHAnsi" w:eastAsiaTheme="minorHAnsi" w:hAnsiTheme="minorHAnsi" w:cstheme="minorBid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D6F4F8F"/>
    <w:multiLevelType w:val="multilevel"/>
    <w:tmpl w:val="573E5A2E"/>
    <w:lvl w:ilvl="0">
      <w:start w:val="1"/>
      <w:numFmt w:val="upperRoman"/>
      <w:lvlText w:val="%1."/>
      <w:lvlJc w:val="left"/>
      <w:pPr>
        <w:ind w:left="0" w:firstLine="0"/>
      </w:pPr>
      <w:rPr>
        <w:rFonts w:asciiTheme="minorHAnsi" w:eastAsiaTheme="majorEastAsia" w:hAnsiTheme="minorHAnsi" w:cstheme="majorBidi" w:hint="default"/>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4" w15:restartNumberingAfterBreak="0">
    <w:nsid w:val="1DCC5732"/>
    <w:multiLevelType w:val="hybridMultilevel"/>
    <w:tmpl w:val="BEF6605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5" w15:restartNumberingAfterBreak="0">
    <w:nsid w:val="1E113A6A"/>
    <w:multiLevelType w:val="hybridMultilevel"/>
    <w:tmpl w:val="5F10741A"/>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E1F3CA9"/>
    <w:multiLevelType w:val="hybridMultilevel"/>
    <w:tmpl w:val="C82CF820"/>
    <w:lvl w:ilvl="0" w:tplc="B6766EC8">
      <w:start w:val="4"/>
      <w:numFmt w:val="decimal"/>
      <w:lvlText w:val="%1."/>
      <w:lvlJc w:val="left"/>
      <w:pPr>
        <w:ind w:left="720" w:hanging="360"/>
      </w:pPr>
      <w:rPr>
        <w:rFonts w:cs="Calibri" w:hint="default"/>
      </w:rPr>
    </w:lvl>
    <w:lvl w:ilvl="1" w:tplc="946C86F2">
      <w:start w:val="1"/>
      <w:numFmt w:val="upperLetter"/>
      <w:lvlText w:val="%2."/>
      <w:lvlJc w:val="left"/>
      <w:pPr>
        <w:ind w:left="1440" w:hanging="360"/>
      </w:pPr>
      <w:rPr>
        <w:b/>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E722360"/>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8" w15:restartNumberingAfterBreak="0">
    <w:nsid w:val="1E8C0C84"/>
    <w:multiLevelType w:val="hybridMultilevel"/>
    <w:tmpl w:val="9CB67BE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1E9B5122"/>
    <w:multiLevelType w:val="hybridMultilevel"/>
    <w:tmpl w:val="590A4E90"/>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EE611E7"/>
    <w:multiLevelType w:val="hybridMultilevel"/>
    <w:tmpl w:val="DC46F1F8"/>
    <w:lvl w:ilvl="0" w:tplc="7F36A3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F035C3E"/>
    <w:multiLevelType w:val="multilevel"/>
    <w:tmpl w:val="153C0FC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F6A4E84"/>
    <w:multiLevelType w:val="hybridMultilevel"/>
    <w:tmpl w:val="B830B6A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FBF172F"/>
    <w:multiLevelType w:val="hybridMultilevel"/>
    <w:tmpl w:val="E2A69D34"/>
    <w:lvl w:ilvl="0" w:tplc="534AC0F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0FD522A"/>
    <w:multiLevelType w:val="hybridMultilevel"/>
    <w:tmpl w:val="D4181994"/>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2103176D"/>
    <w:multiLevelType w:val="hybridMultilevel"/>
    <w:tmpl w:val="E0C2FB6C"/>
    <w:lvl w:ilvl="0" w:tplc="AC8ACECC">
      <w:start w:val="1"/>
      <w:numFmt w:val="upperLetter"/>
      <w:lvlText w:val="%1."/>
      <w:lvlJc w:val="left"/>
      <w:pPr>
        <w:ind w:left="144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17A108E"/>
    <w:multiLevelType w:val="hybridMultilevel"/>
    <w:tmpl w:val="B9A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1BD1552"/>
    <w:multiLevelType w:val="hybridMultilevel"/>
    <w:tmpl w:val="47D65DD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2232182C"/>
    <w:multiLevelType w:val="hybridMultilevel"/>
    <w:tmpl w:val="F88008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26120A3"/>
    <w:multiLevelType w:val="hybridMultilevel"/>
    <w:tmpl w:val="8AFA08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35F3502"/>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1" w15:restartNumberingAfterBreak="0">
    <w:nsid w:val="23645E2E"/>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2" w15:restartNumberingAfterBreak="0">
    <w:nsid w:val="23DC6244"/>
    <w:multiLevelType w:val="hybridMultilevel"/>
    <w:tmpl w:val="31922580"/>
    <w:lvl w:ilvl="0" w:tplc="B6766EC8">
      <w:start w:val="4"/>
      <w:numFmt w:val="decimal"/>
      <w:lvlText w:val="%1."/>
      <w:lvlJc w:val="left"/>
      <w:pPr>
        <w:ind w:left="720" w:hanging="360"/>
      </w:pPr>
      <w:rPr>
        <w:rFonts w:cs="Calibri" w:hint="default"/>
      </w:rPr>
    </w:lvl>
    <w:lvl w:ilvl="1" w:tplc="946C86F2">
      <w:start w:val="1"/>
      <w:numFmt w:val="upperLetter"/>
      <w:lvlText w:val="%2."/>
      <w:lvlJc w:val="left"/>
      <w:pPr>
        <w:ind w:left="1440" w:hanging="360"/>
      </w:pPr>
      <w:rPr>
        <w:b/>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42B4FCA"/>
    <w:multiLevelType w:val="hybridMultilevel"/>
    <w:tmpl w:val="6B063E56"/>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4" w15:restartNumberingAfterBreak="0">
    <w:nsid w:val="25003B36"/>
    <w:multiLevelType w:val="hybridMultilevel"/>
    <w:tmpl w:val="A6885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5FE4383"/>
    <w:multiLevelType w:val="hybridMultilevel"/>
    <w:tmpl w:val="7864F8B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61D559E"/>
    <w:multiLevelType w:val="hybridMultilevel"/>
    <w:tmpl w:val="590A4E90"/>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262047C0"/>
    <w:multiLevelType w:val="multilevel"/>
    <w:tmpl w:val="B80C467C"/>
    <w:lvl w:ilvl="0">
      <w:start w:val="1"/>
      <w:numFmt w:val="decimal"/>
      <w:lvlText w:val="%1."/>
      <w:lvlJc w:val="left"/>
      <w:pPr>
        <w:ind w:left="0" w:firstLine="0"/>
      </w:pPr>
      <w:rPr>
        <w:rFonts w:asciiTheme="minorHAnsi" w:eastAsiaTheme="majorEastAsia" w:hAnsiTheme="minorHAnsi" w:cstheme="majorBidi" w:hint="default"/>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8" w15:restartNumberingAfterBreak="0">
    <w:nsid w:val="26AC6061"/>
    <w:multiLevelType w:val="hybridMultilevel"/>
    <w:tmpl w:val="8C367ABE"/>
    <w:lvl w:ilvl="0" w:tplc="3A9AA392">
      <w:start w:val="1"/>
      <w:numFmt w:val="upperLetter"/>
      <w:lvlText w:val="%1."/>
      <w:lvlJc w:val="left"/>
      <w:pPr>
        <w:ind w:left="1440" w:hanging="360"/>
      </w:pPr>
      <w:rPr>
        <w:b/>
      </w:rPr>
    </w:lvl>
    <w:lvl w:ilvl="1" w:tplc="650AA95C">
      <w:start w:val="1"/>
      <w:numFmt w:val="upperLetter"/>
      <w:lvlText w:val="%2."/>
      <w:lvlJc w:val="left"/>
      <w:pPr>
        <w:ind w:left="2160" w:hanging="360"/>
      </w:pPr>
      <w:rPr>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27506954"/>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27760FDC"/>
    <w:multiLevelType w:val="hybridMultilevel"/>
    <w:tmpl w:val="31F615A0"/>
    <w:lvl w:ilvl="0" w:tplc="BCA4672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8921DD6"/>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2" w15:restartNumberingAfterBreak="0">
    <w:nsid w:val="28D94DBA"/>
    <w:multiLevelType w:val="hybridMultilevel"/>
    <w:tmpl w:val="39C215AA"/>
    <w:lvl w:ilvl="0" w:tplc="ADEA6356">
      <w:start w:val="1"/>
      <w:numFmt w:val="upperLetter"/>
      <w:lvlText w:val="%1."/>
      <w:lvlJc w:val="left"/>
      <w:pPr>
        <w:ind w:left="360" w:hanging="360"/>
      </w:pPr>
      <w:rPr>
        <w:rFonts w:asciiTheme="minorHAnsi" w:eastAsiaTheme="minorHAnsi" w:hAnsiTheme="minorHAnsi" w:cstheme="minorBidi" w:hint="default"/>
        <w:b/>
        <w:i w:val="0"/>
        <w:sz w:val="22"/>
        <w:szCs w:val="22"/>
      </w:rPr>
    </w:lvl>
    <w:lvl w:ilvl="1" w:tplc="5EAED796">
      <w:start w:val="4"/>
      <w:numFmt w:val="upperLetter"/>
      <w:lvlText w:val="%2."/>
      <w:lvlJc w:val="left"/>
      <w:pPr>
        <w:ind w:left="1440" w:hanging="360"/>
      </w:pPr>
      <w:rPr>
        <w:rFonts w:asciiTheme="minorHAnsi" w:eastAsiaTheme="minorHAnsi" w:hAnsiTheme="minorHAnsi" w:cstheme="minorBidi" w:hint="default"/>
        <w:b/>
        <w:sz w:val="22"/>
        <w:szCs w:val="22"/>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9E730D7"/>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2A147D2C"/>
    <w:multiLevelType w:val="hybridMultilevel"/>
    <w:tmpl w:val="1D3875EA"/>
    <w:lvl w:ilvl="0" w:tplc="DDCC6F66">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2A1C2956"/>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6" w15:restartNumberingAfterBreak="0">
    <w:nsid w:val="2A5827BA"/>
    <w:multiLevelType w:val="hybridMultilevel"/>
    <w:tmpl w:val="969A17A6"/>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2A5C4A48"/>
    <w:multiLevelType w:val="hybridMultilevel"/>
    <w:tmpl w:val="BE72B7CA"/>
    <w:lvl w:ilvl="0" w:tplc="B16AB73E">
      <w:start w:val="1"/>
      <w:numFmt w:val="upperLetter"/>
      <w:lvlText w:val="%1."/>
      <w:lvlJc w:val="left"/>
      <w:pPr>
        <w:ind w:left="1440" w:hanging="360"/>
      </w:pPr>
      <w:rPr>
        <w:rFonts w:asciiTheme="minorHAnsi" w:eastAsiaTheme="minorHAnsi" w:hAnsiTheme="minorHAnsi" w:cstheme="minorBid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B121322"/>
    <w:multiLevelType w:val="hybridMultilevel"/>
    <w:tmpl w:val="66C4E70A"/>
    <w:lvl w:ilvl="0" w:tplc="3A9AA392">
      <w:start w:val="1"/>
      <w:numFmt w:val="upperLetter"/>
      <w:lvlText w:val="%1."/>
      <w:lvlJc w:val="left"/>
      <w:pPr>
        <w:ind w:left="1440" w:hanging="360"/>
      </w:pPr>
      <w:rPr>
        <w:b/>
      </w:rPr>
    </w:lvl>
    <w:lvl w:ilvl="1" w:tplc="2AA2D29E">
      <w:start w:val="1"/>
      <w:numFmt w:val="upperLetter"/>
      <w:lvlText w:val="%2."/>
      <w:lvlJc w:val="left"/>
      <w:pPr>
        <w:ind w:left="2160" w:hanging="360"/>
      </w:pPr>
      <w:rPr>
        <w:b/>
        <w:sz w:val="22"/>
        <w:szCs w:val="22"/>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2B256D2A"/>
    <w:multiLevelType w:val="hybridMultilevel"/>
    <w:tmpl w:val="6C5806A6"/>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2B755E6E"/>
    <w:multiLevelType w:val="multilevel"/>
    <w:tmpl w:val="BDDEA7C0"/>
    <w:lvl w:ilvl="0">
      <w:start w:val="1"/>
      <w:numFmt w:val="upperRoman"/>
      <w:lvlText w:val="%1."/>
      <w:lvlJc w:val="left"/>
      <w:pPr>
        <w:ind w:left="0" w:firstLine="0"/>
      </w:pPr>
      <w:rPr>
        <w:rFonts w:asciiTheme="minorHAnsi" w:eastAsiaTheme="majorEastAsia" w:hAnsiTheme="minorHAnsi" w:cstheme="majorBidi" w:hint="default"/>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1" w15:restartNumberingAfterBreak="0">
    <w:nsid w:val="2C9D3BFD"/>
    <w:multiLevelType w:val="hybridMultilevel"/>
    <w:tmpl w:val="CC042DB4"/>
    <w:lvl w:ilvl="0" w:tplc="BCA4672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CE17639"/>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3" w15:restartNumberingAfterBreak="0">
    <w:nsid w:val="2CED3EF2"/>
    <w:multiLevelType w:val="hybridMultilevel"/>
    <w:tmpl w:val="2CE4B282"/>
    <w:lvl w:ilvl="0" w:tplc="3A9AA392">
      <w:start w:val="1"/>
      <w:numFmt w:val="upperLetter"/>
      <w:lvlText w:val="%1."/>
      <w:lvlJc w:val="left"/>
      <w:pPr>
        <w:ind w:left="1440" w:hanging="360"/>
      </w:pPr>
      <w:rPr>
        <w:b/>
      </w:rPr>
    </w:lvl>
    <w:lvl w:ilvl="1" w:tplc="650AA95C">
      <w:start w:val="1"/>
      <w:numFmt w:val="upperLetter"/>
      <w:lvlText w:val="%2."/>
      <w:lvlJc w:val="left"/>
      <w:pPr>
        <w:ind w:left="2160" w:hanging="360"/>
      </w:pPr>
      <w:rPr>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2CFD2CD8"/>
    <w:multiLevelType w:val="hybridMultilevel"/>
    <w:tmpl w:val="3496E174"/>
    <w:lvl w:ilvl="0" w:tplc="17D46C5A">
      <w:start w:val="3"/>
      <w:numFmt w:val="upperLetter"/>
      <w:lvlText w:val="%1."/>
      <w:lvlJc w:val="left"/>
      <w:pPr>
        <w:ind w:left="1440" w:hanging="360"/>
      </w:pPr>
      <w:rPr>
        <w:rFonts w:asciiTheme="minorHAnsi" w:eastAsiaTheme="minorHAnsi" w:hAnsiTheme="minorHAnsi" w:cstheme="minorBid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D0259CC"/>
    <w:multiLevelType w:val="hybridMultilevel"/>
    <w:tmpl w:val="4906B99E"/>
    <w:lvl w:ilvl="0" w:tplc="ADEA6356">
      <w:start w:val="1"/>
      <w:numFmt w:val="upperLetter"/>
      <w:lvlText w:val="%1."/>
      <w:lvlJc w:val="left"/>
      <w:pPr>
        <w:ind w:left="360" w:hanging="360"/>
      </w:pPr>
      <w:rPr>
        <w:rFonts w:asciiTheme="minorHAnsi" w:eastAsiaTheme="minorHAnsi" w:hAnsiTheme="minorHAnsi" w:cstheme="minorBidi" w:hint="default"/>
        <w:b/>
        <w:i w:val="0"/>
        <w:sz w:val="22"/>
        <w:szCs w:val="22"/>
      </w:rPr>
    </w:lvl>
    <w:lvl w:ilvl="1" w:tplc="282EC88C">
      <w:start w:val="3"/>
      <w:numFmt w:val="upperLetter"/>
      <w:lvlText w:val="%2."/>
      <w:lvlJc w:val="left"/>
      <w:pPr>
        <w:ind w:left="1440" w:hanging="360"/>
      </w:pPr>
      <w:rPr>
        <w:rFonts w:asciiTheme="minorHAnsi" w:eastAsiaTheme="minorHAnsi" w:hAnsiTheme="minorHAnsi" w:cstheme="minorBidi" w:hint="default"/>
        <w:b/>
        <w:sz w:val="22"/>
        <w:szCs w:val="22"/>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08F0B1D"/>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7" w15:restartNumberingAfterBreak="0">
    <w:nsid w:val="308F2939"/>
    <w:multiLevelType w:val="hybridMultilevel"/>
    <w:tmpl w:val="5F44301E"/>
    <w:lvl w:ilvl="0" w:tplc="0409000F">
      <w:start w:val="1"/>
      <w:numFmt w:val="decimal"/>
      <w:lvlText w:val="%1."/>
      <w:lvlJc w:val="left"/>
      <w:pPr>
        <w:ind w:left="720" w:hanging="360"/>
      </w:pPr>
      <w:rPr>
        <w:rFonts w:hint="default"/>
      </w:rPr>
    </w:lvl>
    <w:lvl w:ilvl="1" w:tplc="1256AE64">
      <w:start w:val="1"/>
      <w:numFmt w:val="decimal"/>
      <w:lvlText w:val="%2."/>
      <w:lvlJc w:val="left"/>
      <w:pPr>
        <w:ind w:left="1440" w:hanging="360"/>
      </w:pPr>
      <w:rPr>
        <w:b/>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0BF56F8"/>
    <w:multiLevelType w:val="hybridMultilevel"/>
    <w:tmpl w:val="52284FEA"/>
    <w:lvl w:ilvl="0" w:tplc="BCA4672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19840BD"/>
    <w:multiLevelType w:val="hybridMultilevel"/>
    <w:tmpl w:val="97CC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1AE1F67"/>
    <w:multiLevelType w:val="hybridMultilevel"/>
    <w:tmpl w:val="B64E7FFC"/>
    <w:lvl w:ilvl="0" w:tplc="0409000F">
      <w:start w:val="1"/>
      <w:numFmt w:val="decimal"/>
      <w:lvlText w:val="%1."/>
      <w:lvlJc w:val="left"/>
      <w:pPr>
        <w:ind w:left="2160" w:hanging="360"/>
      </w:pPr>
    </w:lvl>
    <w:lvl w:ilvl="1" w:tplc="5094C4C6">
      <w:start w:val="1"/>
      <w:numFmt w:val="decimal"/>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15:restartNumberingAfterBreak="0">
    <w:nsid w:val="31CA4BB4"/>
    <w:multiLevelType w:val="hybridMultilevel"/>
    <w:tmpl w:val="09AC81F4"/>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31F77B69"/>
    <w:multiLevelType w:val="multilevel"/>
    <w:tmpl w:val="EB525974"/>
    <w:lvl w:ilvl="0">
      <w:start w:val="1"/>
      <w:numFmt w:val="upperRoman"/>
      <w:lvlText w:val="%1."/>
      <w:lvlJc w:val="left"/>
      <w:pPr>
        <w:ind w:left="0" w:firstLine="0"/>
      </w:pPr>
      <w:rPr>
        <w:rFonts w:asciiTheme="minorHAnsi" w:eastAsiaTheme="majorEastAsia" w:hAnsiTheme="minorHAnsi" w:cstheme="majorBidi" w:hint="default"/>
        <w:b/>
        <w:i w:val="0"/>
        <w:sz w:val="28"/>
        <w:szCs w:val="28"/>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3" w15:restartNumberingAfterBreak="0">
    <w:nsid w:val="321A5087"/>
    <w:multiLevelType w:val="hybridMultilevel"/>
    <w:tmpl w:val="00F4D120"/>
    <w:lvl w:ilvl="0" w:tplc="2D069DF6">
      <w:start w:val="1"/>
      <w:numFmt w:val="upperLetter"/>
      <w:lvlText w:val="%1."/>
      <w:lvlJc w:val="left"/>
      <w:pPr>
        <w:ind w:left="1440" w:hanging="360"/>
      </w:pPr>
      <w:rPr>
        <w:rFonts w:asciiTheme="minorHAnsi" w:eastAsiaTheme="minorHAnsi" w:hAnsiTheme="minorHAnsi" w:cstheme="minorBid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24E1803"/>
    <w:multiLevelType w:val="hybridMultilevel"/>
    <w:tmpl w:val="E528ED1C"/>
    <w:lvl w:ilvl="0" w:tplc="ADEA6356">
      <w:start w:val="1"/>
      <w:numFmt w:val="upperLetter"/>
      <w:lvlText w:val="%1."/>
      <w:lvlJc w:val="left"/>
      <w:pPr>
        <w:ind w:left="360" w:hanging="360"/>
      </w:pPr>
      <w:rPr>
        <w:rFonts w:asciiTheme="minorHAnsi" w:eastAsiaTheme="minorHAnsi" w:hAnsiTheme="minorHAnsi" w:cstheme="minorBidi" w:hint="default"/>
        <w:b/>
        <w:i w:val="0"/>
        <w:sz w:val="22"/>
        <w:szCs w:val="22"/>
      </w:rPr>
    </w:lvl>
    <w:lvl w:ilvl="1" w:tplc="380EB99E">
      <w:start w:val="2"/>
      <w:numFmt w:val="upperLetter"/>
      <w:lvlText w:val="%2."/>
      <w:lvlJc w:val="left"/>
      <w:pPr>
        <w:ind w:left="1440" w:hanging="360"/>
      </w:pPr>
      <w:rPr>
        <w:rFonts w:asciiTheme="minorHAnsi" w:eastAsiaTheme="minorHAnsi" w:hAnsiTheme="minorHAnsi" w:cstheme="minorBidi" w:hint="default"/>
        <w:b/>
        <w:sz w:val="22"/>
        <w:szCs w:val="22"/>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31910D6"/>
    <w:multiLevelType w:val="hybridMultilevel"/>
    <w:tmpl w:val="3D84723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34D5CC1"/>
    <w:multiLevelType w:val="multilevel"/>
    <w:tmpl w:val="F61C45A0"/>
    <w:lvl w:ilvl="0">
      <w:start w:val="1"/>
      <w:numFmt w:val="upperRoman"/>
      <w:lvlText w:val="%1."/>
      <w:lvlJc w:val="left"/>
      <w:pPr>
        <w:ind w:left="0" w:firstLine="0"/>
      </w:pPr>
      <w:rPr>
        <w:rFonts w:asciiTheme="minorHAnsi" w:eastAsiaTheme="majorEastAsia" w:hAnsiTheme="minorHAnsi" w:cstheme="majorBidi" w:hint="default"/>
      </w:rPr>
    </w:lvl>
    <w:lvl w:ilvl="1">
      <w:start w:val="1"/>
      <w:numFmt w:val="decimal"/>
      <w:lvlText w:val="%2."/>
      <w:lvlJc w:val="left"/>
      <w:pPr>
        <w:ind w:left="720" w:firstLine="0"/>
      </w:pPr>
      <w:rPr>
        <w:b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7" w15:restartNumberingAfterBreak="0">
    <w:nsid w:val="34C11203"/>
    <w:multiLevelType w:val="hybridMultilevel"/>
    <w:tmpl w:val="66A664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8" w15:restartNumberingAfterBreak="0">
    <w:nsid w:val="34FC73BA"/>
    <w:multiLevelType w:val="multilevel"/>
    <w:tmpl w:val="F61C45A0"/>
    <w:lvl w:ilvl="0">
      <w:start w:val="1"/>
      <w:numFmt w:val="upperRoman"/>
      <w:lvlText w:val="%1."/>
      <w:lvlJc w:val="left"/>
      <w:pPr>
        <w:ind w:left="0" w:firstLine="0"/>
      </w:pPr>
      <w:rPr>
        <w:rFonts w:asciiTheme="minorHAnsi" w:eastAsiaTheme="majorEastAsia" w:hAnsiTheme="minorHAnsi" w:cstheme="majorBidi" w:hint="default"/>
      </w:rPr>
    </w:lvl>
    <w:lvl w:ilvl="1">
      <w:start w:val="1"/>
      <w:numFmt w:val="decimal"/>
      <w:lvlText w:val="%2."/>
      <w:lvlJc w:val="left"/>
      <w:pPr>
        <w:ind w:left="720" w:firstLine="0"/>
      </w:pPr>
      <w:rPr>
        <w:b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9" w15:restartNumberingAfterBreak="0">
    <w:nsid w:val="3561196F"/>
    <w:multiLevelType w:val="hybridMultilevel"/>
    <w:tmpl w:val="C59C82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5757541"/>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1" w15:restartNumberingAfterBreak="0">
    <w:nsid w:val="35B229C5"/>
    <w:multiLevelType w:val="hybridMultilevel"/>
    <w:tmpl w:val="0DF835EA"/>
    <w:lvl w:ilvl="0" w:tplc="D72A0BA6">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5D60D01"/>
    <w:multiLevelType w:val="hybridMultilevel"/>
    <w:tmpl w:val="364C60E0"/>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3" w15:restartNumberingAfterBreak="0">
    <w:nsid w:val="36422F20"/>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36842711"/>
    <w:multiLevelType w:val="hybridMultilevel"/>
    <w:tmpl w:val="DCE859CA"/>
    <w:lvl w:ilvl="0" w:tplc="04090015">
      <w:start w:val="1"/>
      <w:numFmt w:val="upperLetter"/>
      <w:lvlText w:val="%1."/>
      <w:lvlJc w:val="left"/>
      <w:pPr>
        <w:ind w:left="360" w:hanging="360"/>
      </w:pPr>
      <w:rPr>
        <w:rFonts w:hint="default"/>
        <w:i w:val="0"/>
        <w:sz w:val="28"/>
        <w:szCs w:val="28"/>
      </w:rPr>
    </w:lvl>
    <w:lvl w:ilvl="1" w:tplc="F7C272FA">
      <w:start w:val="1"/>
      <w:numFmt w:val="decimal"/>
      <w:lvlText w:val="%2."/>
      <w:lvlJc w:val="left"/>
      <w:pPr>
        <w:ind w:left="1440" w:hanging="360"/>
      </w:pPr>
      <w:rPr>
        <w:b w:val="0"/>
        <w:sz w:val="22"/>
        <w:szCs w:val="22"/>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69239F1"/>
    <w:multiLevelType w:val="multilevel"/>
    <w:tmpl w:val="2390B8BA"/>
    <w:lvl w:ilvl="0">
      <w:start w:val="1"/>
      <w:numFmt w:val="upperRoman"/>
      <w:lvlText w:val="%1."/>
      <w:lvlJc w:val="left"/>
      <w:pPr>
        <w:ind w:left="0" w:firstLine="0"/>
      </w:pPr>
      <w:rPr>
        <w:rFonts w:asciiTheme="minorHAnsi" w:eastAsiaTheme="majorEastAsia" w:hAnsiTheme="minorHAnsi" w:cstheme="majorBidi" w:hint="default"/>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6" w15:restartNumberingAfterBreak="0">
    <w:nsid w:val="36E703DA"/>
    <w:multiLevelType w:val="hybridMultilevel"/>
    <w:tmpl w:val="DBB41C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6FD3C75"/>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8" w15:restartNumberingAfterBreak="0">
    <w:nsid w:val="37A73F39"/>
    <w:multiLevelType w:val="hybridMultilevel"/>
    <w:tmpl w:val="24009BB8"/>
    <w:lvl w:ilvl="0" w:tplc="6D8AD0CA">
      <w:numFmt w:val="bullet"/>
      <w:lvlText w:val=""/>
      <w:lvlJc w:val="left"/>
      <w:pPr>
        <w:ind w:left="1080" w:hanging="360"/>
      </w:pPr>
      <w:rPr>
        <w:rFonts w:ascii="Symbol" w:eastAsia="Times New Roman" w:hAnsi="Symbol" w:cs="Calibri" w:hint="default"/>
        <w:i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37B73404"/>
    <w:multiLevelType w:val="hybridMultilevel"/>
    <w:tmpl w:val="0A002510"/>
    <w:lvl w:ilvl="0" w:tplc="2E18A83A">
      <w:start w:val="1"/>
      <w:numFmt w:val="upperLetter"/>
      <w:lvlText w:val="%1."/>
      <w:lvlJc w:val="left"/>
      <w:pPr>
        <w:ind w:left="720" w:hanging="360"/>
      </w:pPr>
      <w:rPr>
        <w:rFonts w:asciiTheme="minorHAnsi" w:eastAsiaTheme="minorHAnsi" w:hAnsiTheme="minorHAnsi" w:cstheme="minorBidi"/>
        <w:b w:val="0"/>
      </w:rPr>
    </w:lvl>
    <w:lvl w:ilvl="1" w:tplc="6E226866">
      <w:start w:val="1"/>
      <w:numFmt w:val="decimal"/>
      <w:lvlText w:val="%2."/>
      <w:lvlJc w:val="left"/>
      <w:pPr>
        <w:ind w:left="1440" w:hanging="360"/>
      </w:pPr>
      <w:rPr>
        <w:rFonts w:asciiTheme="minorHAnsi" w:eastAsiaTheme="minorHAnsi" w:hAnsiTheme="minorHAnsi" w:cstheme="minorBidi"/>
        <w:b w:val="0"/>
      </w:rPr>
    </w:lvl>
    <w:lvl w:ilvl="2" w:tplc="5B6CA5E0">
      <w:start w:val="1"/>
      <w:numFmt w:val="decimal"/>
      <w:lvlText w:val="%3."/>
      <w:lvlJc w:val="right"/>
      <w:pPr>
        <w:ind w:left="1440" w:hanging="180"/>
      </w:pPr>
      <w:rPr>
        <w:rFonts w:asciiTheme="minorHAnsi" w:eastAsiaTheme="minorHAnsi" w:hAnsiTheme="minorHAnsi" w:cstheme="minorBidi"/>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7C4DE00">
      <w:start w:val="3"/>
      <w:numFmt w:val="decimal"/>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87B0D28"/>
    <w:multiLevelType w:val="hybridMultilevel"/>
    <w:tmpl w:val="7124F3BE"/>
    <w:lvl w:ilvl="0" w:tplc="781AF5B0">
      <w:start w:val="1"/>
      <w:numFmt w:val="decimal"/>
      <w:lvlText w:val="%1."/>
      <w:lvlJc w:val="left"/>
      <w:pPr>
        <w:ind w:left="1800" w:hanging="360"/>
      </w:pPr>
      <w:rPr>
        <w:rFonts w:asciiTheme="minorHAnsi" w:eastAsia="Calibr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15:restartNumberingAfterBreak="0">
    <w:nsid w:val="389D1DB7"/>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2" w15:restartNumberingAfterBreak="0">
    <w:nsid w:val="38AC6C79"/>
    <w:multiLevelType w:val="hybridMultilevel"/>
    <w:tmpl w:val="987A2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9AB24C0"/>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4" w15:restartNumberingAfterBreak="0">
    <w:nsid w:val="3A0925EC"/>
    <w:multiLevelType w:val="hybridMultilevel"/>
    <w:tmpl w:val="12940C0A"/>
    <w:lvl w:ilvl="0" w:tplc="B6766EC8">
      <w:start w:val="4"/>
      <w:numFmt w:val="decimal"/>
      <w:lvlText w:val="%1."/>
      <w:lvlJc w:val="left"/>
      <w:pPr>
        <w:ind w:left="720" w:hanging="360"/>
      </w:pPr>
      <w:rPr>
        <w:rFonts w:cs="Calibri" w:hint="default"/>
      </w:rPr>
    </w:lvl>
    <w:lvl w:ilvl="1" w:tplc="946C86F2">
      <w:start w:val="1"/>
      <w:numFmt w:val="upperLetter"/>
      <w:lvlText w:val="%2."/>
      <w:lvlJc w:val="left"/>
      <w:pPr>
        <w:ind w:left="1440" w:hanging="360"/>
      </w:pPr>
      <w:rPr>
        <w:b/>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A14425A"/>
    <w:multiLevelType w:val="hybridMultilevel"/>
    <w:tmpl w:val="786C2C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3A940E73"/>
    <w:multiLevelType w:val="hybridMultilevel"/>
    <w:tmpl w:val="F11E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BC52666"/>
    <w:multiLevelType w:val="hybridMultilevel"/>
    <w:tmpl w:val="A886C1B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8" w15:restartNumberingAfterBreak="0">
    <w:nsid w:val="3C070B7F"/>
    <w:multiLevelType w:val="hybridMultilevel"/>
    <w:tmpl w:val="71C28D5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C391618"/>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3CDD2AE3"/>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1" w15:restartNumberingAfterBreak="0">
    <w:nsid w:val="3D826303"/>
    <w:multiLevelType w:val="hybridMultilevel"/>
    <w:tmpl w:val="7B283D46"/>
    <w:lvl w:ilvl="0" w:tplc="B9988B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3DBB6CB0"/>
    <w:multiLevelType w:val="hybridMultilevel"/>
    <w:tmpl w:val="ECA64714"/>
    <w:lvl w:ilvl="0" w:tplc="ADEA6356">
      <w:start w:val="1"/>
      <w:numFmt w:val="upperLetter"/>
      <w:lvlText w:val="%1."/>
      <w:lvlJc w:val="left"/>
      <w:pPr>
        <w:ind w:left="360" w:hanging="360"/>
      </w:pPr>
      <w:rPr>
        <w:rFonts w:asciiTheme="minorHAnsi" w:eastAsiaTheme="minorHAnsi" w:hAnsiTheme="minorHAnsi" w:cstheme="minorBidi" w:hint="default"/>
        <w:b/>
        <w:i w:val="0"/>
        <w:sz w:val="22"/>
        <w:szCs w:val="22"/>
      </w:rPr>
    </w:lvl>
    <w:lvl w:ilvl="1" w:tplc="839221BC">
      <w:start w:val="2"/>
      <w:numFmt w:val="upperLetter"/>
      <w:lvlText w:val="%2."/>
      <w:lvlJc w:val="left"/>
      <w:pPr>
        <w:ind w:left="1440" w:hanging="360"/>
      </w:pPr>
      <w:rPr>
        <w:rFonts w:asciiTheme="minorHAnsi" w:eastAsiaTheme="minorHAnsi" w:hAnsiTheme="minorHAnsi" w:cstheme="minorBidi" w:hint="default"/>
        <w:b/>
        <w:sz w:val="22"/>
        <w:szCs w:val="22"/>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DC20176"/>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4" w15:restartNumberingAfterBreak="0">
    <w:nsid w:val="3E6157A9"/>
    <w:multiLevelType w:val="hybridMultilevel"/>
    <w:tmpl w:val="58CE61A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EC257D0"/>
    <w:multiLevelType w:val="multilevel"/>
    <w:tmpl w:val="D51ADB7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ECE1EC9"/>
    <w:multiLevelType w:val="multilevel"/>
    <w:tmpl w:val="5858803C"/>
    <w:lvl w:ilvl="0">
      <w:start w:val="1"/>
      <w:numFmt w:val="upperRoman"/>
      <w:lvlText w:val="%1."/>
      <w:lvlJc w:val="left"/>
      <w:pPr>
        <w:ind w:left="0" w:firstLine="0"/>
      </w:pPr>
      <w:rPr>
        <w:rFonts w:asciiTheme="minorHAnsi" w:eastAsiaTheme="majorEastAsia" w:hAnsiTheme="minorHAnsi" w:cstheme="majorBidi" w:hint="default"/>
      </w:rPr>
    </w:lvl>
    <w:lvl w:ilvl="1">
      <w:start w:val="1"/>
      <w:numFmt w:val="upperLetter"/>
      <w:lvlText w:val="%2."/>
      <w:lvlJc w:val="left"/>
      <w:pPr>
        <w:ind w:left="720" w:firstLine="0"/>
      </w:pPr>
      <w:rPr>
        <w:rFonts w:hint="default"/>
        <w:b/>
        <w:sz w:val="22"/>
        <w:szCs w:val="22"/>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7" w15:restartNumberingAfterBreak="0">
    <w:nsid w:val="3F0F6A8A"/>
    <w:multiLevelType w:val="hybridMultilevel"/>
    <w:tmpl w:val="F0B84412"/>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4091483D"/>
    <w:multiLevelType w:val="hybridMultilevel"/>
    <w:tmpl w:val="F23683B6"/>
    <w:lvl w:ilvl="0" w:tplc="7A9A07E4">
      <w:start w:val="1"/>
      <w:numFmt w:val="upperLetter"/>
      <w:lvlText w:val="%1."/>
      <w:lvlJc w:val="left"/>
      <w:pPr>
        <w:ind w:left="360" w:hanging="360"/>
      </w:pPr>
      <w:rPr>
        <w:rFonts w:hint="default"/>
        <w:b/>
        <w:i w:val="0"/>
        <w:sz w:val="22"/>
        <w:szCs w:val="22"/>
      </w:rPr>
    </w:lvl>
    <w:lvl w:ilvl="1" w:tplc="A07C2984">
      <w:start w:val="1"/>
      <w:numFmt w:val="upperLetter"/>
      <w:lvlText w:val="%2."/>
      <w:lvlJc w:val="left"/>
      <w:pPr>
        <w:ind w:left="1440" w:hanging="360"/>
      </w:pPr>
      <w:rPr>
        <w:b/>
        <w:sz w:val="22"/>
        <w:szCs w:val="22"/>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0E308EE"/>
    <w:multiLevelType w:val="multilevel"/>
    <w:tmpl w:val="47DE7226"/>
    <w:lvl w:ilvl="0">
      <w:start w:val="6"/>
      <w:numFmt w:val="upperLetter"/>
      <w:lvlText w:val="%1."/>
      <w:lvlJc w:val="left"/>
      <w:pPr>
        <w:ind w:left="0" w:firstLine="0"/>
      </w:pPr>
      <w:rPr>
        <w:rFonts w:hint="default"/>
        <w:sz w:val="22"/>
        <w:szCs w:val="22"/>
      </w:rPr>
    </w:lvl>
    <w:lvl w:ilvl="1">
      <w:start w:val="1"/>
      <w:numFmt w:val="upperLetter"/>
      <w:lvlText w:val="%2."/>
      <w:lvlJc w:val="left"/>
      <w:pPr>
        <w:ind w:left="720" w:firstLine="0"/>
      </w:pPr>
      <w:rPr>
        <w:rFonts w:hint="default"/>
        <w:b/>
        <w:sz w:val="22"/>
        <w:szCs w:val="22"/>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0" w15:restartNumberingAfterBreak="0">
    <w:nsid w:val="410E052B"/>
    <w:multiLevelType w:val="hybridMultilevel"/>
    <w:tmpl w:val="D512AB90"/>
    <w:lvl w:ilvl="0" w:tplc="3A9AA392">
      <w:start w:val="1"/>
      <w:numFmt w:val="upperLetter"/>
      <w:lvlText w:val="%1."/>
      <w:lvlJc w:val="left"/>
      <w:pPr>
        <w:ind w:left="1440" w:hanging="360"/>
      </w:pPr>
      <w:rPr>
        <w:b/>
      </w:rPr>
    </w:lvl>
    <w:lvl w:ilvl="1" w:tplc="650AA95C">
      <w:start w:val="1"/>
      <w:numFmt w:val="upperLetter"/>
      <w:lvlText w:val="%2."/>
      <w:lvlJc w:val="left"/>
      <w:pPr>
        <w:ind w:left="2160" w:hanging="360"/>
      </w:pPr>
      <w:rPr>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41132CE6"/>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2" w15:restartNumberingAfterBreak="0">
    <w:nsid w:val="4143566D"/>
    <w:multiLevelType w:val="hybridMultilevel"/>
    <w:tmpl w:val="A43C0AC6"/>
    <w:lvl w:ilvl="0" w:tplc="3A9AA392">
      <w:start w:val="1"/>
      <w:numFmt w:val="upperLetter"/>
      <w:lvlText w:val="%1."/>
      <w:lvlJc w:val="left"/>
      <w:pPr>
        <w:ind w:left="1440" w:hanging="360"/>
      </w:pPr>
      <w:rPr>
        <w:b/>
      </w:rPr>
    </w:lvl>
    <w:lvl w:ilvl="1" w:tplc="91A60956">
      <w:start w:val="1"/>
      <w:numFmt w:val="upperLetter"/>
      <w:lvlText w:val="%2."/>
      <w:lvlJc w:val="left"/>
      <w:pPr>
        <w:ind w:left="2160" w:hanging="360"/>
      </w:pPr>
      <w:rPr>
        <w:b/>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414C317E"/>
    <w:multiLevelType w:val="hybridMultilevel"/>
    <w:tmpl w:val="236C7230"/>
    <w:lvl w:ilvl="0" w:tplc="23EA44DC">
      <w:start w:val="1"/>
      <w:numFmt w:val="upperLetter"/>
      <w:lvlText w:val="%1."/>
      <w:lvlJc w:val="left"/>
      <w:pPr>
        <w:ind w:left="1440" w:hanging="360"/>
      </w:pPr>
      <w:rPr>
        <w:rFonts w:hint="default"/>
        <w:b/>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416B5691"/>
    <w:multiLevelType w:val="hybridMultilevel"/>
    <w:tmpl w:val="6ABAFFF4"/>
    <w:lvl w:ilvl="0" w:tplc="5B8EB6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5B8EB62A">
      <w:start w:val="1"/>
      <w:numFmt w:val="upperLetter"/>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18D07F8"/>
    <w:multiLevelType w:val="hybridMultilevel"/>
    <w:tmpl w:val="252C6CEA"/>
    <w:lvl w:ilvl="0" w:tplc="3A9AA392">
      <w:start w:val="1"/>
      <w:numFmt w:val="upperLetter"/>
      <w:lvlText w:val="%1."/>
      <w:lvlJc w:val="left"/>
      <w:pPr>
        <w:ind w:left="1440" w:hanging="360"/>
      </w:pPr>
      <w:rPr>
        <w:b/>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42075734"/>
    <w:multiLevelType w:val="multilevel"/>
    <w:tmpl w:val="143ED6AA"/>
    <w:lvl w:ilvl="0">
      <w:start w:val="1"/>
      <w:numFmt w:val="upperRoman"/>
      <w:lvlText w:val="%1."/>
      <w:lvlJc w:val="left"/>
      <w:pPr>
        <w:ind w:left="0" w:firstLine="0"/>
      </w:pPr>
      <w:rPr>
        <w:rFonts w:asciiTheme="minorHAnsi" w:eastAsiaTheme="majorEastAsia" w:hAnsiTheme="minorHAnsi" w:cstheme="majorBidi" w:hint="default"/>
      </w:rPr>
    </w:lvl>
    <w:lvl w:ilvl="1">
      <w:start w:val="4"/>
      <w:numFmt w:val="upperLetter"/>
      <w:lvlText w:val="%2."/>
      <w:lvlJc w:val="left"/>
      <w:pPr>
        <w:ind w:left="720" w:firstLine="0"/>
      </w:pPr>
      <w:rPr>
        <w:rFonts w:hint="default"/>
        <w:b/>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7" w15:restartNumberingAfterBreak="0">
    <w:nsid w:val="42AD1DFA"/>
    <w:multiLevelType w:val="hybridMultilevel"/>
    <w:tmpl w:val="7716F99C"/>
    <w:lvl w:ilvl="0" w:tplc="A168872C">
      <w:start w:val="1"/>
      <w:numFmt w:val="decimal"/>
      <w:lvlText w:val="%1."/>
      <w:lvlJc w:val="left"/>
      <w:pPr>
        <w:ind w:left="1800" w:hanging="360"/>
      </w:pPr>
      <w:rPr>
        <w:rFonts w:asciiTheme="minorHAnsi" w:eastAsiaTheme="minorHAnsi" w:hAnsiTheme="minorHAnsi" w:cstheme="minorHAnsi"/>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435A1553"/>
    <w:multiLevelType w:val="hybridMultilevel"/>
    <w:tmpl w:val="90B625B4"/>
    <w:lvl w:ilvl="0" w:tplc="ADEA6356">
      <w:start w:val="1"/>
      <w:numFmt w:val="upperLetter"/>
      <w:lvlText w:val="%1."/>
      <w:lvlJc w:val="left"/>
      <w:pPr>
        <w:ind w:left="360" w:hanging="360"/>
      </w:pPr>
      <w:rPr>
        <w:rFonts w:asciiTheme="minorHAnsi" w:eastAsiaTheme="minorHAnsi" w:hAnsiTheme="minorHAnsi" w:cstheme="minorBidi" w:hint="default"/>
        <w:b/>
        <w:i w:val="0"/>
        <w:sz w:val="22"/>
        <w:szCs w:val="22"/>
      </w:rPr>
    </w:lvl>
    <w:lvl w:ilvl="1" w:tplc="ADEA6356">
      <w:start w:val="1"/>
      <w:numFmt w:val="upperLetter"/>
      <w:lvlText w:val="%2."/>
      <w:lvlJc w:val="left"/>
      <w:pPr>
        <w:ind w:left="1440" w:hanging="360"/>
      </w:pPr>
      <w:rPr>
        <w:rFonts w:asciiTheme="minorHAnsi" w:eastAsiaTheme="minorHAnsi" w:hAnsiTheme="minorHAnsi" w:cstheme="minorBidi" w:hint="default"/>
        <w:b/>
        <w:sz w:val="22"/>
        <w:szCs w:val="22"/>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36259E9"/>
    <w:multiLevelType w:val="hybridMultilevel"/>
    <w:tmpl w:val="B58C5EC6"/>
    <w:lvl w:ilvl="0" w:tplc="57D0554C">
      <w:start w:val="1"/>
      <w:numFmt w:val="bullet"/>
      <w:lvlText w:val=""/>
      <w:lvlJc w:val="left"/>
      <w:pPr>
        <w:ind w:left="1335" w:hanging="360"/>
      </w:pPr>
      <w:rPr>
        <w:rFonts w:ascii="Symbol" w:hAnsi="Symbol" w:hint="default"/>
        <w:sz w:val="20"/>
        <w:szCs w:val="20"/>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70" w15:restartNumberingAfterBreak="0">
    <w:nsid w:val="43683439"/>
    <w:multiLevelType w:val="hybridMultilevel"/>
    <w:tmpl w:val="65C010BE"/>
    <w:lvl w:ilvl="0" w:tplc="D72A0BA6">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3A851DD"/>
    <w:multiLevelType w:val="hybridMultilevel"/>
    <w:tmpl w:val="A10A77D6"/>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43E57D01"/>
    <w:multiLevelType w:val="hybridMultilevel"/>
    <w:tmpl w:val="E8E2CE78"/>
    <w:lvl w:ilvl="0" w:tplc="04090015">
      <w:start w:val="3"/>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55F0158"/>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4604557D"/>
    <w:multiLevelType w:val="hybridMultilevel"/>
    <w:tmpl w:val="A9EE8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5" w15:restartNumberingAfterBreak="0">
    <w:nsid w:val="46E86AE7"/>
    <w:multiLevelType w:val="hybridMultilevel"/>
    <w:tmpl w:val="E522F86A"/>
    <w:lvl w:ilvl="0" w:tplc="56FA4DE4">
      <w:start w:val="1"/>
      <w:numFmt w:val="decimal"/>
      <w:lvlText w:val="%1."/>
      <w:lvlJc w:val="left"/>
      <w:pPr>
        <w:ind w:left="720" w:hanging="360"/>
      </w:pPr>
      <w:rPr>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7554383"/>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7" w15:restartNumberingAfterBreak="0">
    <w:nsid w:val="47D15A5F"/>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47DF6A72"/>
    <w:multiLevelType w:val="multilevel"/>
    <w:tmpl w:val="F61C45A0"/>
    <w:lvl w:ilvl="0">
      <w:start w:val="1"/>
      <w:numFmt w:val="upperRoman"/>
      <w:lvlText w:val="%1."/>
      <w:lvlJc w:val="left"/>
      <w:pPr>
        <w:ind w:left="0" w:firstLine="0"/>
      </w:pPr>
      <w:rPr>
        <w:rFonts w:asciiTheme="minorHAnsi" w:eastAsiaTheme="majorEastAsia" w:hAnsiTheme="minorHAnsi" w:cstheme="majorBidi" w:hint="default"/>
      </w:rPr>
    </w:lvl>
    <w:lvl w:ilvl="1">
      <w:start w:val="1"/>
      <w:numFmt w:val="decimal"/>
      <w:lvlText w:val="%2."/>
      <w:lvlJc w:val="left"/>
      <w:pPr>
        <w:ind w:left="720" w:firstLine="0"/>
      </w:pPr>
      <w:rPr>
        <w:b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9" w15:restartNumberingAfterBreak="0">
    <w:nsid w:val="47E03235"/>
    <w:multiLevelType w:val="hybridMultilevel"/>
    <w:tmpl w:val="8F5C26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91454B9"/>
    <w:multiLevelType w:val="hybridMultilevel"/>
    <w:tmpl w:val="1A522F3E"/>
    <w:lvl w:ilvl="0" w:tplc="92EA949C">
      <w:start w:val="2"/>
      <w:numFmt w:val="upperLetter"/>
      <w:lvlText w:val="%1."/>
      <w:lvlJc w:val="left"/>
      <w:pPr>
        <w:ind w:left="1440" w:hanging="360"/>
      </w:pPr>
      <w:rPr>
        <w:rFonts w:asciiTheme="minorHAnsi" w:eastAsiaTheme="minorHAnsi" w:hAnsiTheme="minorHAnsi" w:cstheme="minorBid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91561A9"/>
    <w:multiLevelType w:val="hybridMultilevel"/>
    <w:tmpl w:val="AB322E76"/>
    <w:lvl w:ilvl="0" w:tplc="0409000F">
      <w:start w:val="1"/>
      <w:numFmt w:val="decimal"/>
      <w:lvlText w:val="%1."/>
      <w:lvlJc w:val="left"/>
      <w:pPr>
        <w:ind w:left="720" w:hanging="360"/>
      </w:pPr>
      <w:rPr>
        <w:rFonts w:hint="default"/>
      </w:rPr>
    </w:lvl>
    <w:lvl w:ilvl="1" w:tplc="1256AE64">
      <w:start w:val="1"/>
      <w:numFmt w:val="decimal"/>
      <w:lvlText w:val="%2."/>
      <w:lvlJc w:val="left"/>
      <w:pPr>
        <w:ind w:left="1440" w:hanging="360"/>
      </w:pPr>
      <w:rPr>
        <w:b/>
      </w:rPr>
    </w:lvl>
    <w:lvl w:ilvl="2" w:tplc="E6FE463E">
      <w:start w:val="1"/>
      <w:numFmt w:val="upperLetter"/>
      <w:lvlText w:val="%3."/>
      <w:lvlJc w:val="left"/>
      <w:pPr>
        <w:ind w:left="2160" w:hanging="180"/>
      </w:pPr>
      <w:rPr>
        <w:rFonts w:asciiTheme="minorHAnsi" w:eastAsiaTheme="minorHAnsi" w:hAnsiTheme="minorHAnsi" w:cstheme="minorBidi"/>
        <w:b/>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92718E6"/>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3" w15:restartNumberingAfterBreak="0">
    <w:nsid w:val="49A16FBD"/>
    <w:multiLevelType w:val="multilevel"/>
    <w:tmpl w:val="7C58D4FE"/>
    <w:lvl w:ilvl="0">
      <w:start w:val="1"/>
      <w:numFmt w:val="upperRoman"/>
      <w:lvlText w:val="%1."/>
      <w:lvlJc w:val="left"/>
      <w:pPr>
        <w:ind w:left="0" w:firstLine="0"/>
      </w:pPr>
      <w:rPr>
        <w:rFonts w:asciiTheme="minorHAnsi" w:eastAsiaTheme="majorEastAsia" w:hAnsiTheme="minorHAnsi" w:cstheme="majorBidi" w:hint="default"/>
        <w:color w:val="auto"/>
      </w:rPr>
    </w:lvl>
    <w:lvl w:ilvl="1">
      <w:start w:val="1"/>
      <w:numFmt w:val="upperLetter"/>
      <w:lvlText w:val="%2."/>
      <w:lvlJc w:val="left"/>
      <w:pPr>
        <w:ind w:left="720" w:firstLine="0"/>
      </w:pPr>
      <w:rPr>
        <w:rFonts w:asciiTheme="minorHAnsi" w:eastAsiaTheme="minorHAnsi" w:hAnsiTheme="minorHAnsi" w:cstheme="minorBidi" w:hint="default"/>
        <w:b/>
        <w:i w:val="0"/>
        <w:sz w:val="22"/>
        <w:szCs w:val="22"/>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4" w15:restartNumberingAfterBreak="0">
    <w:nsid w:val="4A4E58E4"/>
    <w:multiLevelType w:val="hybridMultilevel"/>
    <w:tmpl w:val="2936586C"/>
    <w:lvl w:ilvl="0" w:tplc="B6766EC8">
      <w:start w:val="4"/>
      <w:numFmt w:val="decimal"/>
      <w:lvlText w:val="%1."/>
      <w:lvlJc w:val="left"/>
      <w:pPr>
        <w:ind w:left="720" w:hanging="360"/>
      </w:pPr>
      <w:rPr>
        <w:rFonts w:cs="Calibri" w:hint="default"/>
      </w:rPr>
    </w:lvl>
    <w:lvl w:ilvl="1" w:tplc="946C86F2">
      <w:start w:val="1"/>
      <w:numFmt w:val="upperLetter"/>
      <w:lvlText w:val="%2."/>
      <w:lvlJc w:val="left"/>
      <w:pPr>
        <w:ind w:left="1440" w:hanging="360"/>
      </w:pPr>
      <w:rPr>
        <w:b/>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B0A73FF"/>
    <w:multiLevelType w:val="multilevel"/>
    <w:tmpl w:val="59FC722A"/>
    <w:lvl w:ilvl="0">
      <w:start w:val="4"/>
      <w:numFmt w:val="upperRoman"/>
      <w:lvlText w:val="%1."/>
      <w:lvlJc w:val="right"/>
      <w:pPr>
        <w:ind w:left="0" w:firstLine="0"/>
      </w:pPr>
      <w:rPr>
        <w:rFonts w:hint="default"/>
      </w:rPr>
    </w:lvl>
    <w:lvl w:ilvl="1">
      <w:start w:val="1"/>
      <w:numFmt w:val="upperLetter"/>
      <w:lvlText w:val="%2."/>
      <w:lvlJc w:val="left"/>
      <w:pPr>
        <w:ind w:left="720" w:firstLine="0"/>
      </w:pPr>
      <w:rPr>
        <w:rFonts w:hint="default"/>
        <w:b/>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6" w15:restartNumberingAfterBreak="0">
    <w:nsid w:val="4B5004B5"/>
    <w:multiLevelType w:val="hybridMultilevel"/>
    <w:tmpl w:val="FD72A526"/>
    <w:lvl w:ilvl="0" w:tplc="3A9AA392">
      <w:start w:val="1"/>
      <w:numFmt w:val="upperLetter"/>
      <w:lvlText w:val="%1."/>
      <w:lvlJc w:val="left"/>
      <w:pPr>
        <w:ind w:left="1440" w:hanging="360"/>
      </w:pPr>
      <w:rPr>
        <w:b/>
      </w:rPr>
    </w:lvl>
    <w:lvl w:ilvl="1" w:tplc="369441A6">
      <w:start w:val="1"/>
      <w:numFmt w:val="decimal"/>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4B955DB8"/>
    <w:multiLevelType w:val="hybridMultilevel"/>
    <w:tmpl w:val="0DF24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C564149"/>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9" w15:restartNumberingAfterBreak="0">
    <w:nsid w:val="4D700089"/>
    <w:multiLevelType w:val="hybridMultilevel"/>
    <w:tmpl w:val="7E285F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D89465E"/>
    <w:multiLevelType w:val="hybridMultilevel"/>
    <w:tmpl w:val="972E351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E8D2AD1"/>
    <w:multiLevelType w:val="multilevel"/>
    <w:tmpl w:val="BED0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E9E55DE"/>
    <w:multiLevelType w:val="multilevel"/>
    <w:tmpl w:val="801C2A4A"/>
    <w:lvl w:ilvl="0">
      <w:start w:val="2"/>
      <w:numFmt w:val="lowerLetter"/>
      <w:lvlText w:val="%1."/>
      <w:lvlJc w:val="left"/>
      <w:pPr>
        <w:tabs>
          <w:tab w:val="num" w:pos="1080"/>
        </w:tabs>
        <w:ind w:left="1080" w:hanging="360"/>
      </w:pPr>
      <w:rPr>
        <w:rFonts w:hint="default"/>
        <w:sz w:val="22"/>
        <w:szCs w:val="22"/>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93" w15:restartNumberingAfterBreak="0">
    <w:nsid w:val="4EFD79D8"/>
    <w:multiLevelType w:val="hybridMultilevel"/>
    <w:tmpl w:val="5B2E7140"/>
    <w:lvl w:ilvl="0" w:tplc="7F36A37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CE68EE9E">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F621F69"/>
    <w:multiLevelType w:val="hybridMultilevel"/>
    <w:tmpl w:val="5F50DA46"/>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50093DF9"/>
    <w:multiLevelType w:val="hybridMultilevel"/>
    <w:tmpl w:val="66347A1E"/>
    <w:lvl w:ilvl="0" w:tplc="ADEA6356">
      <w:start w:val="1"/>
      <w:numFmt w:val="upperLetter"/>
      <w:lvlText w:val="%1."/>
      <w:lvlJc w:val="left"/>
      <w:pPr>
        <w:ind w:left="360" w:hanging="360"/>
      </w:pPr>
      <w:rPr>
        <w:rFonts w:asciiTheme="minorHAnsi" w:eastAsiaTheme="minorHAnsi" w:hAnsiTheme="minorHAnsi" w:cstheme="minorBidi" w:hint="default"/>
        <w:b/>
        <w:i w:val="0"/>
        <w:sz w:val="22"/>
        <w:szCs w:val="22"/>
      </w:rPr>
    </w:lvl>
    <w:lvl w:ilvl="1" w:tplc="ADEA6356">
      <w:start w:val="1"/>
      <w:numFmt w:val="upperLetter"/>
      <w:lvlText w:val="%2."/>
      <w:lvlJc w:val="left"/>
      <w:pPr>
        <w:ind w:left="1440" w:hanging="360"/>
      </w:pPr>
      <w:rPr>
        <w:rFonts w:asciiTheme="minorHAnsi" w:eastAsiaTheme="minorHAnsi" w:hAnsiTheme="minorHAnsi" w:cstheme="minorBidi" w:hint="default"/>
        <w:b/>
        <w:sz w:val="22"/>
        <w:szCs w:val="22"/>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0742CB7"/>
    <w:multiLevelType w:val="hybridMultilevel"/>
    <w:tmpl w:val="666E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0AC19E9"/>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8" w15:restartNumberingAfterBreak="0">
    <w:nsid w:val="50FA47DB"/>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9" w15:restartNumberingAfterBreak="0">
    <w:nsid w:val="518101D2"/>
    <w:multiLevelType w:val="hybridMultilevel"/>
    <w:tmpl w:val="F32A3152"/>
    <w:lvl w:ilvl="0" w:tplc="B726D59C">
      <w:start w:val="1"/>
      <w:numFmt w:val="decimal"/>
      <w:lvlText w:val="%1."/>
      <w:lvlJc w:val="left"/>
      <w:pPr>
        <w:ind w:left="1080" w:hanging="360"/>
      </w:pPr>
      <w:rPr>
        <w:b w:val="0"/>
      </w:rPr>
    </w:lvl>
    <w:lvl w:ilvl="1" w:tplc="9632807C">
      <w:start w:val="1"/>
      <w:numFmt w:val="lowerLetter"/>
      <w:lvlText w:val="%2."/>
      <w:lvlJc w:val="left"/>
      <w:pPr>
        <w:ind w:left="1800" w:hanging="360"/>
      </w:pPr>
      <w:rPr>
        <w:rFonts w:asciiTheme="minorHAnsi" w:eastAsiaTheme="minorHAnsi" w:hAnsiTheme="minorHAnsi" w:cstheme="minorHAnsi"/>
        <w:b w:val="0"/>
      </w:rPr>
    </w:lvl>
    <w:lvl w:ilvl="2" w:tplc="04090019">
      <w:start w:val="1"/>
      <w:numFmt w:val="lowerLetter"/>
      <w:lvlText w:val="%3."/>
      <w:lvlJc w:val="left"/>
      <w:pPr>
        <w:ind w:left="1800" w:hanging="180"/>
      </w:pPr>
      <w:rPr>
        <w:b w:val="0"/>
      </w:rPr>
    </w:lvl>
    <w:lvl w:ilvl="3" w:tplc="0409000F">
      <w:start w:val="1"/>
      <w:numFmt w:val="decimal"/>
      <w:lvlText w:val="%4."/>
      <w:lvlJc w:val="left"/>
      <w:pPr>
        <w:ind w:left="3240" w:hanging="360"/>
      </w:pPr>
    </w:lvl>
    <w:lvl w:ilvl="4" w:tplc="C1E02500">
      <w:start w:val="1"/>
      <w:numFmt w:val="lowerLetter"/>
      <w:lvlText w:val="%5."/>
      <w:lvlJc w:val="left"/>
      <w:pPr>
        <w:ind w:left="3960" w:hanging="360"/>
      </w:pPr>
      <w:rPr>
        <w:rFonts w:asciiTheme="minorHAnsi" w:eastAsiaTheme="minorHAnsi" w:hAnsiTheme="minorHAnsi" w:cstheme="minorHAnsi"/>
        <w:b w:val="0"/>
      </w:rPr>
    </w:lvl>
    <w:lvl w:ilvl="5" w:tplc="F7C4DE00">
      <w:start w:val="3"/>
      <w:numFmt w:val="decimal"/>
      <w:lvlText w:val="%6"/>
      <w:lvlJc w:val="left"/>
      <w:pPr>
        <w:ind w:left="4860" w:hanging="360"/>
      </w:pPr>
      <w:rPr>
        <w:rFonts w:hint="default"/>
        <w:b/>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51C70EA1"/>
    <w:multiLevelType w:val="hybridMultilevel"/>
    <w:tmpl w:val="F3CC9D1A"/>
    <w:lvl w:ilvl="0" w:tplc="3A9AA392">
      <w:start w:val="1"/>
      <w:numFmt w:val="upperLetter"/>
      <w:lvlText w:val="%1."/>
      <w:lvlJc w:val="left"/>
      <w:pPr>
        <w:ind w:left="1440" w:hanging="360"/>
      </w:pPr>
      <w:rPr>
        <w:b/>
      </w:rPr>
    </w:lvl>
    <w:lvl w:ilvl="1" w:tplc="650AA95C">
      <w:start w:val="1"/>
      <w:numFmt w:val="upperLetter"/>
      <w:lvlText w:val="%2."/>
      <w:lvlJc w:val="left"/>
      <w:pPr>
        <w:ind w:left="2160" w:hanging="360"/>
      </w:pPr>
      <w:rPr>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51E878B4"/>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2" w15:restartNumberingAfterBreak="0">
    <w:nsid w:val="52B77773"/>
    <w:multiLevelType w:val="hybridMultilevel"/>
    <w:tmpl w:val="F7340B76"/>
    <w:lvl w:ilvl="0" w:tplc="2864D72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2BF244D"/>
    <w:multiLevelType w:val="multilevel"/>
    <w:tmpl w:val="CF22FA46"/>
    <w:lvl w:ilvl="0">
      <w:start w:val="1"/>
      <w:numFmt w:val="decimal"/>
      <w:lvlText w:val="%1."/>
      <w:lvlJc w:val="left"/>
      <w:pPr>
        <w:ind w:left="0" w:firstLine="0"/>
      </w:pPr>
      <w:rPr>
        <w:rFonts w:asciiTheme="minorHAnsi" w:eastAsiaTheme="majorEastAsia" w:hAnsiTheme="minorHAnsi" w:cstheme="majorBidi" w:hint="default"/>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4" w15:restartNumberingAfterBreak="0">
    <w:nsid w:val="534F429E"/>
    <w:multiLevelType w:val="hybridMultilevel"/>
    <w:tmpl w:val="F4C0000A"/>
    <w:lvl w:ilvl="0" w:tplc="04090019">
      <w:start w:val="1"/>
      <w:numFmt w:val="lowerLetter"/>
      <w:lvlText w:val="%1."/>
      <w:lvlJc w:val="left"/>
      <w:pPr>
        <w:ind w:left="756" w:hanging="396"/>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40B709A"/>
    <w:multiLevelType w:val="hybridMultilevel"/>
    <w:tmpl w:val="2A94BB50"/>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54C66E56"/>
    <w:multiLevelType w:val="hybridMultilevel"/>
    <w:tmpl w:val="4EE4000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50D27DD"/>
    <w:multiLevelType w:val="hybridMultilevel"/>
    <w:tmpl w:val="34783228"/>
    <w:lvl w:ilvl="0" w:tplc="211C9784">
      <w:start w:val="1"/>
      <w:numFmt w:val="upperLetter"/>
      <w:lvlText w:val="%1."/>
      <w:lvlJc w:val="left"/>
      <w:pPr>
        <w:ind w:left="1440" w:hanging="360"/>
      </w:pPr>
      <w:rPr>
        <w:rFonts w:asciiTheme="minorHAnsi" w:eastAsiaTheme="minorHAnsi" w:hAnsiTheme="minorHAnsi" w:cstheme="minorHAnsi"/>
        <w:b/>
        <w:sz w:val="22"/>
        <w:szCs w:val="22"/>
      </w:rPr>
    </w:lvl>
    <w:lvl w:ilvl="1" w:tplc="0409000F">
      <w:start w:val="1"/>
      <w:numFmt w:val="decimal"/>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561E0DA7"/>
    <w:multiLevelType w:val="hybridMultilevel"/>
    <w:tmpl w:val="60B0A0A0"/>
    <w:lvl w:ilvl="0" w:tplc="3A9AA392">
      <w:start w:val="1"/>
      <w:numFmt w:val="upperLetter"/>
      <w:lvlText w:val="%1."/>
      <w:lvlJc w:val="left"/>
      <w:pPr>
        <w:ind w:left="1440" w:hanging="360"/>
      </w:pPr>
      <w:rPr>
        <w:b/>
      </w:rPr>
    </w:lvl>
    <w:lvl w:ilvl="1" w:tplc="650AA95C">
      <w:start w:val="1"/>
      <w:numFmt w:val="upperLetter"/>
      <w:lvlText w:val="%2."/>
      <w:lvlJc w:val="left"/>
      <w:pPr>
        <w:ind w:left="2160" w:hanging="360"/>
      </w:pPr>
      <w:rPr>
        <w:b/>
      </w:rPr>
    </w:lvl>
    <w:lvl w:ilvl="2" w:tplc="0409001B">
      <w:start w:val="1"/>
      <w:numFmt w:val="lowerRoman"/>
      <w:lvlText w:val="%3."/>
      <w:lvlJc w:val="right"/>
      <w:pPr>
        <w:ind w:left="2880" w:hanging="180"/>
      </w:pPr>
    </w:lvl>
    <w:lvl w:ilvl="3" w:tplc="04090013">
      <w:start w:val="1"/>
      <w:numFmt w:val="upp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56EA24E9"/>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0" w15:restartNumberingAfterBreak="0">
    <w:nsid w:val="5754056B"/>
    <w:multiLevelType w:val="hybridMultilevel"/>
    <w:tmpl w:val="59F6C1D2"/>
    <w:lvl w:ilvl="0" w:tplc="6A663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7C039FA"/>
    <w:multiLevelType w:val="hybridMultilevel"/>
    <w:tmpl w:val="D5526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8447792"/>
    <w:multiLevelType w:val="hybridMultilevel"/>
    <w:tmpl w:val="C7F47C68"/>
    <w:lvl w:ilvl="0" w:tplc="3A9AA392">
      <w:start w:val="1"/>
      <w:numFmt w:val="upperLetter"/>
      <w:lvlText w:val="%1."/>
      <w:lvlJc w:val="left"/>
      <w:pPr>
        <w:ind w:left="1440" w:hanging="360"/>
      </w:pPr>
      <w:rPr>
        <w:b/>
      </w:rPr>
    </w:lvl>
    <w:lvl w:ilvl="1" w:tplc="650AA95C">
      <w:start w:val="1"/>
      <w:numFmt w:val="upperLetter"/>
      <w:lvlText w:val="%2."/>
      <w:lvlJc w:val="left"/>
      <w:pPr>
        <w:ind w:left="2160" w:hanging="360"/>
      </w:pPr>
      <w:rPr>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3" w15:restartNumberingAfterBreak="0">
    <w:nsid w:val="588F3E4B"/>
    <w:multiLevelType w:val="multilevel"/>
    <w:tmpl w:val="17EAC5DC"/>
    <w:lvl w:ilvl="0">
      <w:start w:val="1"/>
      <w:numFmt w:val="upperRoman"/>
      <w:lvlText w:val="%1."/>
      <w:lvlJc w:val="left"/>
      <w:pPr>
        <w:ind w:left="0" w:firstLine="0"/>
      </w:pPr>
      <w:rPr>
        <w:rFonts w:asciiTheme="minorHAnsi" w:eastAsiaTheme="majorEastAsia" w:hAnsiTheme="minorHAnsi" w:cstheme="majorBidi" w:hint="default"/>
      </w:rPr>
    </w:lvl>
    <w:lvl w:ilvl="1">
      <w:start w:val="1"/>
      <w:numFmt w:val="decimal"/>
      <w:lvlText w:val="%2."/>
      <w:lvlJc w:val="left"/>
      <w:pPr>
        <w:ind w:left="720" w:firstLine="0"/>
      </w:pPr>
      <w:rPr>
        <w:b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lowerLetter"/>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4" w15:restartNumberingAfterBreak="0">
    <w:nsid w:val="5A121C7B"/>
    <w:multiLevelType w:val="hybridMultilevel"/>
    <w:tmpl w:val="9BCC7C08"/>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5A802A49"/>
    <w:multiLevelType w:val="hybridMultilevel"/>
    <w:tmpl w:val="03E0E6AA"/>
    <w:lvl w:ilvl="0" w:tplc="7F36A37C">
      <w:start w:val="1"/>
      <w:numFmt w:val="upperRoman"/>
      <w:lvlText w:val="%1."/>
      <w:lvlJc w:val="left"/>
      <w:pPr>
        <w:ind w:left="1080" w:hanging="720"/>
      </w:pPr>
      <w:rPr>
        <w:rFonts w:hint="default"/>
      </w:rPr>
    </w:lvl>
    <w:lvl w:ilvl="1" w:tplc="867233F6">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AE310BB"/>
    <w:multiLevelType w:val="hybridMultilevel"/>
    <w:tmpl w:val="20D4BB12"/>
    <w:lvl w:ilvl="0" w:tplc="0409000F">
      <w:start w:val="1"/>
      <w:numFmt w:val="decimal"/>
      <w:lvlText w:val="%1."/>
      <w:lvlJc w:val="left"/>
      <w:pPr>
        <w:ind w:left="720" w:hanging="360"/>
      </w:pPr>
      <w:rPr>
        <w:rFonts w:hint="default"/>
      </w:rPr>
    </w:lvl>
    <w:lvl w:ilvl="1" w:tplc="650AA95C">
      <w:start w:val="1"/>
      <w:numFmt w:val="upperLetter"/>
      <w:lvlText w:val="%2."/>
      <w:lvlJc w:val="left"/>
      <w:pPr>
        <w:ind w:left="1440" w:hanging="360"/>
      </w:pPr>
      <w:rPr>
        <w:b/>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B371A01"/>
    <w:multiLevelType w:val="hybridMultilevel"/>
    <w:tmpl w:val="BF6062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B981FD5"/>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5BF22B94"/>
    <w:multiLevelType w:val="hybridMultilevel"/>
    <w:tmpl w:val="0B04E3DE"/>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5D042835"/>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1" w15:restartNumberingAfterBreak="0">
    <w:nsid w:val="5DF7090E"/>
    <w:multiLevelType w:val="multilevel"/>
    <w:tmpl w:val="F61C45A0"/>
    <w:lvl w:ilvl="0">
      <w:start w:val="1"/>
      <w:numFmt w:val="upperRoman"/>
      <w:lvlText w:val="%1."/>
      <w:lvlJc w:val="left"/>
      <w:pPr>
        <w:ind w:left="0" w:firstLine="0"/>
      </w:pPr>
      <w:rPr>
        <w:rFonts w:asciiTheme="minorHAnsi" w:eastAsiaTheme="majorEastAsia" w:hAnsiTheme="minorHAnsi" w:cstheme="majorBidi" w:hint="default"/>
      </w:rPr>
    </w:lvl>
    <w:lvl w:ilvl="1">
      <w:start w:val="1"/>
      <w:numFmt w:val="decimal"/>
      <w:lvlText w:val="%2."/>
      <w:lvlJc w:val="left"/>
      <w:pPr>
        <w:ind w:left="720" w:firstLine="0"/>
      </w:pPr>
      <w:rPr>
        <w:b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2" w15:restartNumberingAfterBreak="0">
    <w:nsid w:val="5E232221"/>
    <w:multiLevelType w:val="multilevel"/>
    <w:tmpl w:val="B624F6F4"/>
    <w:lvl w:ilvl="0">
      <w:start w:val="1"/>
      <w:numFmt w:val="upperLetter"/>
      <w:lvlText w:val="%1."/>
      <w:lvlJc w:val="left"/>
      <w:pPr>
        <w:ind w:left="0" w:firstLine="0"/>
      </w:pPr>
      <w:rPr>
        <w:rFonts w:hint="default"/>
        <w:b/>
      </w:rPr>
    </w:lvl>
    <w:lvl w:ilvl="1">
      <w:start w:val="1"/>
      <w:numFmt w:val="decimal"/>
      <w:lvlText w:val="%2."/>
      <w:lvlJc w:val="left"/>
      <w:pPr>
        <w:ind w:left="720" w:firstLine="0"/>
      </w:pPr>
      <w:rPr>
        <w:b w:val="0"/>
      </w:rPr>
    </w:lvl>
    <w:lvl w:ilvl="2">
      <w:start w:val="1"/>
      <w:numFmt w:val="decimal"/>
      <w:lvlText w:val="%3."/>
      <w:lvlJc w:val="left"/>
      <w:pPr>
        <w:ind w:left="1440" w:firstLine="0"/>
      </w:pPr>
    </w:lvl>
    <w:lvl w:ilvl="3">
      <w:start w:val="1"/>
      <w:numFmt w:val="decimal"/>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3" w15:restartNumberingAfterBreak="0">
    <w:nsid w:val="5E326B13"/>
    <w:multiLevelType w:val="hybridMultilevel"/>
    <w:tmpl w:val="EA08BFC4"/>
    <w:lvl w:ilvl="0" w:tplc="CF8E0DD4">
      <w:start w:val="1"/>
      <w:numFmt w:val="upperLetter"/>
      <w:lvlText w:val="%1."/>
      <w:lvlJc w:val="left"/>
      <w:pPr>
        <w:ind w:left="720" w:hanging="360"/>
      </w:pPr>
      <w:rPr>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EC863B5"/>
    <w:multiLevelType w:val="hybridMultilevel"/>
    <w:tmpl w:val="B7C44F10"/>
    <w:lvl w:ilvl="0" w:tplc="3A9AA392">
      <w:start w:val="1"/>
      <w:numFmt w:val="upperLetter"/>
      <w:lvlText w:val="%1."/>
      <w:lvlJc w:val="left"/>
      <w:pPr>
        <w:ind w:left="1440" w:hanging="360"/>
      </w:pPr>
      <w:rPr>
        <w:b/>
      </w:rPr>
    </w:lvl>
    <w:lvl w:ilvl="1" w:tplc="91A60956">
      <w:start w:val="1"/>
      <w:numFmt w:val="upperLetter"/>
      <w:lvlText w:val="%2."/>
      <w:lvlJc w:val="left"/>
      <w:pPr>
        <w:ind w:left="2160" w:hanging="360"/>
      </w:pPr>
      <w:rPr>
        <w:b/>
        <w:i w:val="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5F8A7FD1"/>
    <w:multiLevelType w:val="hybridMultilevel"/>
    <w:tmpl w:val="B64C2CAC"/>
    <w:lvl w:ilvl="0" w:tplc="3A9AA392">
      <w:start w:val="1"/>
      <w:numFmt w:val="upperLetter"/>
      <w:lvlText w:val="%1."/>
      <w:lvlJc w:val="left"/>
      <w:pPr>
        <w:ind w:left="1440" w:hanging="360"/>
      </w:pPr>
      <w:rPr>
        <w:b/>
      </w:rPr>
    </w:lvl>
    <w:lvl w:ilvl="1" w:tplc="650AA95C">
      <w:start w:val="1"/>
      <w:numFmt w:val="upperLetter"/>
      <w:lvlText w:val="%2."/>
      <w:lvlJc w:val="left"/>
      <w:pPr>
        <w:ind w:left="2160" w:hanging="360"/>
      </w:pPr>
      <w:rPr>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60893456"/>
    <w:multiLevelType w:val="multilevel"/>
    <w:tmpl w:val="06066730"/>
    <w:lvl w:ilvl="0">
      <w:start w:val="1"/>
      <w:numFmt w:val="decimal"/>
      <w:lvlText w:val="%1."/>
      <w:lvlJc w:val="left"/>
      <w:pPr>
        <w:tabs>
          <w:tab w:val="num" w:pos="720"/>
        </w:tabs>
        <w:ind w:left="720" w:hanging="360"/>
      </w:pPr>
      <w:rPr>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619F4C68"/>
    <w:multiLevelType w:val="hybridMultilevel"/>
    <w:tmpl w:val="F98E490E"/>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rPr>
        <w:b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8" w15:restartNumberingAfterBreak="0">
    <w:nsid w:val="633951BA"/>
    <w:multiLevelType w:val="hybridMultilevel"/>
    <w:tmpl w:val="01C8C56C"/>
    <w:lvl w:ilvl="0" w:tplc="B9988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364332F"/>
    <w:multiLevelType w:val="hybridMultilevel"/>
    <w:tmpl w:val="892E3E1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0" w15:restartNumberingAfterBreak="0">
    <w:nsid w:val="637E1FFF"/>
    <w:multiLevelType w:val="hybridMultilevel"/>
    <w:tmpl w:val="6E50500E"/>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1" w15:restartNumberingAfterBreak="0">
    <w:nsid w:val="638B0DD0"/>
    <w:multiLevelType w:val="hybridMultilevel"/>
    <w:tmpl w:val="CAACAC08"/>
    <w:lvl w:ilvl="0" w:tplc="EA04633E">
      <w:start w:val="2"/>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63D10A5E"/>
    <w:multiLevelType w:val="multilevel"/>
    <w:tmpl w:val="7F92988E"/>
    <w:lvl w:ilvl="0">
      <w:start w:val="1"/>
      <w:numFmt w:val="bullet"/>
      <w:lvlText w:val=""/>
      <w:lvlJc w:val="left"/>
      <w:pPr>
        <w:tabs>
          <w:tab w:val="num" w:pos="1080"/>
        </w:tabs>
        <w:ind w:left="1080" w:hanging="360"/>
      </w:pPr>
      <w:rPr>
        <w:rFonts w:ascii="Symbol" w:hAnsi="Symbol" w:hint="default"/>
        <w:sz w:val="20"/>
      </w:rPr>
    </w:lvl>
    <w:lvl w:ilvl="1">
      <w:start w:val="1"/>
      <w:numFmt w:val="lowerRoman"/>
      <w:lvlText w:val="%2."/>
      <w:lvlJc w:val="righ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3" w15:restartNumberingAfterBreak="0">
    <w:nsid w:val="64623D68"/>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64AC79A5"/>
    <w:multiLevelType w:val="hybridMultilevel"/>
    <w:tmpl w:val="F942DC32"/>
    <w:lvl w:ilvl="0" w:tplc="0409000F">
      <w:start w:val="1"/>
      <w:numFmt w:val="decimal"/>
      <w:lvlText w:val="%1."/>
      <w:lvlJc w:val="left"/>
      <w:pPr>
        <w:ind w:left="720" w:hanging="360"/>
      </w:pPr>
      <w:rPr>
        <w:rFonts w:hint="default"/>
      </w:rPr>
    </w:lvl>
    <w:lvl w:ilvl="1" w:tplc="1256AE64">
      <w:start w:val="1"/>
      <w:numFmt w:val="decimal"/>
      <w:lvlText w:val="%2."/>
      <w:lvlJc w:val="left"/>
      <w:pPr>
        <w:ind w:left="1440" w:hanging="360"/>
      </w:pPr>
      <w:rPr>
        <w:b/>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4C401FD"/>
    <w:multiLevelType w:val="hybridMultilevel"/>
    <w:tmpl w:val="E40AF7B0"/>
    <w:lvl w:ilvl="0" w:tplc="650AA9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56E7E1E"/>
    <w:multiLevelType w:val="hybridMultilevel"/>
    <w:tmpl w:val="42D8D4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7" w15:restartNumberingAfterBreak="0">
    <w:nsid w:val="65DB596A"/>
    <w:multiLevelType w:val="hybridMultilevel"/>
    <w:tmpl w:val="FC06003C"/>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6F384F22">
      <w:start w:val="1"/>
      <w:numFmt w:val="decimal"/>
      <w:lvlText w:val="%3."/>
      <w:lvlJc w:val="left"/>
      <w:pPr>
        <w:ind w:left="2880" w:hanging="180"/>
      </w:pPr>
      <w:rPr>
        <w:b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15:restartNumberingAfterBreak="0">
    <w:nsid w:val="66257674"/>
    <w:multiLevelType w:val="hybridMultilevel"/>
    <w:tmpl w:val="15F26430"/>
    <w:lvl w:ilvl="0" w:tplc="0EA04B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65A68DD"/>
    <w:multiLevelType w:val="hybridMultilevel"/>
    <w:tmpl w:val="7562CEB6"/>
    <w:lvl w:ilvl="0" w:tplc="0409000F">
      <w:start w:val="1"/>
      <w:numFmt w:val="decimal"/>
      <w:lvlText w:val="%1."/>
      <w:lvlJc w:val="left"/>
      <w:pPr>
        <w:ind w:left="720" w:hanging="360"/>
      </w:pPr>
      <w:rPr>
        <w:rFonts w:hint="default"/>
      </w:rPr>
    </w:lvl>
    <w:lvl w:ilvl="1" w:tplc="1256AE64">
      <w:start w:val="1"/>
      <w:numFmt w:val="decimal"/>
      <w:lvlText w:val="%2."/>
      <w:lvlJc w:val="left"/>
      <w:pPr>
        <w:ind w:left="1440" w:hanging="360"/>
      </w:pPr>
      <w:rPr>
        <w:b/>
      </w:r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6A634BE"/>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1" w15:restartNumberingAfterBreak="0">
    <w:nsid w:val="67B25C8C"/>
    <w:multiLevelType w:val="hybridMultilevel"/>
    <w:tmpl w:val="83561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81C3DB8"/>
    <w:multiLevelType w:val="multilevel"/>
    <w:tmpl w:val="262016A4"/>
    <w:lvl w:ilvl="0">
      <w:start w:val="1"/>
      <w:numFmt w:val="upperLetter"/>
      <w:lvlText w:val="%1."/>
      <w:lvlJc w:val="left"/>
      <w:pPr>
        <w:ind w:left="1080" w:firstLine="0"/>
      </w:pPr>
      <w:rPr>
        <w:rFonts w:hint="default"/>
        <w:b/>
      </w:rPr>
    </w:lvl>
    <w:lvl w:ilvl="1">
      <w:start w:val="1"/>
      <w:numFmt w:val="upperLetter"/>
      <w:lvlText w:val="%2."/>
      <w:lvlJc w:val="left"/>
      <w:pPr>
        <w:ind w:left="720" w:firstLine="0"/>
      </w:pPr>
      <w:rPr>
        <w:rFonts w:hint="default"/>
        <w:b/>
        <w:sz w:val="22"/>
        <w:szCs w:val="22"/>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3" w15:restartNumberingAfterBreak="0">
    <w:nsid w:val="689F60EF"/>
    <w:multiLevelType w:val="hybridMultilevel"/>
    <w:tmpl w:val="D2D49B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9E845D9"/>
    <w:multiLevelType w:val="hybridMultilevel"/>
    <w:tmpl w:val="D82A53F4"/>
    <w:lvl w:ilvl="0" w:tplc="04090015">
      <w:start w:val="1"/>
      <w:numFmt w:val="upperLetter"/>
      <w:lvlText w:val="%1."/>
      <w:lvlJc w:val="left"/>
      <w:pPr>
        <w:ind w:left="720" w:hanging="360"/>
      </w:pPr>
    </w:lvl>
    <w:lvl w:ilvl="1" w:tplc="BCD608A8">
      <w:start w:val="1"/>
      <w:numFmt w:val="upperLetter"/>
      <w:lvlText w:val="%2."/>
      <w:lvlJc w:val="left"/>
      <w:pPr>
        <w:ind w:left="1440" w:hanging="360"/>
      </w:pPr>
      <w:rPr>
        <w:b/>
      </w:rPr>
    </w:lvl>
    <w:lvl w:ilvl="2" w:tplc="0409000F">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9EA0F9A"/>
    <w:multiLevelType w:val="hybridMultilevel"/>
    <w:tmpl w:val="83864D00"/>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15:restartNumberingAfterBreak="0">
    <w:nsid w:val="6A7A1EEB"/>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7" w15:restartNumberingAfterBreak="0">
    <w:nsid w:val="6AF33D7A"/>
    <w:multiLevelType w:val="hybridMultilevel"/>
    <w:tmpl w:val="835A9DA6"/>
    <w:lvl w:ilvl="0" w:tplc="3A9AA392">
      <w:start w:val="1"/>
      <w:numFmt w:val="upperLetter"/>
      <w:lvlText w:val="%1."/>
      <w:lvlJc w:val="left"/>
      <w:pPr>
        <w:ind w:left="1440" w:hanging="360"/>
      </w:pPr>
      <w:rPr>
        <w:b/>
      </w:rPr>
    </w:lvl>
    <w:lvl w:ilvl="1" w:tplc="650AA95C">
      <w:start w:val="1"/>
      <w:numFmt w:val="upperLetter"/>
      <w:lvlText w:val="%2."/>
      <w:lvlJc w:val="left"/>
      <w:pPr>
        <w:ind w:left="2160" w:hanging="360"/>
      </w:pPr>
      <w:rPr>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6B0F72E1"/>
    <w:multiLevelType w:val="hybridMultilevel"/>
    <w:tmpl w:val="C86C4C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6C276327"/>
    <w:multiLevelType w:val="multilevel"/>
    <w:tmpl w:val="1C0C7314"/>
    <w:lvl w:ilvl="0">
      <w:start w:val="1"/>
      <w:numFmt w:val="upperRoman"/>
      <w:lvlText w:val="%1."/>
      <w:lvlJc w:val="left"/>
      <w:pPr>
        <w:ind w:left="0" w:firstLine="0"/>
      </w:pPr>
      <w:rPr>
        <w:rFonts w:asciiTheme="minorHAnsi" w:eastAsiaTheme="majorEastAsia" w:hAnsiTheme="minorHAnsi" w:cstheme="majorBidi" w:hint="default"/>
      </w:rPr>
    </w:lvl>
    <w:lvl w:ilvl="1">
      <w:start w:val="1"/>
      <w:numFmt w:val="decimal"/>
      <w:lvlText w:val="%2."/>
      <w:lvlJc w:val="left"/>
      <w:pPr>
        <w:ind w:left="720" w:firstLine="0"/>
      </w:pPr>
      <w:rPr>
        <w:b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0" w15:restartNumberingAfterBreak="0">
    <w:nsid w:val="6C390586"/>
    <w:multiLevelType w:val="hybridMultilevel"/>
    <w:tmpl w:val="2CD2C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C984043"/>
    <w:multiLevelType w:val="hybridMultilevel"/>
    <w:tmpl w:val="F24E38FA"/>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2" w15:restartNumberingAfterBreak="0">
    <w:nsid w:val="6CDA29D9"/>
    <w:multiLevelType w:val="hybridMultilevel"/>
    <w:tmpl w:val="8268642E"/>
    <w:lvl w:ilvl="0" w:tplc="04090015">
      <w:start w:val="1"/>
      <w:numFmt w:val="upperLetter"/>
      <w:lvlText w:val="%1."/>
      <w:lvlJc w:val="left"/>
      <w:pPr>
        <w:ind w:left="720" w:hanging="360"/>
      </w:pPr>
    </w:lvl>
    <w:lvl w:ilvl="1" w:tplc="BCD608A8">
      <w:start w:val="1"/>
      <w:numFmt w:val="upperLetter"/>
      <w:lvlText w:val="%2."/>
      <w:lvlJc w:val="left"/>
      <w:pPr>
        <w:ind w:left="1440" w:hanging="360"/>
      </w:pPr>
      <w:rPr>
        <w:b/>
      </w:rPr>
    </w:lvl>
    <w:lvl w:ilvl="2" w:tplc="C2E44AC6">
      <w:start w:val="24"/>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CDB5BD4"/>
    <w:multiLevelType w:val="hybridMultilevel"/>
    <w:tmpl w:val="15441B86"/>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b/>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DF76F50"/>
    <w:multiLevelType w:val="hybridMultilevel"/>
    <w:tmpl w:val="4ACCECB2"/>
    <w:lvl w:ilvl="0" w:tplc="ADEA6356">
      <w:start w:val="1"/>
      <w:numFmt w:val="upperLetter"/>
      <w:lvlText w:val="%1."/>
      <w:lvlJc w:val="left"/>
      <w:pPr>
        <w:ind w:left="360" w:hanging="360"/>
      </w:pPr>
      <w:rPr>
        <w:rFonts w:asciiTheme="minorHAnsi" w:eastAsiaTheme="minorHAnsi" w:hAnsiTheme="minorHAnsi" w:cstheme="minorBidi" w:hint="default"/>
        <w:b/>
        <w:i w:val="0"/>
        <w:sz w:val="22"/>
        <w:szCs w:val="22"/>
      </w:rPr>
    </w:lvl>
    <w:lvl w:ilvl="1" w:tplc="ADEA6356">
      <w:start w:val="1"/>
      <w:numFmt w:val="upperLetter"/>
      <w:lvlText w:val="%2."/>
      <w:lvlJc w:val="left"/>
      <w:pPr>
        <w:ind w:left="1440" w:hanging="360"/>
      </w:pPr>
      <w:rPr>
        <w:rFonts w:asciiTheme="minorHAnsi" w:eastAsiaTheme="minorHAnsi" w:hAnsiTheme="minorHAnsi" w:cstheme="minorBidi" w:hint="default"/>
        <w:b/>
        <w:sz w:val="22"/>
        <w:szCs w:val="22"/>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DF942C2"/>
    <w:multiLevelType w:val="hybridMultilevel"/>
    <w:tmpl w:val="BF7C9712"/>
    <w:lvl w:ilvl="0" w:tplc="0B46E330">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6" w15:restartNumberingAfterBreak="0">
    <w:nsid w:val="6E4E7AE8"/>
    <w:multiLevelType w:val="hybridMultilevel"/>
    <w:tmpl w:val="C42C7FCA"/>
    <w:lvl w:ilvl="0" w:tplc="ADEA6356">
      <w:start w:val="1"/>
      <w:numFmt w:val="upperLetter"/>
      <w:lvlText w:val="%1."/>
      <w:lvlJc w:val="left"/>
      <w:pPr>
        <w:ind w:left="360" w:hanging="360"/>
      </w:pPr>
      <w:rPr>
        <w:rFonts w:asciiTheme="minorHAnsi" w:eastAsiaTheme="minorHAnsi" w:hAnsiTheme="minorHAnsi" w:cstheme="minorBidi" w:hint="default"/>
        <w:b/>
        <w:i w:val="0"/>
        <w:sz w:val="22"/>
        <w:szCs w:val="22"/>
      </w:rPr>
    </w:lvl>
    <w:lvl w:ilvl="1" w:tplc="ADEA6356">
      <w:start w:val="1"/>
      <w:numFmt w:val="upperLetter"/>
      <w:lvlText w:val="%2."/>
      <w:lvlJc w:val="left"/>
      <w:pPr>
        <w:ind w:left="1440" w:hanging="360"/>
      </w:pPr>
      <w:rPr>
        <w:rFonts w:asciiTheme="minorHAnsi" w:eastAsiaTheme="minorHAnsi" w:hAnsiTheme="minorHAnsi" w:cstheme="minorBidi" w:hint="default"/>
        <w:b/>
        <w:sz w:val="22"/>
        <w:szCs w:val="22"/>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EE40234"/>
    <w:multiLevelType w:val="hybridMultilevel"/>
    <w:tmpl w:val="7298D114"/>
    <w:lvl w:ilvl="0" w:tplc="B726D59C">
      <w:start w:val="1"/>
      <w:numFmt w:val="decimal"/>
      <w:lvlText w:val="%1."/>
      <w:lvlJc w:val="left"/>
      <w:pPr>
        <w:ind w:left="1080" w:hanging="360"/>
      </w:pPr>
      <w:rPr>
        <w:b w:val="0"/>
      </w:rPr>
    </w:lvl>
    <w:lvl w:ilvl="1" w:tplc="9632807C">
      <w:start w:val="1"/>
      <w:numFmt w:val="lowerLetter"/>
      <w:lvlText w:val="%2."/>
      <w:lvlJc w:val="left"/>
      <w:pPr>
        <w:ind w:left="1800" w:hanging="360"/>
      </w:pPr>
      <w:rPr>
        <w:rFonts w:asciiTheme="minorHAnsi" w:eastAsiaTheme="minorHAnsi" w:hAnsiTheme="minorHAnsi" w:cstheme="minorHAnsi"/>
        <w:b w:val="0"/>
      </w:rPr>
    </w:lvl>
    <w:lvl w:ilvl="2" w:tplc="04090019">
      <w:start w:val="1"/>
      <w:numFmt w:val="lowerLetter"/>
      <w:lvlText w:val="%3."/>
      <w:lvlJc w:val="left"/>
      <w:pPr>
        <w:ind w:left="1800" w:hanging="180"/>
      </w:pPr>
      <w:rPr>
        <w:b w:val="0"/>
      </w:rPr>
    </w:lvl>
    <w:lvl w:ilvl="3" w:tplc="0409000F">
      <w:start w:val="1"/>
      <w:numFmt w:val="decimal"/>
      <w:lvlText w:val="%4."/>
      <w:lvlJc w:val="left"/>
      <w:pPr>
        <w:ind w:left="3240" w:hanging="360"/>
      </w:pPr>
    </w:lvl>
    <w:lvl w:ilvl="4" w:tplc="C1E02500">
      <w:start w:val="1"/>
      <w:numFmt w:val="lowerLetter"/>
      <w:lvlText w:val="%5."/>
      <w:lvlJc w:val="left"/>
      <w:pPr>
        <w:ind w:left="3960" w:hanging="360"/>
      </w:pPr>
      <w:rPr>
        <w:rFonts w:asciiTheme="minorHAnsi" w:eastAsiaTheme="minorHAnsi" w:hAnsiTheme="minorHAnsi" w:cstheme="minorHAnsi"/>
        <w:b w:val="0"/>
      </w:rPr>
    </w:lvl>
    <w:lvl w:ilvl="5" w:tplc="F7C4DE00">
      <w:start w:val="3"/>
      <w:numFmt w:val="decimal"/>
      <w:lvlText w:val="%6"/>
      <w:lvlJc w:val="left"/>
      <w:pPr>
        <w:ind w:left="4860" w:hanging="360"/>
      </w:pPr>
      <w:rPr>
        <w:rFonts w:hint="default"/>
        <w:b/>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F7B0C86"/>
    <w:multiLevelType w:val="hybridMultilevel"/>
    <w:tmpl w:val="4FDE68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9" w15:restartNumberingAfterBreak="0">
    <w:nsid w:val="70430BEF"/>
    <w:multiLevelType w:val="hybridMultilevel"/>
    <w:tmpl w:val="51126F0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0" w15:restartNumberingAfterBreak="0">
    <w:nsid w:val="706D626B"/>
    <w:multiLevelType w:val="hybridMultilevel"/>
    <w:tmpl w:val="000E9692"/>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1" w15:restartNumberingAfterBreak="0">
    <w:nsid w:val="707C1B5A"/>
    <w:multiLevelType w:val="multilevel"/>
    <w:tmpl w:val="1520D2F4"/>
    <w:lvl w:ilvl="0">
      <w:start w:val="1"/>
      <w:numFmt w:val="lowerRoman"/>
      <w:lvlText w:val="%1."/>
      <w:lvlJc w:val="righ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2" w15:restartNumberingAfterBreak="0">
    <w:nsid w:val="709D7CB4"/>
    <w:multiLevelType w:val="hybridMultilevel"/>
    <w:tmpl w:val="C1C080D2"/>
    <w:lvl w:ilvl="0" w:tplc="3A9AA3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15:restartNumberingAfterBreak="0">
    <w:nsid w:val="709F5137"/>
    <w:multiLevelType w:val="multilevel"/>
    <w:tmpl w:val="0954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1941133"/>
    <w:multiLevelType w:val="hybridMultilevel"/>
    <w:tmpl w:val="F3C8F6E4"/>
    <w:lvl w:ilvl="0" w:tplc="04090015">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5" w15:restartNumberingAfterBreak="0">
    <w:nsid w:val="719D5F90"/>
    <w:multiLevelType w:val="multilevel"/>
    <w:tmpl w:val="3272B86C"/>
    <w:lvl w:ilvl="0">
      <w:start w:val="1"/>
      <w:numFmt w:val="upperLetter"/>
      <w:lvlText w:val="%1."/>
      <w:lvlJc w:val="left"/>
      <w:pPr>
        <w:ind w:left="0" w:firstLine="0"/>
      </w:pPr>
      <w:rPr>
        <w:rFonts w:hint="default"/>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decimal"/>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6" w15:restartNumberingAfterBreak="0">
    <w:nsid w:val="71C56449"/>
    <w:multiLevelType w:val="hybridMultilevel"/>
    <w:tmpl w:val="D4CAF096"/>
    <w:lvl w:ilvl="0" w:tplc="7F36A37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36D6FDE4">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1E3676F"/>
    <w:multiLevelType w:val="hybridMultilevel"/>
    <w:tmpl w:val="C60EC1CA"/>
    <w:lvl w:ilvl="0" w:tplc="E1981C1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8" w15:restartNumberingAfterBreak="0">
    <w:nsid w:val="72957BCF"/>
    <w:multiLevelType w:val="hybridMultilevel"/>
    <w:tmpl w:val="152C9510"/>
    <w:lvl w:ilvl="0" w:tplc="0409000F">
      <w:start w:val="1"/>
      <w:numFmt w:val="decimal"/>
      <w:lvlText w:val="%1."/>
      <w:lvlJc w:val="left"/>
      <w:pPr>
        <w:ind w:left="720" w:hanging="360"/>
      </w:pPr>
      <w:rPr>
        <w:rFonts w:hint="default"/>
      </w:rPr>
    </w:lvl>
    <w:lvl w:ilvl="1" w:tplc="1256AE64">
      <w:start w:val="1"/>
      <w:numFmt w:val="decimal"/>
      <w:lvlText w:val="%2."/>
      <w:lvlJc w:val="left"/>
      <w:pPr>
        <w:ind w:left="1440" w:hanging="360"/>
      </w:pPr>
      <w:rPr>
        <w:b/>
      </w:r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2987E24"/>
    <w:multiLevelType w:val="hybridMultilevel"/>
    <w:tmpl w:val="FA041D34"/>
    <w:lvl w:ilvl="0" w:tplc="3A9AA392">
      <w:start w:val="1"/>
      <w:numFmt w:val="upperLetter"/>
      <w:lvlText w:val="%1."/>
      <w:lvlJc w:val="left"/>
      <w:pPr>
        <w:ind w:left="1440" w:hanging="360"/>
      </w:pPr>
      <w:rPr>
        <w:b/>
      </w:rPr>
    </w:lvl>
    <w:lvl w:ilvl="1" w:tplc="04090015">
      <w:start w:val="1"/>
      <w:numFmt w:val="upp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0" w15:restartNumberingAfterBreak="0">
    <w:nsid w:val="72B1494A"/>
    <w:multiLevelType w:val="hybridMultilevel"/>
    <w:tmpl w:val="C8EA2D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72CA7B82"/>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2" w15:restartNumberingAfterBreak="0">
    <w:nsid w:val="739A2399"/>
    <w:multiLevelType w:val="hybridMultilevel"/>
    <w:tmpl w:val="B90A6ACE"/>
    <w:lvl w:ilvl="0" w:tplc="B6766EC8">
      <w:start w:val="4"/>
      <w:numFmt w:val="decimal"/>
      <w:lvlText w:val="%1."/>
      <w:lvlJc w:val="left"/>
      <w:pPr>
        <w:ind w:left="720" w:hanging="360"/>
      </w:pPr>
      <w:rPr>
        <w:rFonts w:cs="Calibri" w:hint="default"/>
      </w:rPr>
    </w:lvl>
    <w:lvl w:ilvl="1" w:tplc="946C86F2">
      <w:start w:val="1"/>
      <w:numFmt w:val="upperLetter"/>
      <w:lvlText w:val="%2."/>
      <w:lvlJc w:val="left"/>
      <w:pPr>
        <w:ind w:left="1440" w:hanging="360"/>
      </w:pPr>
      <w:rPr>
        <w:b/>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3C761FC"/>
    <w:multiLevelType w:val="multilevel"/>
    <w:tmpl w:val="12F0091A"/>
    <w:lvl w:ilvl="0">
      <w:start w:val="1"/>
      <w:numFmt w:val="upperLetter"/>
      <w:lvlText w:val="%1."/>
      <w:lvlJc w:val="left"/>
      <w:pPr>
        <w:ind w:left="0" w:firstLine="0"/>
      </w:pPr>
      <w:rPr>
        <w:rFonts w:hint="default"/>
        <w:b/>
      </w:r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4" w15:restartNumberingAfterBreak="0">
    <w:nsid w:val="7413582D"/>
    <w:multiLevelType w:val="hybridMultilevel"/>
    <w:tmpl w:val="21788570"/>
    <w:lvl w:ilvl="0" w:tplc="A2EA5FF8">
      <w:start w:val="1"/>
      <w:numFmt w:val="upperRoman"/>
      <w:lvlText w:val="%1."/>
      <w:lvlJc w:val="left"/>
      <w:pPr>
        <w:ind w:left="1080" w:hanging="720"/>
      </w:pPr>
      <w:rPr>
        <w:rFonts w:hint="default"/>
        <w:i w:val="0"/>
      </w:rPr>
    </w:lvl>
    <w:lvl w:ilvl="1" w:tplc="4AD43FC0">
      <w:start w:val="1"/>
      <w:numFmt w:val="decimal"/>
      <w:lvlText w:val="%2."/>
      <w:lvlJc w:val="left"/>
      <w:pPr>
        <w:ind w:left="1440" w:hanging="360"/>
      </w:pPr>
      <w:rPr>
        <w:b/>
        <w:i w:val="0"/>
      </w:rPr>
    </w:lvl>
    <w:lvl w:ilvl="2" w:tplc="650AA95C">
      <w:start w:val="1"/>
      <w:numFmt w:val="upperLetter"/>
      <w:lvlText w:val="%3."/>
      <w:lvlJc w:val="left"/>
      <w:pPr>
        <w:ind w:left="2160" w:hanging="180"/>
      </w:pPr>
      <w:rPr>
        <w:b/>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4AF23A0"/>
    <w:multiLevelType w:val="multilevel"/>
    <w:tmpl w:val="AEDE0EB8"/>
    <w:lvl w:ilvl="0">
      <w:start w:val="1"/>
      <w:numFmt w:val="lowerRoman"/>
      <w:lvlText w:val="%1."/>
      <w:lvlJc w:val="right"/>
      <w:pPr>
        <w:tabs>
          <w:tab w:val="num" w:pos="3240"/>
        </w:tabs>
        <w:ind w:left="3240" w:hanging="360"/>
      </w:pPr>
      <w:rPr>
        <w:rFonts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76" w15:restartNumberingAfterBreak="0">
    <w:nsid w:val="74FD5EE2"/>
    <w:multiLevelType w:val="hybridMultilevel"/>
    <w:tmpl w:val="8C0C3F3C"/>
    <w:lvl w:ilvl="0" w:tplc="3A321FA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5B74E7C"/>
    <w:multiLevelType w:val="hybridMultilevel"/>
    <w:tmpl w:val="5C9A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75D6518A"/>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9" w15:restartNumberingAfterBreak="0">
    <w:nsid w:val="763C1B1A"/>
    <w:multiLevelType w:val="hybridMultilevel"/>
    <w:tmpl w:val="C442A9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0" w15:restartNumberingAfterBreak="0">
    <w:nsid w:val="76D0485E"/>
    <w:multiLevelType w:val="hybridMultilevel"/>
    <w:tmpl w:val="590A4E90"/>
    <w:lvl w:ilvl="0" w:tplc="3A9AA3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1" w15:restartNumberingAfterBreak="0">
    <w:nsid w:val="785D61EC"/>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2" w15:restartNumberingAfterBreak="0">
    <w:nsid w:val="79127A5A"/>
    <w:multiLevelType w:val="hybridMultilevel"/>
    <w:tmpl w:val="2D16F8F2"/>
    <w:lvl w:ilvl="0" w:tplc="AC8ACECC">
      <w:start w:val="1"/>
      <w:numFmt w:val="upperLetter"/>
      <w:lvlText w:val="%1."/>
      <w:lvlJc w:val="left"/>
      <w:pPr>
        <w:ind w:left="1440" w:hanging="360"/>
      </w:pPr>
      <w:rPr>
        <w:rFonts w:hint="default"/>
        <w:b/>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99E7C1A"/>
    <w:multiLevelType w:val="hybridMultilevel"/>
    <w:tmpl w:val="8E68A3B8"/>
    <w:lvl w:ilvl="0" w:tplc="ADEA6356">
      <w:start w:val="1"/>
      <w:numFmt w:val="upperLetter"/>
      <w:lvlText w:val="%1."/>
      <w:lvlJc w:val="left"/>
      <w:pPr>
        <w:ind w:left="360" w:hanging="360"/>
      </w:pPr>
      <w:rPr>
        <w:rFonts w:asciiTheme="minorHAnsi" w:eastAsiaTheme="minorHAnsi" w:hAnsiTheme="minorHAnsi" w:cstheme="minorBidi" w:hint="default"/>
        <w:b/>
        <w:i w:val="0"/>
        <w:sz w:val="22"/>
        <w:szCs w:val="22"/>
      </w:rPr>
    </w:lvl>
    <w:lvl w:ilvl="1" w:tplc="00AC1010">
      <w:start w:val="1"/>
      <w:numFmt w:val="upperLetter"/>
      <w:lvlText w:val="%2."/>
      <w:lvlJc w:val="left"/>
      <w:pPr>
        <w:ind w:left="1440" w:hanging="360"/>
      </w:pPr>
      <w:rPr>
        <w:rFonts w:asciiTheme="minorHAnsi" w:eastAsiaTheme="minorHAnsi" w:hAnsiTheme="minorHAnsi" w:cstheme="minorBidi"/>
        <w:b/>
        <w:sz w:val="22"/>
        <w:szCs w:val="22"/>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A8E703F"/>
    <w:multiLevelType w:val="hybridMultilevel"/>
    <w:tmpl w:val="F6E41A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5" w15:restartNumberingAfterBreak="0">
    <w:nsid w:val="7B1F340A"/>
    <w:multiLevelType w:val="hybridMultilevel"/>
    <w:tmpl w:val="48DE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7B314BCF"/>
    <w:multiLevelType w:val="hybridMultilevel"/>
    <w:tmpl w:val="B666E2CC"/>
    <w:lvl w:ilvl="0" w:tplc="33209D7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B9543EB"/>
    <w:multiLevelType w:val="hybridMultilevel"/>
    <w:tmpl w:val="91366D60"/>
    <w:lvl w:ilvl="0" w:tplc="FBCA3D10">
      <w:start w:val="3"/>
      <w:numFmt w:val="upperLetter"/>
      <w:lvlText w:val="%1."/>
      <w:lvlJc w:val="left"/>
      <w:pPr>
        <w:ind w:left="1440" w:hanging="360"/>
      </w:pPr>
      <w:rPr>
        <w:rFonts w:asciiTheme="minorHAnsi" w:eastAsiaTheme="minorHAnsi" w:hAnsiTheme="minorHAnsi" w:cstheme="minorBid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C534B2C"/>
    <w:multiLevelType w:val="hybridMultilevel"/>
    <w:tmpl w:val="54828F70"/>
    <w:lvl w:ilvl="0" w:tplc="B6766EC8">
      <w:start w:val="4"/>
      <w:numFmt w:val="decimal"/>
      <w:lvlText w:val="%1."/>
      <w:lvlJc w:val="left"/>
      <w:pPr>
        <w:ind w:left="720" w:hanging="360"/>
      </w:pPr>
      <w:rPr>
        <w:rFonts w:cs="Calibri" w:hint="default"/>
      </w:rPr>
    </w:lvl>
    <w:lvl w:ilvl="1" w:tplc="2C4A85BA">
      <w:start w:val="1"/>
      <w:numFmt w:val="upperLetter"/>
      <w:lvlText w:val="%2."/>
      <w:lvlJc w:val="left"/>
      <w:pPr>
        <w:ind w:left="1440" w:hanging="360"/>
      </w:pPr>
      <w:rPr>
        <w:b/>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DDA6758"/>
    <w:multiLevelType w:val="multilevel"/>
    <w:tmpl w:val="CCCC50F8"/>
    <w:lvl w:ilvl="0">
      <w:start w:val="1"/>
      <w:numFmt w:val="upperRoman"/>
      <w:lvlText w:val="%1."/>
      <w:lvlJc w:val="left"/>
      <w:pPr>
        <w:ind w:left="0" w:firstLine="0"/>
      </w:pPr>
      <w:rPr>
        <w:rFonts w:asciiTheme="minorHAnsi" w:eastAsiaTheme="majorEastAsia" w:hAnsiTheme="minorHAnsi" w:cstheme="majorBidi" w:hint="default"/>
      </w:rPr>
    </w:lvl>
    <w:lvl w:ilvl="1">
      <w:start w:val="1"/>
      <w:numFmt w:val="upperLetter"/>
      <w:lvlText w:val="%2."/>
      <w:lvlJc w:val="left"/>
      <w:pPr>
        <w:ind w:left="720" w:firstLine="0"/>
      </w:pPr>
      <w:rPr>
        <w:rFonts w:hint="default"/>
        <w:b/>
        <w:sz w:val="22"/>
        <w:szCs w:val="22"/>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0" w15:restartNumberingAfterBreak="0">
    <w:nsid w:val="7E002CA7"/>
    <w:multiLevelType w:val="hybridMultilevel"/>
    <w:tmpl w:val="82740A0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1" w15:restartNumberingAfterBreak="0">
    <w:nsid w:val="7E107F5B"/>
    <w:multiLevelType w:val="hybridMultilevel"/>
    <w:tmpl w:val="E5F8EC0A"/>
    <w:lvl w:ilvl="0" w:tplc="008E92E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E5F438B"/>
    <w:multiLevelType w:val="hybridMultilevel"/>
    <w:tmpl w:val="364C60E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3" w15:restartNumberingAfterBreak="0">
    <w:nsid w:val="7E8A49DD"/>
    <w:multiLevelType w:val="hybridMultilevel"/>
    <w:tmpl w:val="BA724C88"/>
    <w:lvl w:ilvl="0" w:tplc="650AA9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EFF4B5D"/>
    <w:multiLevelType w:val="hybridMultilevel"/>
    <w:tmpl w:val="EE14FA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F2210E9"/>
    <w:multiLevelType w:val="hybridMultilevel"/>
    <w:tmpl w:val="F9583CF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6" w15:restartNumberingAfterBreak="0">
    <w:nsid w:val="7F6C249B"/>
    <w:multiLevelType w:val="hybridMultilevel"/>
    <w:tmpl w:val="595465FE"/>
    <w:lvl w:ilvl="0" w:tplc="4398B33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4"/>
  </w:num>
  <w:num w:numId="2">
    <w:abstractNumId w:val="184"/>
  </w:num>
  <w:num w:numId="3">
    <w:abstractNumId w:val="273"/>
  </w:num>
  <w:num w:numId="4">
    <w:abstractNumId w:val="265"/>
  </w:num>
  <w:num w:numId="5">
    <w:abstractNumId w:val="183"/>
  </w:num>
  <w:num w:numId="6">
    <w:abstractNumId w:val="218"/>
  </w:num>
  <w:num w:numId="7">
    <w:abstractNumId w:val="130"/>
  </w:num>
  <w:num w:numId="8">
    <w:abstractNumId w:val="198"/>
  </w:num>
  <w:num w:numId="9">
    <w:abstractNumId w:val="96"/>
  </w:num>
  <w:num w:numId="10">
    <w:abstractNumId w:val="70"/>
  </w:num>
  <w:num w:numId="11">
    <w:abstractNumId w:val="54"/>
  </w:num>
  <w:num w:numId="12">
    <w:abstractNumId w:val="173"/>
  </w:num>
  <w:num w:numId="13">
    <w:abstractNumId w:val="201"/>
  </w:num>
  <w:num w:numId="14">
    <w:abstractNumId w:val="176"/>
  </w:num>
  <w:num w:numId="15">
    <w:abstractNumId w:val="161"/>
  </w:num>
  <w:num w:numId="16">
    <w:abstractNumId w:val="79"/>
  </w:num>
  <w:num w:numId="17">
    <w:abstractNumId w:val="17"/>
  </w:num>
  <w:num w:numId="18">
    <w:abstractNumId w:val="77"/>
  </w:num>
  <w:num w:numId="19">
    <w:abstractNumId w:val="48"/>
  </w:num>
  <w:num w:numId="20">
    <w:abstractNumId w:val="246"/>
  </w:num>
  <w:num w:numId="21">
    <w:abstractNumId w:val="177"/>
  </w:num>
  <w:num w:numId="22">
    <w:abstractNumId w:val="12"/>
  </w:num>
  <w:num w:numId="23">
    <w:abstractNumId w:val="288"/>
  </w:num>
  <w:num w:numId="24">
    <w:abstractNumId w:val="132"/>
  </w:num>
  <w:num w:numId="25">
    <w:abstractNumId w:val="272"/>
  </w:num>
  <w:num w:numId="26">
    <w:abstractNumId w:val="99"/>
  </w:num>
  <w:num w:numId="27">
    <w:abstractNumId w:val="67"/>
  </w:num>
  <w:num w:numId="28">
    <w:abstractNumId w:val="101"/>
  </w:num>
  <w:num w:numId="29">
    <w:abstractNumId w:val="203"/>
  </w:num>
  <w:num w:numId="30">
    <w:abstractNumId w:val="97"/>
  </w:num>
  <w:num w:numId="31">
    <w:abstractNumId w:val="38"/>
  </w:num>
  <w:num w:numId="32">
    <w:abstractNumId w:val="68"/>
  </w:num>
  <w:num w:numId="33">
    <w:abstractNumId w:val="267"/>
  </w:num>
  <w:num w:numId="34">
    <w:abstractNumId w:val="133"/>
  </w:num>
  <w:num w:numId="35">
    <w:abstractNumId w:val="281"/>
  </w:num>
  <w:num w:numId="36">
    <w:abstractNumId w:val="46"/>
  </w:num>
  <w:num w:numId="37">
    <w:abstractNumId w:val="165"/>
  </w:num>
  <w:num w:numId="38">
    <w:abstractNumId w:val="153"/>
  </w:num>
  <w:num w:numId="39">
    <w:abstractNumId w:val="280"/>
  </w:num>
  <w:num w:numId="40">
    <w:abstractNumId w:val="197"/>
  </w:num>
  <w:num w:numId="41">
    <w:abstractNumId w:val="141"/>
  </w:num>
  <w:num w:numId="42">
    <w:abstractNumId w:val="278"/>
  </w:num>
  <w:num w:numId="43">
    <w:abstractNumId w:val="3"/>
  </w:num>
  <w:num w:numId="44">
    <w:abstractNumId w:val="182"/>
  </w:num>
  <w:num w:numId="45">
    <w:abstractNumId w:val="103"/>
  </w:num>
  <w:num w:numId="46">
    <w:abstractNumId w:val="116"/>
  </w:num>
  <w:num w:numId="47">
    <w:abstractNumId w:val="76"/>
  </w:num>
  <w:num w:numId="48">
    <w:abstractNumId w:val="45"/>
  </w:num>
  <w:num w:numId="49">
    <w:abstractNumId w:val="144"/>
  </w:num>
  <w:num w:numId="50">
    <w:abstractNumId w:val="41"/>
  </w:num>
  <w:num w:numId="51">
    <w:abstractNumId w:val="10"/>
  </w:num>
  <w:num w:numId="52">
    <w:abstractNumId w:val="220"/>
  </w:num>
  <w:num w:numId="53">
    <w:abstractNumId w:val="240"/>
  </w:num>
  <w:num w:numId="54">
    <w:abstractNumId w:val="50"/>
  </w:num>
  <w:num w:numId="55">
    <w:abstractNumId w:val="71"/>
  </w:num>
  <w:num w:numId="56">
    <w:abstractNumId w:val="150"/>
  </w:num>
  <w:num w:numId="57">
    <w:abstractNumId w:val="209"/>
  </w:num>
  <w:num w:numId="58">
    <w:abstractNumId w:val="207"/>
  </w:num>
  <w:num w:numId="59">
    <w:abstractNumId w:val="149"/>
  </w:num>
  <w:num w:numId="60">
    <w:abstractNumId w:val="90"/>
  </w:num>
  <w:num w:numId="61">
    <w:abstractNumId w:val="105"/>
  </w:num>
  <w:num w:numId="62">
    <w:abstractNumId w:val="137"/>
  </w:num>
  <w:num w:numId="63">
    <w:abstractNumId w:val="35"/>
  </w:num>
  <w:num w:numId="64">
    <w:abstractNumId w:val="91"/>
  </w:num>
  <w:num w:numId="65">
    <w:abstractNumId w:val="60"/>
  </w:num>
  <w:num w:numId="66">
    <w:abstractNumId w:val="112"/>
  </w:num>
  <w:num w:numId="67">
    <w:abstractNumId w:val="292"/>
  </w:num>
  <w:num w:numId="68">
    <w:abstractNumId w:val="271"/>
  </w:num>
  <w:num w:numId="69">
    <w:abstractNumId w:val="233"/>
  </w:num>
  <w:num w:numId="70">
    <w:abstractNumId w:val="143"/>
  </w:num>
  <w:num w:numId="71">
    <w:abstractNumId w:val="92"/>
  </w:num>
  <w:num w:numId="72">
    <w:abstractNumId w:val="163"/>
  </w:num>
  <w:num w:numId="73">
    <w:abstractNumId w:val="83"/>
  </w:num>
  <w:num w:numId="74">
    <w:abstractNumId w:val="188"/>
  </w:num>
  <w:num w:numId="75">
    <w:abstractNumId w:val="64"/>
  </w:num>
  <w:num w:numId="76">
    <w:abstractNumId w:val="26"/>
  </w:num>
  <w:num w:numId="77">
    <w:abstractNumId w:val="20"/>
  </w:num>
  <w:num w:numId="78">
    <w:abstractNumId w:val="23"/>
  </w:num>
  <w:num w:numId="79">
    <w:abstractNumId w:val="178"/>
  </w:num>
  <w:num w:numId="80">
    <w:abstractNumId w:val="128"/>
  </w:num>
  <w:num w:numId="81">
    <w:abstractNumId w:val="126"/>
  </w:num>
  <w:num w:numId="82">
    <w:abstractNumId w:val="221"/>
  </w:num>
  <w:num w:numId="83">
    <w:abstractNumId w:val="44"/>
  </w:num>
  <w:num w:numId="84">
    <w:abstractNumId w:val="73"/>
  </w:num>
  <w:num w:numId="85">
    <w:abstractNumId w:val="252"/>
  </w:num>
  <w:num w:numId="86">
    <w:abstractNumId w:val="249"/>
  </w:num>
  <w:num w:numId="87">
    <w:abstractNumId w:val="122"/>
  </w:num>
  <w:num w:numId="88">
    <w:abstractNumId w:val="22"/>
  </w:num>
  <w:num w:numId="89">
    <w:abstractNumId w:val="21"/>
  </w:num>
  <w:num w:numId="90">
    <w:abstractNumId w:val="269"/>
  </w:num>
  <w:num w:numId="91">
    <w:abstractNumId w:val="230"/>
  </w:num>
  <w:num w:numId="92">
    <w:abstractNumId w:val="84"/>
  </w:num>
  <w:num w:numId="93">
    <w:abstractNumId w:val="121"/>
  </w:num>
  <w:num w:numId="94">
    <w:abstractNumId w:val="111"/>
  </w:num>
  <w:num w:numId="95">
    <w:abstractNumId w:val="118"/>
  </w:num>
  <w:num w:numId="96">
    <w:abstractNumId w:val="4"/>
  </w:num>
  <w:num w:numId="97">
    <w:abstractNumId w:val="74"/>
  </w:num>
  <w:num w:numId="98">
    <w:abstractNumId w:val="58"/>
  </w:num>
  <w:num w:numId="99">
    <w:abstractNumId w:val="235"/>
  </w:num>
  <w:num w:numId="100">
    <w:abstractNumId w:val="113"/>
  </w:num>
  <w:num w:numId="101">
    <w:abstractNumId w:val="200"/>
  </w:num>
  <w:num w:numId="102">
    <w:abstractNumId w:val="162"/>
  </w:num>
  <w:num w:numId="103">
    <w:abstractNumId w:val="59"/>
  </w:num>
  <w:num w:numId="104">
    <w:abstractNumId w:val="16"/>
  </w:num>
  <w:num w:numId="105">
    <w:abstractNumId w:val="11"/>
  </w:num>
  <w:num w:numId="106">
    <w:abstractNumId w:val="43"/>
  </w:num>
  <w:num w:numId="107">
    <w:abstractNumId w:val="247"/>
  </w:num>
  <w:num w:numId="108">
    <w:abstractNumId w:val="286"/>
  </w:num>
  <w:num w:numId="109">
    <w:abstractNumId w:val="293"/>
  </w:num>
  <w:num w:numId="110">
    <w:abstractNumId w:val="160"/>
  </w:num>
  <w:num w:numId="111">
    <w:abstractNumId w:val="57"/>
  </w:num>
  <w:num w:numId="112">
    <w:abstractNumId w:val="157"/>
  </w:num>
  <w:num w:numId="113">
    <w:abstractNumId w:val="5"/>
  </w:num>
  <w:num w:numId="114">
    <w:abstractNumId w:val="98"/>
  </w:num>
  <w:num w:numId="115">
    <w:abstractNumId w:val="106"/>
  </w:num>
  <w:num w:numId="116">
    <w:abstractNumId w:val="194"/>
  </w:num>
  <w:num w:numId="117">
    <w:abstractNumId w:val="171"/>
  </w:num>
  <w:num w:numId="118">
    <w:abstractNumId w:val="108"/>
  </w:num>
  <w:num w:numId="119">
    <w:abstractNumId w:val="260"/>
  </w:num>
  <w:num w:numId="120">
    <w:abstractNumId w:val="262"/>
  </w:num>
  <w:num w:numId="121">
    <w:abstractNumId w:val="225"/>
  </w:num>
  <w:num w:numId="122">
    <w:abstractNumId w:val="69"/>
  </w:num>
  <w:num w:numId="123">
    <w:abstractNumId w:val="18"/>
  </w:num>
  <w:num w:numId="124">
    <w:abstractNumId w:val="237"/>
  </w:num>
  <w:num w:numId="125">
    <w:abstractNumId w:val="49"/>
  </w:num>
  <w:num w:numId="126">
    <w:abstractNumId w:val="181"/>
  </w:num>
  <w:num w:numId="127">
    <w:abstractNumId w:val="216"/>
  </w:num>
  <w:num w:numId="128">
    <w:abstractNumId w:val="89"/>
  </w:num>
  <w:num w:numId="129">
    <w:abstractNumId w:val="36"/>
  </w:num>
  <w:num w:numId="130">
    <w:abstractNumId w:val="253"/>
  </w:num>
  <w:num w:numId="131">
    <w:abstractNumId w:val="31"/>
  </w:num>
  <w:num w:numId="132">
    <w:abstractNumId w:val="268"/>
  </w:num>
  <w:num w:numId="133">
    <w:abstractNumId w:val="30"/>
  </w:num>
  <w:num w:numId="134">
    <w:abstractNumId w:val="239"/>
  </w:num>
  <w:num w:numId="135">
    <w:abstractNumId w:val="29"/>
  </w:num>
  <w:num w:numId="136">
    <w:abstractNumId w:val="175"/>
  </w:num>
  <w:num w:numId="137">
    <w:abstractNumId w:val="61"/>
  </w:num>
  <w:num w:numId="138">
    <w:abstractNumId w:val="75"/>
  </w:num>
  <w:num w:numId="139">
    <w:abstractNumId w:val="34"/>
  </w:num>
  <w:num w:numId="140">
    <w:abstractNumId w:val="214"/>
  </w:num>
  <w:num w:numId="141">
    <w:abstractNumId w:val="109"/>
  </w:num>
  <w:num w:numId="142">
    <w:abstractNumId w:val="219"/>
  </w:num>
  <w:num w:numId="143">
    <w:abstractNumId w:val="212"/>
  </w:num>
  <w:num w:numId="144">
    <w:abstractNumId w:val="285"/>
  </w:num>
  <w:num w:numId="145">
    <w:abstractNumId w:val="55"/>
  </w:num>
  <w:num w:numId="146">
    <w:abstractNumId w:val="196"/>
  </w:num>
  <w:num w:numId="147">
    <w:abstractNumId w:val="9"/>
  </w:num>
  <w:num w:numId="148">
    <w:abstractNumId w:val="211"/>
  </w:num>
  <w:num w:numId="149">
    <w:abstractNumId w:val="250"/>
  </w:num>
  <w:num w:numId="150">
    <w:abstractNumId w:val="119"/>
  </w:num>
  <w:num w:numId="151">
    <w:abstractNumId w:val="244"/>
  </w:num>
  <w:num w:numId="152">
    <w:abstractNumId w:val="270"/>
  </w:num>
  <w:num w:numId="153">
    <w:abstractNumId w:val="277"/>
  </w:num>
  <w:num w:numId="154">
    <w:abstractNumId w:val="86"/>
  </w:num>
  <w:num w:numId="155">
    <w:abstractNumId w:val="62"/>
  </w:num>
  <w:num w:numId="156">
    <w:abstractNumId w:val="266"/>
  </w:num>
  <w:num w:numId="157">
    <w:abstractNumId w:val="32"/>
  </w:num>
  <w:num w:numId="158">
    <w:abstractNumId w:val="263"/>
  </w:num>
  <w:num w:numId="159">
    <w:abstractNumId w:val="191"/>
  </w:num>
  <w:num w:numId="160">
    <w:abstractNumId w:val="135"/>
  </w:num>
  <w:num w:numId="161">
    <w:abstractNumId w:val="100"/>
  </w:num>
  <w:num w:numId="162">
    <w:abstractNumId w:val="0"/>
  </w:num>
  <w:num w:numId="163">
    <w:abstractNumId w:val="215"/>
  </w:num>
  <w:num w:numId="164">
    <w:abstractNumId w:val="80"/>
  </w:num>
  <w:num w:numId="165">
    <w:abstractNumId w:val="264"/>
  </w:num>
  <w:num w:numId="166">
    <w:abstractNumId w:val="245"/>
  </w:num>
  <w:num w:numId="167">
    <w:abstractNumId w:val="146"/>
  </w:num>
  <w:num w:numId="168">
    <w:abstractNumId w:val="222"/>
  </w:num>
  <w:num w:numId="169">
    <w:abstractNumId w:val="208"/>
  </w:num>
  <w:num w:numId="170">
    <w:abstractNumId w:val="104"/>
  </w:num>
  <w:num w:numId="171">
    <w:abstractNumId w:val="241"/>
  </w:num>
  <w:num w:numId="172">
    <w:abstractNumId w:val="169"/>
  </w:num>
  <w:num w:numId="173">
    <w:abstractNumId w:val="187"/>
  </w:num>
  <w:num w:numId="174">
    <w:abstractNumId w:val="65"/>
  </w:num>
  <w:num w:numId="175">
    <w:abstractNumId w:val="296"/>
  </w:num>
  <w:num w:numId="176">
    <w:abstractNumId w:val="51"/>
  </w:num>
  <w:num w:numId="177">
    <w:abstractNumId w:val="88"/>
  </w:num>
  <w:num w:numId="178">
    <w:abstractNumId w:val="93"/>
  </w:num>
  <w:num w:numId="179">
    <w:abstractNumId w:val="15"/>
  </w:num>
  <w:num w:numId="180">
    <w:abstractNumId w:val="259"/>
  </w:num>
  <w:num w:numId="181">
    <w:abstractNumId w:val="291"/>
  </w:num>
  <w:num w:numId="182">
    <w:abstractNumId w:val="129"/>
  </w:num>
  <w:num w:numId="183">
    <w:abstractNumId w:val="205"/>
  </w:num>
  <w:num w:numId="184">
    <w:abstractNumId w:val="52"/>
  </w:num>
  <w:num w:numId="185">
    <w:abstractNumId w:val="82"/>
  </w:num>
  <w:num w:numId="186">
    <w:abstractNumId w:val="276"/>
  </w:num>
  <w:num w:numId="187">
    <w:abstractNumId w:val="24"/>
  </w:num>
  <w:num w:numId="188">
    <w:abstractNumId w:val="148"/>
  </w:num>
  <w:num w:numId="189">
    <w:abstractNumId w:val="189"/>
  </w:num>
  <w:num w:numId="190">
    <w:abstractNumId w:val="7"/>
  </w:num>
  <w:num w:numId="191">
    <w:abstractNumId w:val="155"/>
  </w:num>
  <w:num w:numId="192">
    <w:abstractNumId w:val="206"/>
  </w:num>
  <w:num w:numId="193">
    <w:abstractNumId w:val="284"/>
  </w:num>
  <w:num w:numId="194">
    <w:abstractNumId w:val="125"/>
  </w:num>
  <w:num w:numId="195">
    <w:abstractNumId w:val="159"/>
  </w:num>
  <w:num w:numId="196">
    <w:abstractNumId w:val="226"/>
  </w:num>
  <w:num w:numId="197">
    <w:abstractNumId w:val="138"/>
  </w:num>
  <w:num w:numId="198">
    <w:abstractNumId w:val="228"/>
  </w:num>
  <w:num w:numId="199">
    <w:abstractNumId w:val="151"/>
  </w:num>
  <w:num w:numId="200">
    <w:abstractNumId w:val="279"/>
  </w:num>
  <w:num w:numId="201">
    <w:abstractNumId w:val="179"/>
  </w:num>
  <w:num w:numId="202">
    <w:abstractNumId w:val="53"/>
  </w:num>
  <w:num w:numId="203">
    <w:abstractNumId w:val="248"/>
  </w:num>
  <w:num w:numId="204">
    <w:abstractNumId w:val="78"/>
  </w:num>
  <w:num w:numId="205">
    <w:abstractNumId w:val="39"/>
  </w:num>
  <w:num w:numId="206">
    <w:abstractNumId w:val="56"/>
  </w:num>
  <w:num w:numId="207">
    <w:abstractNumId w:val="13"/>
  </w:num>
  <w:num w:numId="208">
    <w:abstractNumId w:val="242"/>
  </w:num>
  <w:num w:numId="209">
    <w:abstractNumId w:val="234"/>
  </w:num>
  <w:num w:numId="210">
    <w:abstractNumId w:val="224"/>
  </w:num>
  <w:num w:numId="211">
    <w:abstractNumId w:val="217"/>
  </w:num>
  <w:num w:numId="212">
    <w:abstractNumId w:val="110"/>
  </w:num>
  <w:num w:numId="213">
    <w:abstractNumId w:val="166"/>
  </w:num>
  <w:num w:numId="214">
    <w:abstractNumId w:val="19"/>
  </w:num>
  <w:num w:numId="215">
    <w:abstractNumId w:val="164"/>
  </w:num>
  <w:num w:numId="216">
    <w:abstractNumId w:val="227"/>
  </w:num>
  <w:num w:numId="217">
    <w:abstractNumId w:val="223"/>
  </w:num>
  <w:num w:numId="218">
    <w:abstractNumId w:val="6"/>
  </w:num>
  <w:num w:numId="219">
    <w:abstractNumId w:val="28"/>
  </w:num>
  <w:num w:numId="220">
    <w:abstractNumId w:val="185"/>
  </w:num>
  <w:num w:numId="221">
    <w:abstractNumId w:val="42"/>
  </w:num>
  <w:num w:numId="222">
    <w:abstractNumId w:val="158"/>
  </w:num>
  <w:num w:numId="223">
    <w:abstractNumId w:val="134"/>
  </w:num>
  <w:num w:numId="224">
    <w:abstractNumId w:val="142"/>
  </w:num>
  <w:num w:numId="225">
    <w:abstractNumId w:val="202"/>
  </w:num>
  <w:num w:numId="226">
    <w:abstractNumId w:val="190"/>
  </w:num>
  <w:num w:numId="227">
    <w:abstractNumId w:val="229"/>
  </w:num>
  <w:num w:numId="228">
    <w:abstractNumId w:val="154"/>
  </w:num>
  <w:num w:numId="229">
    <w:abstractNumId w:val="238"/>
  </w:num>
  <w:num w:numId="230">
    <w:abstractNumId w:val="25"/>
  </w:num>
  <w:num w:numId="231">
    <w:abstractNumId w:val="289"/>
  </w:num>
  <w:num w:numId="232">
    <w:abstractNumId w:val="186"/>
  </w:num>
  <w:num w:numId="233">
    <w:abstractNumId w:val="147"/>
  </w:num>
  <w:num w:numId="234">
    <w:abstractNumId w:val="258"/>
  </w:num>
  <w:num w:numId="235">
    <w:abstractNumId w:val="120"/>
  </w:num>
  <w:num w:numId="236">
    <w:abstractNumId w:val="294"/>
  </w:num>
  <w:num w:numId="237">
    <w:abstractNumId w:val="249"/>
    <w:lvlOverride w:ilvl="0">
      <w:lvl w:ilvl="0">
        <w:start w:val="1"/>
        <w:numFmt w:val="upperRoman"/>
        <w:lvlText w:val="%1."/>
        <w:lvlJc w:val="left"/>
        <w:pPr>
          <w:ind w:left="0" w:firstLine="0"/>
        </w:pPr>
        <w:rPr>
          <w:rFonts w:asciiTheme="minorHAnsi" w:eastAsiaTheme="majorEastAsia" w:hAnsiTheme="minorHAnsi" w:cstheme="majorBidi" w:hint="default"/>
        </w:rPr>
      </w:lvl>
    </w:lvlOverride>
    <w:lvlOverride w:ilvl="1">
      <w:lvl w:ilvl="1">
        <w:start w:val="1"/>
        <w:numFmt w:val="decimal"/>
        <w:lvlText w:val="%2."/>
        <w:lvlJc w:val="left"/>
        <w:pPr>
          <w:ind w:left="720" w:firstLine="0"/>
        </w:pPr>
        <w:rPr>
          <w:rFonts w:hint="default"/>
          <w:b w:val="0"/>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238">
    <w:abstractNumId w:val="249"/>
    <w:lvlOverride w:ilvl="0">
      <w:lvl w:ilvl="0">
        <w:start w:val="1"/>
        <w:numFmt w:val="upperRoman"/>
        <w:lvlText w:val="%1."/>
        <w:lvlJc w:val="left"/>
        <w:pPr>
          <w:ind w:left="0" w:firstLine="0"/>
        </w:pPr>
        <w:rPr>
          <w:rFonts w:asciiTheme="minorHAnsi" w:eastAsiaTheme="majorEastAsia" w:hAnsiTheme="minorHAnsi" w:cstheme="majorBidi" w:hint="default"/>
        </w:rPr>
      </w:lvl>
    </w:lvlOverride>
    <w:lvlOverride w:ilvl="1">
      <w:lvl w:ilvl="1">
        <w:start w:val="1"/>
        <w:numFmt w:val="decimal"/>
        <w:lvlText w:val="%2."/>
        <w:lvlJc w:val="left"/>
        <w:pPr>
          <w:ind w:left="720" w:firstLine="0"/>
        </w:pPr>
        <w:rPr>
          <w:rFonts w:hint="default"/>
          <w:b w:val="0"/>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239">
    <w:abstractNumId w:val="174"/>
  </w:num>
  <w:num w:numId="240">
    <w:abstractNumId w:val="127"/>
  </w:num>
  <w:num w:numId="241">
    <w:abstractNumId w:val="156"/>
  </w:num>
  <w:num w:numId="242">
    <w:abstractNumId w:val="131"/>
  </w:num>
  <w:num w:numId="243">
    <w:abstractNumId w:val="236"/>
  </w:num>
  <w:num w:numId="244">
    <w:abstractNumId w:val="172"/>
  </w:num>
  <w:num w:numId="245">
    <w:abstractNumId w:val="40"/>
  </w:num>
  <w:num w:numId="246">
    <w:abstractNumId w:val="283"/>
  </w:num>
  <w:num w:numId="247">
    <w:abstractNumId w:val="256"/>
  </w:num>
  <w:num w:numId="248">
    <w:abstractNumId w:val="152"/>
  </w:num>
  <w:num w:numId="249">
    <w:abstractNumId w:val="195"/>
  </w:num>
  <w:num w:numId="250">
    <w:abstractNumId w:val="102"/>
  </w:num>
  <w:num w:numId="251">
    <w:abstractNumId w:val="168"/>
  </w:num>
  <w:num w:numId="252">
    <w:abstractNumId w:val="254"/>
  </w:num>
  <w:num w:numId="253">
    <w:abstractNumId w:val="124"/>
  </w:num>
  <w:num w:numId="254">
    <w:abstractNumId w:val="115"/>
  </w:num>
  <w:num w:numId="255">
    <w:abstractNumId w:val="72"/>
  </w:num>
  <w:num w:numId="256">
    <w:abstractNumId w:val="123"/>
  </w:num>
  <w:num w:numId="257">
    <w:abstractNumId w:val="114"/>
  </w:num>
  <w:num w:numId="258">
    <w:abstractNumId w:val="107"/>
  </w:num>
  <w:num w:numId="259">
    <w:abstractNumId w:val="180"/>
  </w:num>
  <w:num w:numId="260">
    <w:abstractNumId w:val="287"/>
  </w:num>
  <w:num w:numId="261">
    <w:abstractNumId w:val="47"/>
  </w:num>
  <w:num w:numId="262">
    <w:abstractNumId w:val="170"/>
  </w:num>
  <w:num w:numId="263">
    <w:abstractNumId w:val="27"/>
  </w:num>
  <w:num w:numId="264">
    <w:abstractNumId w:val="145"/>
  </w:num>
  <w:num w:numId="265">
    <w:abstractNumId w:val="1"/>
  </w:num>
  <w:num w:numId="266">
    <w:abstractNumId w:val="255"/>
  </w:num>
  <w:num w:numId="267">
    <w:abstractNumId w:val="139"/>
  </w:num>
  <w:num w:numId="268">
    <w:abstractNumId w:val="136"/>
  </w:num>
  <w:num w:numId="269">
    <w:abstractNumId w:val="140"/>
  </w:num>
  <w:num w:numId="270">
    <w:abstractNumId w:val="167"/>
  </w:num>
  <w:num w:numId="271">
    <w:abstractNumId w:val="66"/>
  </w:num>
  <w:num w:numId="272">
    <w:abstractNumId w:val="33"/>
  </w:num>
  <w:num w:numId="273">
    <w:abstractNumId w:val="210"/>
  </w:num>
  <w:num w:numId="274">
    <w:abstractNumId w:val="199"/>
  </w:num>
  <w:num w:numId="275">
    <w:abstractNumId w:val="14"/>
  </w:num>
  <w:num w:numId="276">
    <w:abstractNumId w:val="257"/>
  </w:num>
  <w:num w:numId="277">
    <w:abstractNumId w:val="37"/>
  </w:num>
  <w:num w:numId="278">
    <w:abstractNumId w:val="85"/>
  </w:num>
  <w:num w:numId="279">
    <w:abstractNumId w:val="282"/>
  </w:num>
  <w:num w:numId="280">
    <w:abstractNumId w:val="251"/>
  </w:num>
  <w:num w:numId="281">
    <w:abstractNumId w:val="290"/>
  </w:num>
  <w:num w:numId="282">
    <w:abstractNumId w:val="87"/>
  </w:num>
  <w:num w:numId="283">
    <w:abstractNumId w:val="295"/>
  </w:num>
  <w:num w:numId="284">
    <w:abstractNumId w:val="117"/>
  </w:num>
  <w:num w:numId="285">
    <w:abstractNumId w:val="243"/>
  </w:num>
  <w:num w:numId="286">
    <w:abstractNumId w:val="94"/>
  </w:num>
  <w:num w:numId="287">
    <w:abstractNumId w:val="192"/>
  </w:num>
  <w:num w:numId="288">
    <w:abstractNumId w:val="232"/>
  </w:num>
  <w:num w:numId="289">
    <w:abstractNumId w:val="2"/>
  </w:num>
  <w:num w:numId="290">
    <w:abstractNumId w:val="95"/>
  </w:num>
  <w:num w:numId="291">
    <w:abstractNumId w:val="193"/>
  </w:num>
  <w:num w:numId="292">
    <w:abstractNumId w:val="8"/>
  </w:num>
  <w:num w:numId="293">
    <w:abstractNumId w:val="261"/>
  </w:num>
  <w:num w:numId="294">
    <w:abstractNumId w:val="231"/>
  </w:num>
  <w:num w:numId="295">
    <w:abstractNumId w:val="63"/>
  </w:num>
  <w:num w:numId="296">
    <w:abstractNumId w:val="81"/>
  </w:num>
  <w:num w:numId="297">
    <w:abstractNumId w:val="275"/>
  </w:num>
  <w:num w:numId="298">
    <w:abstractNumId w:val="204"/>
  </w:num>
  <w:num w:numId="299">
    <w:abstractNumId w:val="213"/>
  </w:num>
  <w:numIdMacAtCleanup w:val="2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434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C7"/>
    <w:rsid w:val="000043D9"/>
    <w:rsid w:val="000045C2"/>
    <w:rsid w:val="00004A73"/>
    <w:rsid w:val="00006127"/>
    <w:rsid w:val="000061EF"/>
    <w:rsid w:val="000064E1"/>
    <w:rsid w:val="0001261D"/>
    <w:rsid w:val="0001436D"/>
    <w:rsid w:val="00014DEE"/>
    <w:rsid w:val="00017447"/>
    <w:rsid w:val="00022C90"/>
    <w:rsid w:val="000263AE"/>
    <w:rsid w:val="000300E2"/>
    <w:rsid w:val="000301E4"/>
    <w:rsid w:val="000316DA"/>
    <w:rsid w:val="000326FF"/>
    <w:rsid w:val="00032D68"/>
    <w:rsid w:val="00034C24"/>
    <w:rsid w:val="00036CAB"/>
    <w:rsid w:val="00036F9D"/>
    <w:rsid w:val="000463B5"/>
    <w:rsid w:val="00052F98"/>
    <w:rsid w:val="0005417C"/>
    <w:rsid w:val="00055873"/>
    <w:rsid w:val="00055A6D"/>
    <w:rsid w:val="00055D19"/>
    <w:rsid w:val="00065DBB"/>
    <w:rsid w:val="0006689D"/>
    <w:rsid w:val="000669E8"/>
    <w:rsid w:val="00066E5F"/>
    <w:rsid w:val="000678D6"/>
    <w:rsid w:val="00070DC5"/>
    <w:rsid w:val="00071188"/>
    <w:rsid w:val="00073A75"/>
    <w:rsid w:val="00073EBC"/>
    <w:rsid w:val="00074CF6"/>
    <w:rsid w:val="0007680B"/>
    <w:rsid w:val="00076E81"/>
    <w:rsid w:val="000821D7"/>
    <w:rsid w:val="00082925"/>
    <w:rsid w:val="000838EE"/>
    <w:rsid w:val="00087FBF"/>
    <w:rsid w:val="00094A16"/>
    <w:rsid w:val="000A0C52"/>
    <w:rsid w:val="000A43CC"/>
    <w:rsid w:val="000A69F0"/>
    <w:rsid w:val="000B0F23"/>
    <w:rsid w:val="000B2D0D"/>
    <w:rsid w:val="000B344E"/>
    <w:rsid w:val="000B5F98"/>
    <w:rsid w:val="000B6C2F"/>
    <w:rsid w:val="000B71BC"/>
    <w:rsid w:val="000C349D"/>
    <w:rsid w:val="000C526B"/>
    <w:rsid w:val="000C55F4"/>
    <w:rsid w:val="000D5C4A"/>
    <w:rsid w:val="000D5F01"/>
    <w:rsid w:val="000E0E00"/>
    <w:rsid w:val="000E0E3E"/>
    <w:rsid w:val="000E167C"/>
    <w:rsid w:val="000E2B96"/>
    <w:rsid w:val="000F47CA"/>
    <w:rsid w:val="000F4C07"/>
    <w:rsid w:val="000F5D37"/>
    <w:rsid w:val="000F660A"/>
    <w:rsid w:val="00106609"/>
    <w:rsid w:val="00106C1F"/>
    <w:rsid w:val="00111CC9"/>
    <w:rsid w:val="00114480"/>
    <w:rsid w:val="00120A3B"/>
    <w:rsid w:val="00121F58"/>
    <w:rsid w:val="001228A3"/>
    <w:rsid w:val="001237A1"/>
    <w:rsid w:val="00124491"/>
    <w:rsid w:val="00125D73"/>
    <w:rsid w:val="00132345"/>
    <w:rsid w:val="001343E1"/>
    <w:rsid w:val="00136859"/>
    <w:rsid w:val="0013740E"/>
    <w:rsid w:val="00140E72"/>
    <w:rsid w:val="0014130B"/>
    <w:rsid w:val="00141A1C"/>
    <w:rsid w:val="00146C11"/>
    <w:rsid w:val="00154220"/>
    <w:rsid w:val="00154E0E"/>
    <w:rsid w:val="00156E03"/>
    <w:rsid w:val="0016054F"/>
    <w:rsid w:val="00161C0C"/>
    <w:rsid w:val="00165808"/>
    <w:rsid w:val="001662DC"/>
    <w:rsid w:val="00171C20"/>
    <w:rsid w:val="00176E0F"/>
    <w:rsid w:val="00177D6F"/>
    <w:rsid w:val="00182A72"/>
    <w:rsid w:val="00184AD0"/>
    <w:rsid w:val="00186003"/>
    <w:rsid w:val="001878B5"/>
    <w:rsid w:val="00191BB5"/>
    <w:rsid w:val="00193592"/>
    <w:rsid w:val="00193632"/>
    <w:rsid w:val="0019400B"/>
    <w:rsid w:val="00195B42"/>
    <w:rsid w:val="00195FD4"/>
    <w:rsid w:val="00196D8C"/>
    <w:rsid w:val="001A598D"/>
    <w:rsid w:val="001A61A1"/>
    <w:rsid w:val="001A6579"/>
    <w:rsid w:val="001A6B86"/>
    <w:rsid w:val="001B0030"/>
    <w:rsid w:val="001B0544"/>
    <w:rsid w:val="001B3250"/>
    <w:rsid w:val="001B4D2C"/>
    <w:rsid w:val="001B4E7F"/>
    <w:rsid w:val="001B5AC6"/>
    <w:rsid w:val="001B6D3F"/>
    <w:rsid w:val="001C0F77"/>
    <w:rsid w:val="001C2CB1"/>
    <w:rsid w:val="001C2E30"/>
    <w:rsid w:val="001C3199"/>
    <w:rsid w:val="001C5F43"/>
    <w:rsid w:val="001D0B78"/>
    <w:rsid w:val="001D2607"/>
    <w:rsid w:val="001D428A"/>
    <w:rsid w:val="001D7356"/>
    <w:rsid w:val="001E0410"/>
    <w:rsid w:val="001E11A2"/>
    <w:rsid w:val="001E1799"/>
    <w:rsid w:val="001E42B7"/>
    <w:rsid w:val="001E4375"/>
    <w:rsid w:val="001E5A8F"/>
    <w:rsid w:val="001F1000"/>
    <w:rsid w:val="001F12C9"/>
    <w:rsid w:val="001F2FD4"/>
    <w:rsid w:val="001F5036"/>
    <w:rsid w:val="001F52AB"/>
    <w:rsid w:val="001F7864"/>
    <w:rsid w:val="001F7BFC"/>
    <w:rsid w:val="002010F3"/>
    <w:rsid w:val="00201B7C"/>
    <w:rsid w:val="00202408"/>
    <w:rsid w:val="002050DA"/>
    <w:rsid w:val="00210464"/>
    <w:rsid w:val="00211875"/>
    <w:rsid w:val="00212430"/>
    <w:rsid w:val="002138AC"/>
    <w:rsid w:val="00222C2A"/>
    <w:rsid w:val="00224FD4"/>
    <w:rsid w:val="0023149B"/>
    <w:rsid w:val="002347F0"/>
    <w:rsid w:val="00237D1F"/>
    <w:rsid w:val="00240311"/>
    <w:rsid w:val="002409A7"/>
    <w:rsid w:val="0024263F"/>
    <w:rsid w:val="0024286F"/>
    <w:rsid w:val="00242F9E"/>
    <w:rsid w:val="00250E8D"/>
    <w:rsid w:val="00254B36"/>
    <w:rsid w:val="00254F1B"/>
    <w:rsid w:val="002577CA"/>
    <w:rsid w:val="002639C2"/>
    <w:rsid w:val="00263D76"/>
    <w:rsid w:val="00265B7C"/>
    <w:rsid w:val="0026606A"/>
    <w:rsid w:val="00266301"/>
    <w:rsid w:val="00270B9C"/>
    <w:rsid w:val="00272496"/>
    <w:rsid w:val="002772A8"/>
    <w:rsid w:val="00277AD9"/>
    <w:rsid w:val="00277B31"/>
    <w:rsid w:val="00280781"/>
    <w:rsid w:val="0028264C"/>
    <w:rsid w:val="00283223"/>
    <w:rsid w:val="002842EB"/>
    <w:rsid w:val="002844A9"/>
    <w:rsid w:val="002844F2"/>
    <w:rsid w:val="00286164"/>
    <w:rsid w:val="002861EE"/>
    <w:rsid w:val="002A10D0"/>
    <w:rsid w:val="002A636B"/>
    <w:rsid w:val="002A6C5B"/>
    <w:rsid w:val="002B009F"/>
    <w:rsid w:val="002B534F"/>
    <w:rsid w:val="002B5518"/>
    <w:rsid w:val="002C19B2"/>
    <w:rsid w:val="002C22D8"/>
    <w:rsid w:val="002C3E04"/>
    <w:rsid w:val="002C55C6"/>
    <w:rsid w:val="002C59CC"/>
    <w:rsid w:val="002C6189"/>
    <w:rsid w:val="002D0C05"/>
    <w:rsid w:val="002D0D1A"/>
    <w:rsid w:val="002D1DBC"/>
    <w:rsid w:val="002D1E63"/>
    <w:rsid w:val="002D2FB2"/>
    <w:rsid w:val="002D5A11"/>
    <w:rsid w:val="002E52B8"/>
    <w:rsid w:val="002E5CAD"/>
    <w:rsid w:val="002E65D2"/>
    <w:rsid w:val="002F5560"/>
    <w:rsid w:val="002F5967"/>
    <w:rsid w:val="00300B44"/>
    <w:rsid w:val="00302FF9"/>
    <w:rsid w:val="00303EE8"/>
    <w:rsid w:val="00306183"/>
    <w:rsid w:val="00311218"/>
    <w:rsid w:val="003128AE"/>
    <w:rsid w:val="00317741"/>
    <w:rsid w:val="0032076D"/>
    <w:rsid w:val="003210F0"/>
    <w:rsid w:val="0032203B"/>
    <w:rsid w:val="00322076"/>
    <w:rsid w:val="00323CE6"/>
    <w:rsid w:val="00325752"/>
    <w:rsid w:val="00326AB0"/>
    <w:rsid w:val="00327BCA"/>
    <w:rsid w:val="00327BDE"/>
    <w:rsid w:val="003311A9"/>
    <w:rsid w:val="00332B13"/>
    <w:rsid w:val="0033682E"/>
    <w:rsid w:val="00337756"/>
    <w:rsid w:val="0034056B"/>
    <w:rsid w:val="003429BF"/>
    <w:rsid w:val="00343773"/>
    <w:rsid w:val="00345027"/>
    <w:rsid w:val="00345633"/>
    <w:rsid w:val="00346351"/>
    <w:rsid w:val="00350668"/>
    <w:rsid w:val="00350B4D"/>
    <w:rsid w:val="00351E32"/>
    <w:rsid w:val="00351EC0"/>
    <w:rsid w:val="0035382B"/>
    <w:rsid w:val="00353955"/>
    <w:rsid w:val="00357B50"/>
    <w:rsid w:val="00361349"/>
    <w:rsid w:val="00361F5C"/>
    <w:rsid w:val="00362565"/>
    <w:rsid w:val="00370D3C"/>
    <w:rsid w:val="00371AA3"/>
    <w:rsid w:val="00372932"/>
    <w:rsid w:val="00373444"/>
    <w:rsid w:val="00373C81"/>
    <w:rsid w:val="0037471D"/>
    <w:rsid w:val="00375F6D"/>
    <w:rsid w:val="00376872"/>
    <w:rsid w:val="00377380"/>
    <w:rsid w:val="00380198"/>
    <w:rsid w:val="00381EDF"/>
    <w:rsid w:val="00381FA9"/>
    <w:rsid w:val="00383221"/>
    <w:rsid w:val="0038490F"/>
    <w:rsid w:val="003908FF"/>
    <w:rsid w:val="00391764"/>
    <w:rsid w:val="003941A6"/>
    <w:rsid w:val="00394681"/>
    <w:rsid w:val="003955CA"/>
    <w:rsid w:val="003A2336"/>
    <w:rsid w:val="003A2478"/>
    <w:rsid w:val="003A2E5E"/>
    <w:rsid w:val="003A650F"/>
    <w:rsid w:val="003B3852"/>
    <w:rsid w:val="003B5627"/>
    <w:rsid w:val="003B723F"/>
    <w:rsid w:val="003B782B"/>
    <w:rsid w:val="003C0804"/>
    <w:rsid w:val="003C1025"/>
    <w:rsid w:val="003C2C58"/>
    <w:rsid w:val="003D1764"/>
    <w:rsid w:val="003D197A"/>
    <w:rsid w:val="003D3922"/>
    <w:rsid w:val="003D3C32"/>
    <w:rsid w:val="003D5950"/>
    <w:rsid w:val="003E07F9"/>
    <w:rsid w:val="003E1AC7"/>
    <w:rsid w:val="003E24E0"/>
    <w:rsid w:val="003E4D0E"/>
    <w:rsid w:val="003F6A83"/>
    <w:rsid w:val="00403BC0"/>
    <w:rsid w:val="00404B2F"/>
    <w:rsid w:val="00406603"/>
    <w:rsid w:val="0040776C"/>
    <w:rsid w:val="00412E4B"/>
    <w:rsid w:val="004166F0"/>
    <w:rsid w:val="00420E3E"/>
    <w:rsid w:val="00422D95"/>
    <w:rsid w:val="00422EB7"/>
    <w:rsid w:val="00426BF9"/>
    <w:rsid w:val="004321AB"/>
    <w:rsid w:val="00432479"/>
    <w:rsid w:val="004328C9"/>
    <w:rsid w:val="00433021"/>
    <w:rsid w:val="00433BEF"/>
    <w:rsid w:val="0043609C"/>
    <w:rsid w:val="00436877"/>
    <w:rsid w:val="00441384"/>
    <w:rsid w:val="004421DA"/>
    <w:rsid w:val="00443693"/>
    <w:rsid w:val="00444BFA"/>
    <w:rsid w:val="00446AB5"/>
    <w:rsid w:val="00447A6C"/>
    <w:rsid w:val="00447D49"/>
    <w:rsid w:val="004542BA"/>
    <w:rsid w:val="0045552B"/>
    <w:rsid w:val="0045674A"/>
    <w:rsid w:val="004636E6"/>
    <w:rsid w:val="00464FF2"/>
    <w:rsid w:val="00465B5F"/>
    <w:rsid w:val="00471597"/>
    <w:rsid w:val="00472092"/>
    <w:rsid w:val="0047494E"/>
    <w:rsid w:val="00474F7B"/>
    <w:rsid w:val="0048099B"/>
    <w:rsid w:val="004818EA"/>
    <w:rsid w:val="0048287C"/>
    <w:rsid w:val="004837BB"/>
    <w:rsid w:val="00484365"/>
    <w:rsid w:val="004843F2"/>
    <w:rsid w:val="004866FB"/>
    <w:rsid w:val="00486D14"/>
    <w:rsid w:val="00487689"/>
    <w:rsid w:val="004878D9"/>
    <w:rsid w:val="00487DFF"/>
    <w:rsid w:val="00494A12"/>
    <w:rsid w:val="00496A18"/>
    <w:rsid w:val="0049733B"/>
    <w:rsid w:val="00497931"/>
    <w:rsid w:val="004A2759"/>
    <w:rsid w:val="004A397A"/>
    <w:rsid w:val="004A4AE8"/>
    <w:rsid w:val="004B0008"/>
    <w:rsid w:val="004B02D1"/>
    <w:rsid w:val="004B0458"/>
    <w:rsid w:val="004B4078"/>
    <w:rsid w:val="004B683C"/>
    <w:rsid w:val="004C1331"/>
    <w:rsid w:val="004C2FDA"/>
    <w:rsid w:val="004C365A"/>
    <w:rsid w:val="004D0100"/>
    <w:rsid w:val="004D1034"/>
    <w:rsid w:val="004D2042"/>
    <w:rsid w:val="004D33B9"/>
    <w:rsid w:val="004D39C8"/>
    <w:rsid w:val="004D4E34"/>
    <w:rsid w:val="004D790B"/>
    <w:rsid w:val="004E07CC"/>
    <w:rsid w:val="004E12CD"/>
    <w:rsid w:val="004E2B12"/>
    <w:rsid w:val="004E3327"/>
    <w:rsid w:val="004E3A64"/>
    <w:rsid w:val="004E7DFD"/>
    <w:rsid w:val="004F00E4"/>
    <w:rsid w:val="004F04E3"/>
    <w:rsid w:val="004F1201"/>
    <w:rsid w:val="004F3D7E"/>
    <w:rsid w:val="004F4D4E"/>
    <w:rsid w:val="004F51A3"/>
    <w:rsid w:val="004F5F74"/>
    <w:rsid w:val="004F6358"/>
    <w:rsid w:val="004F6900"/>
    <w:rsid w:val="00500733"/>
    <w:rsid w:val="0050144C"/>
    <w:rsid w:val="00501C1B"/>
    <w:rsid w:val="00501C57"/>
    <w:rsid w:val="0050439A"/>
    <w:rsid w:val="00504669"/>
    <w:rsid w:val="00504992"/>
    <w:rsid w:val="00504BAC"/>
    <w:rsid w:val="005108EE"/>
    <w:rsid w:val="0051195D"/>
    <w:rsid w:val="00511EA8"/>
    <w:rsid w:val="00515706"/>
    <w:rsid w:val="005169F5"/>
    <w:rsid w:val="005209BF"/>
    <w:rsid w:val="00520E2C"/>
    <w:rsid w:val="00523BC7"/>
    <w:rsid w:val="00524355"/>
    <w:rsid w:val="00524773"/>
    <w:rsid w:val="00524CB7"/>
    <w:rsid w:val="00525123"/>
    <w:rsid w:val="005254B2"/>
    <w:rsid w:val="00531666"/>
    <w:rsid w:val="00535B6D"/>
    <w:rsid w:val="0053608C"/>
    <w:rsid w:val="00536F08"/>
    <w:rsid w:val="005422C9"/>
    <w:rsid w:val="005461B2"/>
    <w:rsid w:val="00553FBF"/>
    <w:rsid w:val="005575D4"/>
    <w:rsid w:val="00563B65"/>
    <w:rsid w:val="00567226"/>
    <w:rsid w:val="00567728"/>
    <w:rsid w:val="00572590"/>
    <w:rsid w:val="00573CE5"/>
    <w:rsid w:val="00580940"/>
    <w:rsid w:val="00581023"/>
    <w:rsid w:val="00581031"/>
    <w:rsid w:val="005821D4"/>
    <w:rsid w:val="00582259"/>
    <w:rsid w:val="005824ED"/>
    <w:rsid w:val="0058716D"/>
    <w:rsid w:val="00590028"/>
    <w:rsid w:val="005904A9"/>
    <w:rsid w:val="00594DDD"/>
    <w:rsid w:val="005979D2"/>
    <w:rsid w:val="005A0437"/>
    <w:rsid w:val="005A0D0A"/>
    <w:rsid w:val="005A171B"/>
    <w:rsid w:val="005B0BAF"/>
    <w:rsid w:val="005B1150"/>
    <w:rsid w:val="005B1522"/>
    <w:rsid w:val="005B5935"/>
    <w:rsid w:val="005B68AE"/>
    <w:rsid w:val="005C1679"/>
    <w:rsid w:val="005C315C"/>
    <w:rsid w:val="005C3317"/>
    <w:rsid w:val="005C4B79"/>
    <w:rsid w:val="005C67B1"/>
    <w:rsid w:val="005C6B6B"/>
    <w:rsid w:val="005C79D5"/>
    <w:rsid w:val="005D007F"/>
    <w:rsid w:val="005D0A17"/>
    <w:rsid w:val="005D21F4"/>
    <w:rsid w:val="005D4223"/>
    <w:rsid w:val="005D7316"/>
    <w:rsid w:val="005D7AAC"/>
    <w:rsid w:val="005E11ED"/>
    <w:rsid w:val="005E1A78"/>
    <w:rsid w:val="005E325C"/>
    <w:rsid w:val="005E4320"/>
    <w:rsid w:val="005E522A"/>
    <w:rsid w:val="005E5C62"/>
    <w:rsid w:val="005E6551"/>
    <w:rsid w:val="005E754E"/>
    <w:rsid w:val="005E7907"/>
    <w:rsid w:val="005F13F3"/>
    <w:rsid w:val="00600953"/>
    <w:rsid w:val="00600BDF"/>
    <w:rsid w:val="0060556A"/>
    <w:rsid w:val="006061BC"/>
    <w:rsid w:val="006068F8"/>
    <w:rsid w:val="006113AF"/>
    <w:rsid w:val="00611C45"/>
    <w:rsid w:val="0061361A"/>
    <w:rsid w:val="00614550"/>
    <w:rsid w:val="0061623A"/>
    <w:rsid w:val="0061692C"/>
    <w:rsid w:val="00616F36"/>
    <w:rsid w:val="0062148A"/>
    <w:rsid w:val="00622B01"/>
    <w:rsid w:val="00625E3C"/>
    <w:rsid w:val="00627CAD"/>
    <w:rsid w:val="00630E82"/>
    <w:rsid w:val="00636CAD"/>
    <w:rsid w:val="00640714"/>
    <w:rsid w:val="0064236B"/>
    <w:rsid w:val="00645EBC"/>
    <w:rsid w:val="00651AD7"/>
    <w:rsid w:val="00652EE7"/>
    <w:rsid w:val="006555D9"/>
    <w:rsid w:val="006614DD"/>
    <w:rsid w:val="00665E64"/>
    <w:rsid w:val="00670B2F"/>
    <w:rsid w:val="00673816"/>
    <w:rsid w:val="00676667"/>
    <w:rsid w:val="0068229C"/>
    <w:rsid w:val="00684E69"/>
    <w:rsid w:val="006864BF"/>
    <w:rsid w:val="00694A5B"/>
    <w:rsid w:val="00696120"/>
    <w:rsid w:val="006969BB"/>
    <w:rsid w:val="00697CA1"/>
    <w:rsid w:val="006A1B99"/>
    <w:rsid w:val="006A23E7"/>
    <w:rsid w:val="006A51CE"/>
    <w:rsid w:val="006A7C9C"/>
    <w:rsid w:val="006B1A20"/>
    <w:rsid w:val="006B49A7"/>
    <w:rsid w:val="006C469F"/>
    <w:rsid w:val="006D2550"/>
    <w:rsid w:val="006D2FC5"/>
    <w:rsid w:val="006D3581"/>
    <w:rsid w:val="006D50B9"/>
    <w:rsid w:val="006D5CD8"/>
    <w:rsid w:val="006D7B0E"/>
    <w:rsid w:val="006E0DC4"/>
    <w:rsid w:val="006E3A5B"/>
    <w:rsid w:val="006E69A8"/>
    <w:rsid w:val="006E7447"/>
    <w:rsid w:val="006E7BD0"/>
    <w:rsid w:val="006E7E20"/>
    <w:rsid w:val="006F0E51"/>
    <w:rsid w:val="006F2879"/>
    <w:rsid w:val="006F6F0F"/>
    <w:rsid w:val="006F764C"/>
    <w:rsid w:val="007010A0"/>
    <w:rsid w:val="007010DA"/>
    <w:rsid w:val="0070111D"/>
    <w:rsid w:val="007023C4"/>
    <w:rsid w:val="00705731"/>
    <w:rsid w:val="00711D2D"/>
    <w:rsid w:val="00713183"/>
    <w:rsid w:val="0071366C"/>
    <w:rsid w:val="007163E4"/>
    <w:rsid w:val="0071651C"/>
    <w:rsid w:val="00716C5E"/>
    <w:rsid w:val="007201E7"/>
    <w:rsid w:val="00721231"/>
    <w:rsid w:val="007231E9"/>
    <w:rsid w:val="00725521"/>
    <w:rsid w:val="00725C55"/>
    <w:rsid w:val="00731A45"/>
    <w:rsid w:val="00733859"/>
    <w:rsid w:val="007346BB"/>
    <w:rsid w:val="007348BB"/>
    <w:rsid w:val="00737CEE"/>
    <w:rsid w:val="0074110F"/>
    <w:rsid w:val="007440FE"/>
    <w:rsid w:val="0074738A"/>
    <w:rsid w:val="007549F5"/>
    <w:rsid w:val="00756F93"/>
    <w:rsid w:val="007600D9"/>
    <w:rsid w:val="00761688"/>
    <w:rsid w:val="00762FCB"/>
    <w:rsid w:val="00767130"/>
    <w:rsid w:val="007737C2"/>
    <w:rsid w:val="00773B41"/>
    <w:rsid w:val="00781340"/>
    <w:rsid w:val="00782CEF"/>
    <w:rsid w:val="00785459"/>
    <w:rsid w:val="00786090"/>
    <w:rsid w:val="00786B40"/>
    <w:rsid w:val="007879D7"/>
    <w:rsid w:val="007923B1"/>
    <w:rsid w:val="00793B69"/>
    <w:rsid w:val="00794EC9"/>
    <w:rsid w:val="00795891"/>
    <w:rsid w:val="007A1D23"/>
    <w:rsid w:val="007A26C8"/>
    <w:rsid w:val="007A30A3"/>
    <w:rsid w:val="007A3216"/>
    <w:rsid w:val="007A5EF6"/>
    <w:rsid w:val="007B4D04"/>
    <w:rsid w:val="007C1544"/>
    <w:rsid w:val="007C27EB"/>
    <w:rsid w:val="007C3F90"/>
    <w:rsid w:val="007C41D8"/>
    <w:rsid w:val="007C47E5"/>
    <w:rsid w:val="007C6390"/>
    <w:rsid w:val="007C64F2"/>
    <w:rsid w:val="007C6778"/>
    <w:rsid w:val="007C757C"/>
    <w:rsid w:val="007D0847"/>
    <w:rsid w:val="007D15D0"/>
    <w:rsid w:val="007D2372"/>
    <w:rsid w:val="007D2829"/>
    <w:rsid w:val="007D5752"/>
    <w:rsid w:val="007E14C2"/>
    <w:rsid w:val="007E43FA"/>
    <w:rsid w:val="007E4ABC"/>
    <w:rsid w:val="007E50A2"/>
    <w:rsid w:val="007E6A38"/>
    <w:rsid w:val="007F238F"/>
    <w:rsid w:val="007F7222"/>
    <w:rsid w:val="00802E42"/>
    <w:rsid w:val="00803082"/>
    <w:rsid w:val="008060F1"/>
    <w:rsid w:val="008067EA"/>
    <w:rsid w:val="008141C8"/>
    <w:rsid w:val="00814519"/>
    <w:rsid w:val="008151E9"/>
    <w:rsid w:val="008156A5"/>
    <w:rsid w:val="0082101F"/>
    <w:rsid w:val="008210C4"/>
    <w:rsid w:val="00821E89"/>
    <w:rsid w:val="00826FE8"/>
    <w:rsid w:val="008313E4"/>
    <w:rsid w:val="00831F6F"/>
    <w:rsid w:val="008336CE"/>
    <w:rsid w:val="00833AC2"/>
    <w:rsid w:val="00835DF7"/>
    <w:rsid w:val="00840953"/>
    <w:rsid w:val="00841546"/>
    <w:rsid w:val="0084288B"/>
    <w:rsid w:val="00846596"/>
    <w:rsid w:val="008502A5"/>
    <w:rsid w:val="008507E2"/>
    <w:rsid w:val="0085308E"/>
    <w:rsid w:val="008577CC"/>
    <w:rsid w:val="008602F1"/>
    <w:rsid w:val="00861CB5"/>
    <w:rsid w:val="00861DDA"/>
    <w:rsid w:val="008625B4"/>
    <w:rsid w:val="00862961"/>
    <w:rsid w:val="008651E3"/>
    <w:rsid w:val="008664AF"/>
    <w:rsid w:val="00866EB6"/>
    <w:rsid w:val="008673BE"/>
    <w:rsid w:val="00867A49"/>
    <w:rsid w:val="00867FF3"/>
    <w:rsid w:val="00870BCE"/>
    <w:rsid w:val="00871388"/>
    <w:rsid w:val="00873774"/>
    <w:rsid w:val="00874315"/>
    <w:rsid w:val="00874616"/>
    <w:rsid w:val="00875673"/>
    <w:rsid w:val="00876D86"/>
    <w:rsid w:val="008772D2"/>
    <w:rsid w:val="00882A53"/>
    <w:rsid w:val="00882E5F"/>
    <w:rsid w:val="00884507"/>
    <w:rsid w:val="00884586"/>
    <w:rsid w:val="008845F6"/>
    <w:rsid w:val="008907C4"/>
    <w:rsid w:val="00893D6A"/>
    <w:rsid w:val="008963AB"/>
    <w:rsid w:val="0089662B"/>
    <w:rsid w:val="008A03E0"/>
    <w:rsid w:val="008A2E95"/>
    <w:rsid w:val="008A3BA4"/>
    <w:rsid w:val="008B3326"/>
    <w:rsid w:val="008B6E41"/>
    <w:rsid w:val="008C2DBF"/>
    <w:rsid w:val="008C332A"/>
    <w:rsid w:val="008C35E0"/>
    <w:rsid w:val="008C3EF7"/>
    <w:rsid w:val="008C6A05"/>
    <w:rsid w:val="008D12C8"/>
    <w:rsid w:val="008D1607"/>
    <w:rsid w:val="008D4438"/>
    <w:rsid w:val="008D59CE"/>
    <w:rsid w:val="008D7B33"/>
    <w:rsid w:val="008E19B9"/>
    <w:rsid w:val="008E351D"/>
    <w:rsid w:val="008E37C7"/>
    <w:rsid w:val="008E515A"/>
    <w:rsid w:val="008E63E6"/>
    <w:rsid w:val="008E6F72"/>
    <w:rsid w:val="008E7746"/>
    <w:rsid w:val="008F06C6"/>
    <w:rsid w:val="008F07B6"/>
    <w:rsid w:val="008F31C4"/>
    <w:rsid w:val="008F350E"/>
    <w:rsid w:val="008F4769"/>
    <w:rsid w:val="008F5048"/>
    <w:rsid w:val="008F6233"/>
    <w:rsid w:val="008F6625"/>
    <w:rsid w:val="00903695"/>
    <w:rsid w:val="009043D4"/>
    <w:rsid w:val="00911F48"/>
    <w:rsid w:val="00915CF9"/>
    <w:rsid w:val="00915F59"/>
    <w:rsid w:val="0091615A"/>
    <w:rsid w:val="0091644F"/>
    <w:rsid w:val="009165D5"/>
    <w:rsid w:val="00920242"/>
    <w:rsid w:val="0092105E"/>
    <w:rsid w:val="00921288"/>
    <w:rsid w:val="0092145D"/>
    <w:rsid w:val="00926B0E"/>
    <w:rsid w:val="00930939"/>
    <w:rsid w:val="00931D8C"/>
    <w:rsid w:val="0093203F"/>
    <w:rsid w:val="00936C80"/>
    <w:rsid w:val="00937F72"/>
    <w:rsid w:val="009412E5"/>
    <w:rsid w:val="00941915"/>
    <w:rsid w:val="00945500"/>
    <w:rsid w:val="00947E92"/>
    <w:rsid w:val="009503F7"/>
    <w:rsid w:val="009564CF"/>
    <w:rsid w:val="00957EFE"/>
    <w:rsid w:val="00962BD6"/>
    <w:rsid w:val="00965B70"/>
    <w:rsid w:val="0096690C"/>
    <w:rsid w:val="00966B70"/>
    <w:rsid w:val="00973818"/>
    <w:rsid w:val="00974BC9"/>
    <w:rsid w:val="00975A68"/>
    <w:rsid w:val="00975E21"/>
    <w:rsid w:val="009760F2"/>
    <w:rsid w:val="00976897"/>
    <w:rsid w:val="00986F6B"/>
    <w:rsid w:val="00990AEC"/>
    <w:rsid w:val="009957D2"/>
    <w:rsid w:val="00995DE3"/>
    <w:rsid w:val="0099715F"/>
    <w:rsid w:val="009978E8"/>
    <w:rsid w:val="009A13E5"/>
    <w:rsid w:val="009A1AF0"/>
    <w:rsid w:val="009A42B0"/>
    <w:rsid w:val="009A49CF"/>
    <w:rsid w:val="009B06F0"/>
    <w:rsid w:val="009B1694"/>
    <w:rsid w:val="009B16FF"/>
    <w:rsid w:val="009B2590"/>
    <w:rsid w:val="009B35C1"/>
    <w:rsid w:val="009B3BAE"/>
    <w:rsid w:val="009B78B4"/>
    <w:rsid w:val="009C0406"/>
    <w:rsid w:val="009C2F87"/>
    <w:rsid w:val="009C5A88"/>
    <w:rsid w:val="009C6A47"/>
    <w:rsid w:val="009C798E"/>
    <w:rsid w:val="009D19C8"/>
    <w:rsid w:val="009D47A2"/>
    <w:rsid w:val="009D48FC"/>
    <w:rsid w:val="009D49D2"/>
    <w:rsid w:val="009D6003"/>
    <w:rsid w:val="009D745B"/>
    <w:rsid w:val="009E43AB"/>
    <w:rsid w:val="009E613F"/>
    <w:rsid w:val="009F2C87"/>
    <w:rsid w:val="009F4B0C"/>
    <w:rsid w:val="009F5809"/>
    <w:rsid w:val="009F6955"/>
    <w:rsid w:val="009F7C90"/>
    <w:rsid w:val="009F7D50"/>
    <w:rsid w:val="00A00C77"/>
    <w:rsid w:val="00A012D2"/>
    <w:rsid w:val="00A01677"/>
    <w:rsid w:val="00A01DC7"/>
    <w:rsid w:val="00A02E7A"/>
    <w:rsid w:val="00A035A6"/>
    <w:rsid w:val="00A0443C"/>
    <w:rsid w:val="00A05960"/>
    <w:rsid w:val="00A07535"/>
    <w:rsid w:val="00A22479"/>
    <w:rsid w:val="00A25950"/>
    <w:rsid w:val="00A269B5"/>
    <w:rsid w:val="00A27E39"/>
    <w:rsid w:val="00A30E06"/>
    <w:rsid w:val="00A33942"/>
    <w:rsid w:val="00A35F2D"/>
    <w:rsid w:val="00A37CBD"/>
    <w:rsid w:val="00A42B97"/>
    <w:rsid w:val="00A431A1"/>
    <w:rsid w:val="00A46614"/>
    <w:rsid w:val="00A563BB"/>
    <w:rsid w:val="00A57702"/>
    <w:rsid w:val="00A57F93"/>
    <w:rsid w:val="00A602F0"/>
    <w:rsid w:val="00A62149"/>
    <w:rsid w:val="00A72D9B"/>
    <w:rsid w:val="00A72E2C"/>
    <w:rsid w:val="00A755F6"/>
    <w:rsid w:val="00A76EA5"/>
    <w:rsid w:val="00A80C92"/>
    <w:rsid w:val="00A81102"/>
    <w:rsid w:val="00A824D6"/>
    <w:rsid w:val="00A828AA"/>
    <w:rsid w:val="00A83C14"/>
    <w:rsid w:val="00A8706B"/>
    <w:rsid w:val="00A8753E"/>
    <w:rsid w:val="00A87C91"/>
    <w:rsid w:val="00A91B67"/>
    <w:rsid w:val="00A9322F"/>
    <w:rsid w:val="00A96D0A"/>
    <w:rsid w:val="00AA4A47"/>
    <w:rsid w:val="00AA7660"/>
    <w:rsid w:val="00AB0C09"/>
    <w:rsid w:val="00AB0ECF"/>
    <w:rsid w:val="00AB0EF3"/>
    <w:rsid w:val="00AB1921"/>
    <w:rsid w:val="00AB2706"/>
    <w:rsid w:val="00AB35F6"/>
    <w:rsid w:val="00AB4BD0"/>
    <w:rsid w:val="00AB6151"/>
    <w:rsid w:val="00AB6BE2"/>
    <w:rsid w:val="00AC0DFA"/>
    <w:rsid w:val="00AC1AA1"/>
    <w:rsid w:val="00AC27F4"/>
    <w:rsid w:val="00AC2AA1"/>
    <w:rsid w:val="00AC5929"/>
    <w:rsid w:val="00AC65F0"/>
    <w:rsid w:val="00AD3CDC"/>
    <w:rsid w:val="00AE1011"/>
    <w:rsid w:val="00AE24C2"/>
    <w:rsid w:val="00AE4E97"/>
    <w:rsid w:val="00AE6976"/>
    <w:rsid w:val="00AE6BB9"/>
    <w:rsid w:val="00AE6E80"/>
    <w:rsid w:val="00AF197A"/>
    <w:rsid w:val="00AF1B00"/>
    <w:rsid w:val="00AF1FB6"/>
    <w:rsid w:val="00AF3EFA"/>
    <w:rsid w:val="00AF4280"/>
    <w:rsid w:val="00B01868"/>
    <w:rsid w:val="00B07063"/>
    <w:rsid w:val="00B0709D"/>
    <w:rsid w:val="00B10CC1"/>
    <w:rsid w:val="00B11CA0"/>
    <w:rsid w:val="00B12F92"/>
    <w:rsid w:val="00B15356"/>
    <w:rsid w:val="00B2181C"/>
    <w:rsid w:val="00B22968"/>
    <w:rsid w:val="00B255F8"/>
    <w:rsid w:val="00B2664E"/>
    <w:rsid w:val="00B268AB"/>
    <w:rsid w:val="00B27F82"/>
    <w:rsid w:val="00B33EFB"/>
    <w:rsid w:val="00B36A92"/>
    <w:rsid w:val="00B375FB"/>
    <w:rsid w:val="00B4266C"/>
    <w:rsid w:val="00B42A5D"/>
    <w:rsid w:val="00B4326C"/>
    <w:rsid w:val="00B46451"/>
    <w:rsid w:val="00B46A5E"/>
    <w:rsid w:val="00B53AA6"/>
    <w:rsid w:val="00B540AF"/>
    <w:rsid w:val="00B57852"/>
    <w:rsid w:val="00B61E08"/>
    <w:rsid w:val="00B633D6"/>
    <w:rsid w:val="00B63DE0"/>
    <w:rsid w:val="00B63E9D"/>
    <w:rsid w:val="00B64F1A"/>
    <w:rsid w:val="00B6609A"/>
    <w:rsid w:val="00B67E94"/>
    <w:rsid w:val="00B74399"/>
    <w:rsid w:val="00B75E75"/>
    <w:rsid w:val="00B76B95"/>
    <w:rsid w:val="00B80B85"/>
    <w:rsid w:val="00B81596"/>
    <w:rsid w:val="00B8462B"/>
    <w:rsid w:val="00B91EFA"/>
    <w:rsid w:val="00B93B19"/>
    <w:rsid w:val="00B9456A"/>
    <w:rsid w:val="00B956A3"/>
    <w:rsid w:val="00B974FE"/>
    <w:rsid w:val="00BA2A83"/>
    <w:rsid w:val="00BA3722"/>
    <w:rsid w:val="00BA4A68"/>
    <w:rsid w:val="00BA4DC8"/>
    <w:rsid w:val="00BA54BF"/>
    <w:rsid w:val="00BA6357"/>
    <w:rsid w:val="00BA6622"/>
    <w:rsid w:val="00BB3007"/>
    <w:rsid w:val="00BB397E"/>
    <w:rsid w:val="00BB460C"/>
    <w:rsid w:val="00BB4D17"/>
    <w:rsid w:val="00BB7F7C"/>
    <w:rsid w:val="00BC1894"/>
    <w:rsid w:val="00BC4598"/>
    <w:rsid w:val="00BC619B"/>
    <w:rsid w:val="00BD57DD"/>
    <w:rsid w:val="00BD5FDF"/>
    <w:rsid w:val="00BD6A5F"/>
    <w:rsid w:val="00BE38F9"/>
    <w:rsid w:val="00BE3973"/>
    <w:rsid w:val="00BE4A85"/>
    <w:rsid w:val="00BE5459"/>
    <w:rsid w:val="00BE5ACE"/>
    <w:rsid w:val="00BE5DE2"/>
    <w:rsid w:val="00BE72FD"/>
    <w:rsid w:val="00BF27B0"/>
    <w:rsid w:val="00BF372E"/>
    <w:rsid w:val="00BF52F3"/>
    <w:rsid w:val="00BF5FD7"/>
    <w:rsid w:val="00BF6881"/>
    <w:rsid w:val="00BF772B"/>
    <w:rsid w:val="00BF7D50"/>
    <w:rsid w:val="00C0290F"/>
    <w:rsid w:val="00C04C94"/>
    <w:rsid w:val="00C061CD"/>
    <w:rsid w:val="00C065BE"/>
    <w:rsid w:val="00C107B9"/>
    <w:rsid w:val="00C117F1"/>
    <w:rsid w:val="00C120D0"/>
    <w:rsid w:val="00C121B0"/>
    <w:rsid w:val="00C127C3"/>
    <w:rsid w:val="00C1588B"/>
    <w:rsid w:val="00C177E7"/>
    <w:rsid w:val="00C26DE3"/>
    <w:rsid w:val="00C303F4"/>
    <w:rsid w:val="00C31399"/>
    <w:rsid w:val="00C3200F"/>
    <w:rsid w:val="00C3205F"/>
    <w:rsid w:val="00C33594"/>
    <w:rsid w:val="00C40E91"/>
    <w:rsid w:val="00C41BE2"/>
    <w:rsid w:val="00C4625B"/>
    <w:rsid w:val="00C46D7E"/>
    <w:rsid w:val="00C46E5E"/>
    <w:rsid w:val="00C50963"/>
    <w:rsid w:val="00C55504"/>
    <w:rsid w:val="00C603BE"/>
    <w:rsid w:val="00C61C18"/>
    <w:rsid w:val="00C64218"/>
    <w:rsid w:val="00C65CF9"/>
    <w:rsid w:val="00C674EA"/>
    <w:rsid w:val="00C675A9"/>
    <w:rsid w:val="00C70DE3"/>
    <w:rsid w:val="00C70F84"/>
    <w:rsid w:val="00C7171B"/>
    <w:rsid w:val="00C71E6B"/>
    <w:rsid w:val="00C73B42"/>
    <w:rsid w:val="00C756C3"/>
    <w:rsid w:val="00C80E64"/>
    <w:rsid w:val="00C8264F"/>
    <w:rsid w:val="00C8520E"/>
    <w:rsid w:val="00C87420"/>
    <w:rsid w:val="00C902FB"/>
    <w:rsid w:val="00C91076"/>
    <w:rsid w:val="00C91FAB"/>
    <w:rsid w:val="00C92403"/>
    <w:rsid w:val="00C92B54"/>
    <w:rsid w:val="00C95D8B"/>
    <w:rsid w:val="00C95DDB"/>
    <w:rsid w:val="00C97335"/>
    <w:rsid w:val="00C97DD7"/>
    <w:rsid w:val="00CA0B52"/>
    <w:rsid w:val="00CA2CAB"/>
    <w:rsid w:val="00CB426A"/>
    <w:rsid w:val="00CB43E1"/>
    <w:rsid w:val="00CB5696"/>
    <w:rsid w:val="00CB5C64"/>
    <w:rsid w:val="00CB6FBF"/>
    <w:rsid w:val="00CC2034"/>
    <w:rsid w:val="00CC2656"/>
    <w:rsid w:val="00CC4066"/>
    <w:rsid w:val="00CC76B6"/>
    <w:rsid w:val="00CD07B4"/>
    <w:rsid w:val="00CD24CE"/>
    <w:rsid w:val="00CD3C50"/>
    <w:rsid w:val="00CD4CEC"/>
    <w:rsid w:val="00CD5C22"/>
    <w:rsid w:val="00CE69CC"/>
    <w:rsid w:val="00CE74EB"/>
    <w:rsid w:val="00CF0EAD"/>
    <w:rsid w:val="00CF39AC"/>
    <w:rsid w:val="00CF53B2"/>
    <w:rsid w:val="00CF6D62"/>
    <w:rsid w:val="00CF780D"/>
    <w:rsid w:val="00D006AB"/>
    <w:rsid w:val="00D00C95"/>
    <w:rsid w:val="00D00DDF"/>
    <w:rsid w:val="00D01465"/>
    <w:rsid w:val="00D121FA"/>
    <w:rsid w:val="00D13D26"/>
    <w:rsid w:val="00D20533"/>
    <w:rsid w:val="00D24875"/>
    <w:rsid w:val="00D273DE"/>
    <w:rsid w:val="00D32E49"/>
    <w:rsid w:val="00D35DD6"/>
    <w:rsid w:val="00D36FD3"/>
    <w:rsid w:val="00D40BC4"/>
    <w:rsid w:val="00D426C1"/>
    <w:rsid w:val="00D43C8C"/>
    <w:rsid w:val="00D441BD"/>
    <w:rsid w:val="00D44474"/>
    <w:rsid w:val="00D44DB3"/>
    <w:rsid w:val="00D44F2C"/>
    <w:rsid w:val="00D44FB3"/>
    <w:rsid w:val="00D45C0C"/>
    <w:rsid w:val="00D46E2E"/>
    <w:rsid w:val="00D47B41"/>
    <w:rsid w:val="00D50987"/>
    <w:rsid w:val="00D523A5"/>
    <w:rsid w:val="00D526E8"/>
    <w:rsid w:val="00D53135"/>
    <w:rsid w:val="00D54502"/>
    <w:rsid w:val="00D569B9"/>
    <w:rsid w:val="00D63043"/>
    <w:rsid w:val="00D644B8"/>
    <w:rsid w:val="00D64681"/>
    <w:rsid w:val="00D65A2B"/>
    <w:rsid w:val="00D715A9"/>
    <w:rsid w:val="00D71BBE"/>
    <w:rsid w:val="00D72DAC"/>
    <w:rsid w:val="00D73820"/>
    <w:rsid w:val="00D74453"/>
    <w:rsid w:val="00D8018F"/>
    <w:rsid w:val="00D80803"/>
    <w:rsid w:val="00D83489"/>
    <w:rsid w:val="00D83963"/>
    <w:rsid w:val="00D84B23"/>
    <w:rsid w:val="00D85046"/>
    <w:rsid w:val="00D86A48"/>
    <w:rsid w:val="00D9203B"/>
    <w:rsid w:val="00D9266B"/>
    <w:rsid w:val="00D94ED6"/>
    <w:rsid w:val="00D95B17"/>
    <w:rsid w:val="00D9621A"/>
    <w:rsid w:val="00D962C0"/>
    <w:rsid w:val="00DA0252"/>
    <w:rsid w:val="00DA5E58"/>
    <w:rsid w:val="00DA7C6A"/>
    <w:rsid w:val="00DB1722"/>
    <w:rsid w:val="00DB2C62"/>
    <w:rsid w:val="00DB51C5"/>
    <w:rsid w:val="00DB6D8E"/>
    <w:rsid w:val="00DB735F"/>
    <w:rsid w:val="00DB7479"/>
    <w:rsid w:val="00DC04AA"/>
    <w:rsid w:val="00DC161E"/>
    <w:rsid w:val="00DC1C5D"/>
    <w:rsid w:val="00DC1EE4"/>
    <w:rsid w:val="00DC372B"/>
    <w:rsid w:val="00DC3E32"/>
    <w:rsid w:val="00DC58BF"/>
    <w:rsid w:val="00DC602A"/>
    <w:rsid w:val="00DD0B87"/>
    <w:rsid w:val="00DD12EE"/>
    <w:rsid w:val="00DD272C"/>
    <w:rsid w:val="00DD34C2"/>
    <w:rsid w:val="00DD3B1F"/>
    <w:rsid w:val="00DD6C68"/>
    <w:rsid w:val="00DD700B"/>
    <w:rsid w:val="00DE133C"/>
    <w:rsid w:val="00DE29E0"/>
    <w:rsid w:val="00DE6D73"/>
    <w:rsid w:val="00DF0D24"/>
    <w:rsid w:val="00DF39BB"/>
    <w:rsid w:val="00DF3A53"/>
    <w:rsid w:val="00E0317D"/>
    <w:rsid w:val="00E03FD4"/>
    <w:rsid w:val="00E0488A"/>
    <w:rsid w:val="00E0489E"/>
    <w:rsid w:val="00E064AF"/>
    <w:rsid w:val="00E10FB4"/>
    <w:rsid w:val="00E1161B"/>
    <w:rsid w:val="00E17956"/>
    <w:rsid w:val="00E20C0E"/>
    <w:rsid w:val="00E21F22"/>
    <w:rsid w:val="00E22672"/>
    <w:rsid w:val="00E23115"/>
    <w:rsid w:val="00E255C1"/>
    <w:rsid w:val="00E266C5"/>
    <w:rsid w:val="00E34BFA"/>
    <w:rsid w:val="00E35358"/>
    <w:rsid w:val="00E35E07"/>
    <w:rsid w:val="00E40F37"/>
    <w:rsid w:val="00E42CDB"/>
    <w:rsid w:val="00E43F62"/>
    <w:rsid w:val="00E44256"/>
    <w:rsid w:val="00E47A7F"/>
    <w:rsid w:val="00E47C46"/>
    <w:rsid w:val="00E50054"/>
    <w:rsid w:val="00E53675"/>
    <w:rsid w:val="00E53BDF"/>
    <w:rsid w:val="00E53BE4"/>
    <w:rsid w:val="00E53FF0"/>
    <w:rsid w:val="00E60E4E"/>
    <w:rsid w:val="00E6142E"/>
    <w:rsid w:val="00E66171"/>
    <w:rsid w:val="00E67805"/>
    <w:rsid w:val="00E712AA"/>
    <w:rsid w:val="00E72D26"/>
    <w:rsid w:val="00E73C16"/>
    <w:rsid w:val="00E753F2"/>
    <w:rsid w:val="00E75462"/>
    <w:rsid w:val="00E82D83"/>
    <w:rsid w:val="00E8581E"/>
    <w:rsid w:val="00E85BA5"/>
    <w:rsid w:val="00E85F0E"/>
    <w:rsid w:val="00E870EA"/>
    <w:rsid w:val="00E8725C"/>
    <w:rsid w:val="00E9364C"/>
    <w:rsid w:val="00E94E04"/>
    <w:rsid w:val="00E94F51"/>
    <w:rsid w:val="00E955D7"/>
    <w:rsid w:val="00E960F1"/>
    <w:rsid w:val="00EA4A87"/>
    <w:rsid w:val="00EA7EF4"/>
    <w:rsid w:val="00EB491E"/>
    <w:rsid w:val="00EB60BA"/>
    <w:rsid w:val="00EC2720"/>
    <w:rsid w:val="00EC3816"/>
    <w:rsid w:val="00EC7E85"/>
    <w:rsid w:val="00ED0FE2"/>
    <w:rsid w:val="00ED6A0E"/>
    <w:rsid w:val="00EE18FF"/>
    <w:rsid w:val="00EE410B"/>
    <w:rsid w:val="00EE4AF2"/>
    <w:rsid w:val="00EE646B"/>
    <w:rsid w:val="00EF1F55"/>
    <w:rsid w:val="00EF2D6D"/>
    <w:rsid w:val="00EF743D"/>
    <w:rsid w:val="00F02324"/>
    <w:rsid w:val="00F02AE6"/>
    <w:rsid w:val="00F066FE"/>
    <w:rsid w:val="00F070BB"/>
    <w:rsid w:val="00F07691"/>
    <w:rsid w:val="00F11E0E"/>
    <w:rsid w:val="00F1260A"/>
    <w:rsid w:val="00F1279E"/>
    <w:rsid w:val="00F2076A"/>
    <w:rsid w:val="00F2298B"/>
    <w:rsid w:val="00F24E92"/>
    <w:rsid w:val="00F2558C"/>
    <w:rsid w:val="00F25601"/>
    <w:rsid w:val="00F277B0"/>
    <w:rsid w:val="00F31681"/>
    <w:rsid w:val="00F37D2C"/>
    <w:rsid w:val="00F37FE2"/>
    <w:rsid w:val="00F41A79"/>
    <w:rsid w:val="00F425A9"/>
    <w:rsid w:val="00F42B8C"/>
    <w:rsid w:val="00F438D4"/>
    <w:rsid w:val="00F455D5"/>
    <w:rsid w:val="00F45FA4"/>
    <w:rsid w:val="00F471E6"/>
    <w:rsid w:val="00F47E63"/>
    <w:rsid w:val="00F51289"/>
    <w:rsid w:val="00F52A14"/>
    <w:rsid w:val="00F5371C"/>
    <w:rsid w:val="00F53EC8"/>
    <w:rsid w:val="00F54ED7"/>
    <w:rsid w:val="00F5725E"/>
    <w:rsid w:val="00F572B0"/>
    <w:rsid w:val="00F57EB0"/>
    <w:rsid w:val="00F64D38"/>
    <w:rsid w:val="00F66DE5"/>
    <w:rsid w:val="00F67B67"/>
    <w:rsid w:val="00F67E28"/>
    <w:rsid w:val="00F75488"/>
    <w:rsid w:val="00F80AC5"/>
    <w:rsid w:val="00F81D7E"/>
    <w:rsid w:val="00F83801"/>
    <w:rsid w:val="00F91F58"/>
    <w:rsid w:val="00F94784"/>
    <w:rsid w:val="00F95D54"/>
    <w:rsid w:val="00F973FD"/>
    <w:rsid w:val="00FA0734"/>
    <w:rsid w:val="00FA10C5"/>
    <w:rsid w:val="00FA18AD"/>
    <w:rsid w:val="00FA1BB0"/>
    <w:rsid w:val="00FA3750"/>
    <w:rsid w:val="00FA39B2"/>
    <w:rsid w:val="00FA467C"/>
    <w:rsid w:val="00FA64BB"/>
    <w:rsid w:val="00FA6A37"/>
    <w:rsid w:val="00FB0EDD"/>
    <w:rsid w:val="00FB5FAC"/>
    <w:rsid w:val="00FC278E"/>
    <w:rsid w:val="00FD01F2"/>
    <w:rsid w:val="00FD2526"/>
    <w:rsid w:val="00FD30C3"/>
    <w:rsid w:val="00FD76D4"/>
    <w:rsid w:val="00FE0063"/>
    <w:rsid w:val="00FE1431"/>
    <w:rsid w:val="00FE2FCE"/>
    <w:rsid w:val="00FF01DE"/>
    <w:rsid w:val="00FF0E73"/>
    <w:rsid w:val="00FF1DCB"/>
    <w:rsid w:val="00FF3414"/>
    <w:rsid w:val="00FF3964"/>
    <w:rsid w:val="00FF5AB7"/>
    <w:rsid w:val="00FF6462"/>
    <w:rsid w:val="00FF72FE"/>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4177"/>
    <o:shapelayout v:ext="edit">
      <o:idmap v:ext="edit" data="1"/>
    </o:shapelayout>
  </w:shapeDefaults>
  <w:decimalSymbol w:val="."/>
  <w:listSeparator w:val=","/>
  <w14:docId w14:val="7FD2CB6E"/>
  <w15:docId w15:val="{500A335C-48F3-459C-B677-21DD09E4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AC7"/>
  </w:style>
  <w:style w:type="paragraph" w:styleId="Heading1">
    <w:name w:val="heading 1"/>
    <w:basedOn w:val="Normal"/>
    <w:next w:val="Normal"/>
    <w:link w:val="Heading1Char"/>
    <w:uiPriority w:val="9"/>
    <w:qFormat/>
    <w:rsid w:val="000B6C2F"/>
    <w:pPr>
      <w:keepNext/>
      <w:keepLines/>
      <w:numPr>
        <w:numId w:val="21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6C2F"/>
    <w:pPr>
      <w:keepNext/>
      <w:keepLines/>
      <w:numPr>
        <w:ilvl w:val="1"/>
        <w:numId w:val="21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01E4"/>
    <w:pPr>
      <w:keepNext/>
      <w:keepLines/>
      <w:numPr>
        <w:ilvl w:val="2"/>
        <w:numId w:val="21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3BC0"/>
    <w:pPr>
      <w:keepNext/>
      <w:keepLines/>
      <w:numPr>
        <w:ilvl w:val="3"/>
        <w:numId w:val="21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3BC0"/>
    <w:pPr>
      <w:keepNext/>
      <w:keepLines/>
      <w:numPr>
        <w:ilvl w:val="4"/>
        <w:numId w:val="2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3BC0"/>
    <w:pPr>
      <w:keepNext/>
      <w:keepLines/>
      <w:numPr>
        <w:ilvl w:val="5"/>
        <w:numId w:val="2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3BC0"/>
    <w:pPr>
      <w:keepNext/>
      <w:keepLines/>
      <w:numPr>
        <w:ilvl w:val="6"/>
        <w:numId w:val="2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3BC0"/>
    <w:pPr>
      <w:keepNext/>
      <w:keepLines/>
      <w:numPr>
        <w:ilvl w:val="7"/>
        <w:numId w:val="2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3BC0"/>
    <w:pPr>
      <w:keepNext/>
      <w:keepLines/>
      <w:numPr>
        <w:ilvl w:val="8"/>
        <w:numId w:val="2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AC7"/>
    <w:pPr>
      <w:ind w:left="720"/>
      <w:contextualSpacing/>
    </w:pPr>
  </w:style>
  <w:style w:type="table" w:styleId="TableGrid">
    <w:name w:val="Table Grid"/>
    <w:basedOn w:val="TableNormal"/>
    <w:uiPriority w:val="39"/>
    <w:rsid w:val="003E1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3E1AC7"/>
    <w:pPr>
      <w:pBdr>
        <w:bottom w:val="single" w:sz="4" w:space="4" w:color="4F81BD" w:themeColor="accent1"/>
      </w:pBdr>
      <w:spacing w:before="200" w:after="280"/>
      <w:ind w:left="936" w:right="936"/>
    </w:pPr>
    <w:rPr>
      <w:rFonts w:ascii="Calibri" w:eastAsia="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3E1AC7"/>
    <w:rPr>
      <w:rFonts w:ascii="Calibri" w:eastAsia="Calibri" w:hAnsi="Calibri" w:cs="Times New Roman"/>
      <w:b/>
      <w:bCs/>
      <w:i/>
      <w:iCs/>
      <w:color w:val="4F81BD" w:themeColor="accent1"/>
    </w:rPr>
  </w:style>
  <w:style w:type="character" w:customStyle="1" w:styleId="V2">
    <w:name w:val="V2"/>
    <w:basedOn w:val="DefaultParagraphFont"/>
    <w:rsid w:val="00A25950"/>
    <w:rPr>
      <w:color w:val="0000FF"/>
    </w:rPr>
  </w:style>
  <w:style w:type="character" w:customStyle="1" w:styleId="V1">
    <w:name w:val="V1"/>
    <w:rsid w:val="00A25950"/>
    <w:rPr>
      <w:color w:val="FF0000"/>
    </w:rPr>
  </w:style>
  <w:style w:type="character" w:customStyle="1" w:styleId="articleintro">
    <w:name w:val="articleintro"/>
    <w:basedOn w:val="DefaultParagraphFont"/>
    <w:rsid w:val="002B534F"/>
  </w:style>
  <w:style w:type="character" w:customStyle="1" w:styleId="Quote1">
    <w:name w:val="Quote1"/>
    <w:basedOn w:val="DefaultParagraphFont"/>
    <w:rsid w:val="00D43C8C"/>
  </w:style>
  <w:style w:type="character" w:styleId="Hyperlink">
    <w:name w:val="Hyperlink"/>
    <w:basedOn w:val="DefaultParagraphFont"/>
    <w:uiPriority w:val="99"/>
    <w:unhideWhenUsed/>
    <w:rsid w:val="001F7BFC"/>
    <w:rPr>
      <w:color w:val="0000FF" w:themeColor="hyperlink"/>
      <w:u w:val="single"/>
    </w:rPr>
  </w:style>
  <w:style w:type="character" w:customStyle="1" w:styleId="Heading1Char">
    <w:name w:val="Heading 1 Char"/>
    <w:basedOn w:val="DefaultParagraphFont"/>
    <w:link w:val="Heading1"/>
    <w:uiPriority w:val="9"/>
    <w:rsid w:val="000B6C2F"/>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0B6C2F"/>
    <w:pPr>
      <w:spacing w:after="0" w:line="240" w:lineRule="auto"/>
      <w:ind w:firstLine="450"/>
    </w:pPr>
    <w:rPr>
      <w:rFonts w:ascii="Tahoma" w:eastAsia="Times New Roman" w:hAnsi="Tahoma" w:cs="Tahoma"/>
      <w:sz w:val="24"/>
      <w:szCs w:val="24"/>
    </w:rPr>
  </w:style>
  <w:style w:type="character" w:customStyle="1" w:styleId="BodyTextIndentChar">
    <w:name w:val="Body Text Indent Char"/>
    <w:basedOn w:val="DefaultParagraphFont"/>
    <w:link w:val="BodyTextIndent"/>
    <w:rsid w:val="000B6C2F"/>
    <w:rPr>
      <w:rFonts w:ascii="Tahoma" w:eastAsia="Times New Roman" w:hAnsi="Tahoma" w:cs="Tahoma"/>
      <w:sz w:val="24"/>
      <w:szCs w:val="24"/>
    </w:rPr>
  </w:style>
  <w:style w:type="paragraph" w:customStyle="1" w:styleId="Default">
    <w:name w:val="Default"/>
    <w:rsid w:val="000B6C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7">
    <w:name w:val="CM7"/>
    <w:basedOn w:val="Default"/>
    <w:next w:val="Default"/>
    <w:rsid w:val="000B6C2F"/>
    <w:pPr>
      <w:widowControl w:val="0"/>
    </w:pPr>
    <w:rPr>
      <w:rFonts w:ascii="Bell MT" w:eastAsia="Times New Roman" w:hAnsi="Bell MT"/>
      <w:color w:val="auto"/>
    </w:rPr>
  </w:style>
  <w:style w:type="paragraph" w:customStyle="1" w:styleId="CM8">
    <w:name w:val="CM8"/>
    <w:basedOn w:val="Default"/>
    <w:next w:val="Default"/>
    <w:rsid w:val="000B6C2F"/>
    <w:pPr>
      <w:widowControl w:val="0"/>
    </w:pPr>
    <w:rPr>
      <w:rFonts w:ascii="Bell MT" w:eastAsia="Times New Roman" w:hAnsi="Bell MT"/>
      <w:color w:val="auto"/>
    </w:rPr>
  </w:style>
  <w:style w:type="paragraph" w:customStyle="1" w:styleId="CM9">
    <w:name w:val="CM9"/>
    <w:basedOn w:val="Default"/>
    <w:next w:val="Default"/>
    <w:rsid w:val="000B6C2F"/>
    <w:pPr>
      <w:widowControl w:val="0"/>
    </w:pPr>
    <w:rPr>
      <w:rFonts w:ascii="Bell MT" w:eastAsia="Times New Roman" w:hAnsi="Bell MT"/>
      <w:color w:val="auto"/>
    </w:rPr>
  </w:style>
  <w:style w:type="paragraph" w:customStyle="1" w:styleId="CM6">
    <w:name w:val="CM6"/>
    <w:basedOn w:val="Default"/>
    <w:next w:val="Default"/>
    <w:rsid w:val="000B6C2F"/>
    <w:pPr>
      <w:widowControl w:val="0"/>
      <w:spacing w:line="223" w:lineRule="atLeast"/>
    </w:pPr>
    <w:rPr>
      <w:rFonts w:ascii="Bell MT" w:eastAsia="Times New Roman" w:hAnsi="Bell MT"/>
      <w:color w:val="auto"/>
    </w:rPr>
  </w:style>
  <w:style w:type="character" w:customStyle="1" w:styleId="Heading2Char">
    <w:name w:val="Heading 2 Char"/>
    <w:basedOn w:val="DefaultParagraphFont"/>
    <w:link w:val="Heading2"/>
    <w:uiPriority w:val="9"/>
    <w:rsid w:val="000B6C2F"/>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0B6C2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B6C2F"/>
    <w:rPr>
      <w:rFonts w:eastAsiaTheme="minorEastAsia"/>
      <w:lang w:eastAsia="ja-JP"/>
    </w:rPr>
  </w:style>
  <w:style w:type="paragraph" w:styleId="BalloonText">
    <w:name w:val="Balloon Text"/>
    <w:basedOn w:val="Normal"/>
    <w:link w:val="BalloonTextChar"/>
    <w:uiPriority w:val="99"/>
    <w:semiHidden/>
    <w:unhideWhenUsed/>
    <w:rsid w:val="007C1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44"/>
    <w:rPr>
      <w:rFonts w:ascii="Tahoma" w:hAnsi="Tahoma" w:cs="Tahoma"/>
      <w:sz w:val="16"/>
      <w:szCs w:val="16"/>
    </w:rPr>
  </w:style>
  <w:style w:type="paragraph" w:styleId="Header">
    <w:name w:val="header"/>
    <w:basedOn w:val="Normal"/>
    <w:link w:val="HeaderChar"/>
    <w:uiPriority w:val="99"/>
    <w:unhideWhenUsed/>
    <w:rsid w:val="00916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15A"/>
  </w:style>
  <w:style w:type="paragraph" w:styleId="Footer">
    <w:name w:val="footer"/>
    <w:basedOn w:val="Normal"/>
    <w:link w:val="FooterChar"/>
    <w:uiPriority w:val="99"/>
    <w:unhideWhenUsed/>
    <w:rsid w:val="00916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15A"/>
  </w:style>
  <w:style w:type="paragraph" w:customStyle="1" w:styleId="E477CFE5C6AE40B6BED58EC133349D5A">
    <w:name w:val="E477CFE5C6AE40B6BED58EC133349D5A"/>
    <w:rsid w:val="0091615A"/>
    <w:rPr>
      <w:rFonts w:eastAsiaTheme="minorEastAsia"/>
      <w:lang w:eastAsia="ja-JP"/>
    </w:rPr>
  </w:style>
  <w:style w:type="character" w:styleId="Emphasis">
    <w:name w:val="Emphasis"/>
    <w:basedOn w:val="DefaultParagraphFont"/>
    <w:uiPriority w:val="20"/>
    <w:qFormat/>
    <w:rsid w:val="008151E9"/>
    <w:rPr>
      <w:b/>
      <w:bCs/>
      <w:i w:val="0"/>
      <w:iCs w:val="0"/>
    </w:rPr>
  </w:style>
  <w:style w:type="character" w:customStyle="1" w:styleId="st">
    <w:name w:val="st"/>
    <w:basedOn w:val="DefaultParagraphFont"/>
    <w:rsid w:val="008151E9"/>
  </w:style>
  <w:style w:type="paragraph" w:styleId="TOCHeading">
    <w:name w:val="TOC Heading"/>
    <w:basedOn w:val="Heading1"/>
    <w:next w:val="Normal"/>
    <w:uiPriority w:val="39"/>
    <w:unhideWhenUsed/>
    <w:qFormat/>
    <w:rsid w:val="004866FB"/>
    <w:pPr>
      <w:outlineLvl w:val="9"/>
    </w:pPr>
    <w:rPr>
      <w:lang w:eastAsia="ja-JP"/>
    </w:rPr>
  </w:style>
  <w:style w:type="paragraph" w:styleId="TOC1">
    <w:name w:val="toc 1"/>
    <w:basedOn w:val="Normal"/>
    <w:next w:val="Normal"/>
    <w:autoRedefine/>
    <w:uiPriority w:val="39"/>
    <w:unhideWhenUsed/>
    <w:rsid w:val="00BB460C"/>
    <w:pPr>
      <w:tabs>
        <w:tab w:val="left" w:pos="720"/>
        <w:tab w:val="right" w:leader="dot" w:pos="9350"/>
      </w:tabs>
      <w:spacing w:after="100"/>
      <w:ind w:left="1080" w:hanging="1080"/>
    </w:pPr>
    <w:rPr>
      <w:rFonts w:eastAsiaTheme="minorEastAsia"/>
      <w:b/>
      <w:noProof/>
    </w:rPr>
  </w:style>
  <w:style w:type="paragraph" w:styleId="TOC3">
    <w:name w:val="toc 3"/>
    <w:basedOn w:val="Normal"/>
    <w:next w:val="Normal"/>
    <w:autoRedefine/>
    <w:uiPriority w:val="39"/>
    <w:unhideWhenUsed/>
    <w:rsid w:val="004866FB"/>
    <w:pPr>
      <w:spacing w:after="100"/>
      <w:ind w:left="440"/>
    </w:pPr>
  </w:style>
  <w:style w:type="paragraph" w:styleId="TOC2">
    <w:name w:val="toc 2"/>
    <w:basedOn w:val="Normal"/>
    <w:next w:val="Normal"/>
    <w:autoRedefine/>
    <w:uiPriority w:val="39"/>
    <w:unhideWhenUsed/>
    <w:rsid w:val="009C6A47"/>
    <w:pPr>
      <w:tabs>
        <w:tab w:val="left" w:pos="660"/>
        <w:tab w:val="right" w:leader="dot" w:pos="9350"/>
      </w:tabs>
      <w:spacing w:after="100"/>
      <w:ind w:left="220" w:hanging="220"/>
    </w:pPr>
    <w:rPr>
      <w:b/>
      <w:noProof/>
    </w:rPr>
  </w:style>
  <w:style w:type="character" w:customStyle="1" w:styleId="Heading3Char">
    <w:name w:val="Heading 3 Char"/>
    <w:basedOn w:val="DefaultParagraphFont"/>
    <w:link w:val="Heading3"/>
    <w:uiPriority w:val="9"/>
    <w:rsid w:val="000301E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301E4"/>
    <w:rPr>
      <w:b/>
      <w:bCs/>
    </w:rPr>
  </w:style>
  <w:style w:type="character" w:customStyle="1" w:styleId="Heading4Char">
    <w:name w:val="Heading 4 Char"/>
    <w:basedOn w:val="DefaultParagraphFont"/>
    <w:link w:val="Heading4"/>
    <w:uiPriority w:val="9"/>
    <w:semiHidden/>
    <w:rsid w:val="00403BC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03BC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03BC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03B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3B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03BC0"/>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rsid w:val="00C8520E"/>
    <w:pPr>
      <w:spacing w:after="100"/>
      <w:ind w:left="660"/>
    </w:pPr>
    <w:rPr>
      <w:rFonts w:eastAsiaTheme="minorEastAsia"/>
    </w:rPr>
  </w:style>
  <w:style w:type="paragraph" w:styleId="TOC5">
    <w:name w:val="toc 5"/>
    <w:basedOn w:val="Normal"/>
    <w:next w:val="Normal"/>
    <w:autoRedefine/>
    <w:uiPriority w:val="39"/>
    <w:unhideWhenUsed/>
    <w:rsid w:val="00C8520E"/>
    <w:pPr>
      <w:spacing w:after="100"/>
      <w:ind w:left="880"/>
    </w:pPr>
    <w:rPr>
      <w:rFonts w:eastAsiaTheme="minorEastAsia"/>
    </w:rPr>
  </w:style>
  <w:style w:type="paragraph" w:styleId="TOC6">
    <w:name w:val="toc 6"/>
    <w:basedOn w:val="Normal"/>
    <w:next w:val="Normal"/>
    <w:autoRedefine/>
    <w:uiPriority w:val="39"/>
    <w:unhideWhenUsed/>
    <w:rsid w:val="00C8520E"/>
    <w:pPr>
      <w:spacing w:after="100"/>
      <w:ind w:left="1100"/>
    </w:pPr>
    <w:rPr>
      <w:rFonts w:eastAsiaTheme="minorEastAsia"/>
    </w:rPr>
  </w:style>
  <w:style w:type="paragraph" w:styleId="TOC7">
    <w:name w:val="toc 7"/>
    <w:basedOn w:val="Normal"/>
    <w:next w:val="Normal"/>
    <w:autoRedefine/>
    <w:uiPriority w:val="39"/>
    <w:unhideWhenUsed/>
    <w:rsid w:val="00C8520E"/>
    <w:pPr>
      <w:spacing w:after="100"/>
      <w:ind w:left="1320"/>
    </w:pPr>
    <w:rPr>
      <w:rFonts w:eastAsiaTheme="minorEastAsia"/>
    </w:rPr>
  </w:style>
  <w:style w:type="paragraph" w:styleId="TOC8">
    <w:name w:val="toc 8"/>
    <w:basedOn w:val="Normal"/>
    <w:next w:val="Normal"/>
    <w:autoRedefine/>
    <w:uiPriority w:val="39"/>
    <w:unhideWhenUsed/>
    <w:rsid w:val="00C8520E"/>
    <w:pPr>
      <w:spacing w:after="100"/>
      <w:ind w:left="1540"/>
    </w:pPr>
    <w:rPr>
      <w:rFonts w:eastAsiaTheme="minorEastAsia"/>
    </w:rPr>
  </w:style>
  <w:style w:type="paragraph" w:styleId="TOC9">
    <w:name w:val="toc 9"/>
    <w:basedOn w:val="Normal"/>
    <w:next w:val="Normal"/>
    <w:autoRedefine/>
    <w:uiPriority w:val="39"/>
    <w:unhideWhenUsed/>
    <w:rsid w:val="00C8520E"/>
    <w:pPr>
      <w:spacing w:after="100"/>
      <w:ind w:left="1760"/>
    </w:pPr>
    <w:rPr>
      <w:rFonts w:eastAsiaTheme="minorEastAsia"/>
    </w:rPr>
  </w:style>
  <w:style w:type="paragraph" w:styleId="Title">
    <w:name w:val="Title"/>
    <w:basedOn w:val="Normal"/>
    <w:next w:val="Normal"/>
    <w:link w:val="TitleChar"/>
    <w:uiPriority w:val="10"/>
    <w:qFormat/>
    <w:rsid w:val="00B018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86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rsid w:val="0069612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andard2">
    <w:name w:val="standard2"/>
    <w:basedOn w:val="Normal"/>
    <w:rsid w:val="00DC602A"/>
    <w:pPr>
      <w:autoSpaceDE w:val="0"/>
      <w:autoSpaceDN w:val="0"/>
      <w:spacing w:before="80" w:after="0" w:line="240" w:lineRule="atLeast"/>
      <w:ind w:left="1440" w:hanging="720"/>
    </w:pPr>
    <w:rPr>
      <w:rFonts w:ascii="Arial" w:eastAsia="Times New Roman" w:hAnsi="Arial" w:cs="Arial"/>
      <w:b/>
      <w:bCs/>
      <w:color w:val="000000"/>
      <w:sz w:val="20"/>
      <w:szCs w:val="20"/>
    </w:rPr>
  </w:style>
  <w:style w:type="paragraph" w:customStyle="1" w:styleId="standard1">
    <w:name w:val="standard1"/>
    <w:basedOn w:val="Normal"/>
    <w:rsid w:val="00DC602A"/>
    <w:pPr>
      <w:autoSpaceDE w:val="0"/>
      <w:autoSpaceDN w:val="0"/>
      <w:spacing w:before="180" w:after="0" w:line="240" w:lineRule="atLeast"/>
      <w:ind w:left="700" w:hanging="700"/>
    </w:pPr>
    <w:rPr>
      <w:rFonts w:ascii="Arial" w:eastAsia="Times New Roman" w:hAnsi="Arial" w:cs="Arial"/>
      <w:b/>
      <w:bCs/>
      <w:color w:val="000000"/>
      <w:sz w:val="20"/>
      <w:szCs w:val="20"/>
    </w:rPr>
  </w:style>
  <w:style w:type="paragraph" w:customStyle="1" w:styleId="Body">
    <w:name w:val="Body"/>
    <w:basedOn w:val="Normal"/>
    <w:rsid w:val="00DB2C62"/>
    <w:pPr>
      <w:autoSpaceDE w:val="0"/>
      <w:autoSpaceDN w:val="0"/>
      <w:spacing w:before="80" w:after="0" w:line="300" w:lineRule="atLeast"/>
    </w:pPr>
    <w:rPr>
      <w:rFonts w:ascii="Times New Roman" w:eastAsia="Times New Roman" w:hAnsi="Times New Roman" w:cs="Times New Roman"/>
      <w:color w:val="000000"/>
      <w:sz w:val="24"/>
      <w:szCs w:val="24"/>
    </w:rPr>
  </w:style>
  <w:style w:type="paragraph" w:customStyle="1" w:styleId="Blockquote">
    <w:name w:val="Blockquote"/>
    <w:basedOn w:val="Normal"/>
    <w:rsid w:val="00D273DE"/>
    <w:pPr>
      <w:widowControl w:val="0"/>
      <w:spacing w:before="100" w:after="100" w:line="240" w:lineRule="auto"/>
      <w:ind w:left="360" w:right="360"/>
    </w:pPr>
    <w:rPr>
      <w:rFonts w:ascii="Times New Roman" w:eastAsia="Times New Roman" w:hAnsi="Times New Roman" w:cs="Times New Roman"/>
      <w:snapToGrid w:val="0"/>
      <w:sz w:val="24"/>
      <w:szCs w:val="20"/>
      <w:lang w:val="en-GB"/>
    </w:rPr>
  </w:style>
  <w:style w:type="table" w:customStyle="1" w:styleId="TableGrid1">
    <w:name w:val="Table Grid1"/>
    <w:basedOn w:val="TableNormal"/>
    <w:next w:val="TableGrid"/>
    <w:uiPriority w:val="39"/>
    <w:rsid w:val="004F0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644B8"/>
    <w:rPr>
      <w:sz w:val="16"/>
      <w:szCs w:val="16"/>
    </w:rPr>
  </w:style>
  <w:style w:type="paragraph" w:styleId="CommentText">
    <w:name w:val="annotation text"/>
    <w:basedOn w:val="Normal"/>
    <w:link w:val="CommentTextChar"/>
    <w:semiHidden/>
    <w:unhideWhenUsed/>
    <w:rsid w:val="00D644B8"/>
    <w:pPr>
      <w:spacing w:line="240" w:lineRule="auto"/>
    </w:pPr>
    <w:rPr>
      <w:sz w:val="20"/>
      <w:szCs w:val="20"/>
    </w:rPr>
  </w:style>
  <w:style w:type="character" w:customStyle="1" w:styleId="CommentTextChar">
    <w:name w:val="Comment Text Char"/>
    <w:basedOn w:val="DefaultParagraphFont"/>
    <w:link w:val="CommentText"/>
    <w:uiPriority w:val="99"/>
    <w:semiHidden/>
    <w:rsid w:val="00D644B8"/>
    <w:rPr>
      <w:sz w:val="20"/>
      <w:szCs w:val="20"/>
    </w:rPr>
  </w:style>
  <w:style w:type="paragraph" w:styleId="CommentSubject">
    <w:name w:val="annotation subject"/>
    <w:basedOn w:val="CommentText"/>
    <w:next w:val="CommentText"/>
    <w:link w:val="CommentSubjectChar"/>
    <w:uiPriority w:val="99"/>
    <w:semiHidden/>
    <w:unhideWhenUsed/>
    <w:rsid w:val="00D644B8"/>
    <w:rPr>
      <w:b/>
      <w:bCs/>
    </w:rPr>
  </w:style>
  <w:style w:type="character" w:customStyle="1" w:styleId="CommentSubjectChar">
    <w:name w:val="Comment Subject Char"/>
    <w:basedOn w:val="CommentTextChar"/>
    <w:link w:val="CommentSubject"/>
    <w:uiPriority w:val="99"/>
    <w:semiHidden/>
    <w:rsid w:val="00D644B8"/>
    <w:rPr>
      <w:b/>
      <w:bCs/>
      <w:sz w:val="20"/>
      <w:szCs w:val="20"/>
    </w:rPr>
  </w:style>
  <w:style w:type="character" w:customStyle="1" w:styleId="UnresolvedMention">
    <w:name w:val="Unresolved Mention"/>
    <w:basedOn w:val="DefaultParagraphFont"/>
    <w:uiPriority w:val="99"/>
    <w:semiHidden/>
    <w:unhideWhenUsed/>
    <w:rsid w:val="00AE6BB9"/>
    <w:rPr>
      <w:color w:val="808080"/>
      <w:shd w:val="clear" w:color="auto" w:fill="E6E6E6"/>
    </w:rPr>
  </w:style>
  <w:style w:type="paragraph" w:styleId="Revision">
    <w:name w:val="Revision"/>
    <w:hidden/>
    <w:uiPriority w:val="99"/>
    <w:semiHidden/>
    <w:rsid w:val="00CE7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93">
      <w:bodyDiv w:val="1"/>
      <w:marLeft w:val="0"/>
      <w:marRight w:val="0"/>
      <w:marTop w:val="0"/>
      <w:marBottom w:val="0"/>
      <w:divBdr>
        <w:top w:val="none" w:sz="0" w:space="0" w:color="auto"/>
        <w:left w:val="none" w:sz="0" w:space="0" w:color="auto"/>
        <w:bottom w:val="none" w:sz="0" w:space="0" w:color="auto"/>
        <w:right w:val="none" w:sz="0" w:space="0" w:color="auto"/>
      </w:divBdr>
    </w:div>
    <w:div w:id="53312585">
      <w:bodyDiv w:val="1"/>
      <w:marLeft w:val="0"/>
      <w:marRight w:val="0"/>
      <w:marTop w:val="0"/>
      <w:marBottom w:val="0"/>
      <w:divBdr>
        <w:top w:val="none" w:sz="0" w:space="0" w:color="auto"/>
        <w:left w:val="none" w:sz="0" w:space="0" w:color="auto"/>
        <w:bottom w:val="none" w:sz="0" w:space="0" w:color="auto"/>
        <w:right w:val="none" w:sz="0" w:space="0" w:color="auto"/>
      </w:divBdr>
    </w:div>
    <w:div w:id="111479153">
      <w:bodyDiv w:val="1"/>
      <w:marLeft w:val="0"/>
      <w:marRight w:val="0"/>
      <w:marTop w:val="0"/>
      <w:marBottom w:val="0"/>
      <w:divBdr>
        <w:top w:val="none" w:sz="0" w:space="0" w:color="auto"/>
        <w:left w:val="none" w:sz="0" w:space="0" w:color="auto"/>
        <w:bottom w:val="none" w:sz="0" w:space="0" w:color="auto"/>
        <w:right w:val="none" w:sz="0" w:space="0" w:color="auto"/>
      </w:divBdr>
    </w:div>
    <w:div w:id="156768366">
      <w:bodyDiv w:val="1"/>
      <w:marLeft w:val="0"/>
      <w:marRight w:val="0"/>
      <w:marTop w:val="0"/>
      <w:marBottom w:val="0"/>
      <w:divBdr>
        <w:top w:val="none" w:sz="0" w:space="0" w:color="auto"/>
        <w:left w:val="none" w:sz="0" w:space="0" w:color="auto"/>
        <w:bottom w:val="none" w:sz="0" w:space="0" w:color="auto"/>
        <w:right w:val="none" w:sz="0" w:space="0" w:color="auto"/>
      </w:divBdr>
    </w:div>
    <w:div w:id="264462321">
      <w:bodyDiv w:val="1"/>
      <w:marLeft w:val="0"/>
      <w:marRight w:val="0"/>
      <w:marTop w:val="0"/>
      <w:marBottom w:val="0"/>
      <w:divBdr>
        <w:top w:val="none" w:sz="0" w:space="0" w:color="auto"/>
        <w:left w:val="none" w:sz="0" w:space="0" w:color="auto"/>
        <w:bottom w:val="none" w:sz="0" w:space="0" w:color="auto"/>
        <w:right w:val="none" w:sz="0" w:space="0" w:color="auto"/>
      </w:divBdr>
    </w:div>
    <w:div w:id="269775046">
      <w:bodyDiv w:val="1"/>
      <w:marLeft w:val="0"/>
      <w:marRight w:val="0"/>
      <w:marTop w:val="0"/>
      <w:marBottom w:val="0"/>
      <w:divBdr>
        <w:top w:val="none" w:sz="0" w:space="0" w:color="auto"/>
        <w:left w:val="none" w:sz="0" w:space="0" w:color="auto"/>
        <w:bottom w:val="none" w:sz="0" w:space="0" w:color="auto"/>
        <w:right w:val="none" w:sz="0" w:space="0" w:color="auto"/>
      </w:divBdr>
    </w:div>
    <w:div w:id="302580859">
      <w:bodyDiv w:val="1"/>
      <w:marLeft w:val="0"/>
      <w:marRight w:val="0"/>
      <w:marTop w:val="0"/>
      <w:marBottom w:val="0"/>
      <w:divBdr>
        <w:top w:val="none" w:sz="0" w:space="0" w:color="auto"/>
        <w:left w:val="none" w:sz="0" w:space="0" w:color="auto"/>
        <w:bottom w:val="none" w:sz="0" w:space="0" w:color="auto"/>
        <w:right w:val="none" w:sz="0" w:space="0" w:color="auto"/>
      </w:divBdr>
    </w:div>
    <w:div w:id="552039623">
      <w:bodyDiv w:val="1"/>
      <w:marLeft w:val="0"/>
      <w:marRight w:val="0"/>
      <w:marTop w:val="0"/>
      <w:marBottom w:val="0"/>
      <w:divBdr>
        <w:top w:val="none" w:sz="0" w:space="0" w:color="auto"/>
        <w:left w:val="none" w:sz="0" w:space="0" w:color="auto"/>
        <w:bottom w:val="none" w:sz="0" w:space="0" w:color="auto"/>
        <w:right w:val="none" w:sz="0" w:space="0" w:color="auto"/>
      </w:divBdr>
    </w:div>
    <w:div w:id="643395307">
      <w:bodyDiv w:val="1"/>
      <w:marLeft w:val="0"/>
      <w:marRight w:val="0"/>
      <w:marTop w:val="0"/>
      <w:marBottom w:val="0"/>
      <w:divBdr>
        <w:top w:val="none" w:sz="0" w:space="0" w:color="auto"/>
        <w:left w:val="none" w:sz="0" w:space="0" w:color="auto"/>
        <w:bottom w:val="none" w:sz="0" w:space="0" w:color="auto"/>
        <w:right w:val="none" w:sz="0" w:space="0" w:color="auto"/>
      </w:divBdr>
    </w:div>
    <w:div w:id="693775874">
      <w:bodyDiv w:val="1"/>
      <w:marLeft w:val="0"/>
      <w:marRight w:val="0"/>
      <w:marTop w:val="0"/>
      <w:marBottom w:val="0"/>
      <w:divBdr>
        <w:top w:val="none" w:sz="0" w:space="0" w:color="auto"/>
        <w:left w:val="none" w:sz="0" w:space="0" w:color="auto"/>
        <w:bottom w:val="none" w:sz="0" w:space="0" w:color="auto"/>
        <w:right w:val="none" w:sz="0" w:space="0" w:color="auto"/>
      </w:divBdr>
    </w:div>
    <w:div w:id="762143151">
      <w:bodyDiv w:val="1"/>
      <w:marLeft w:val="0"/>
      <w:marRight w:val="0"/>
      <w:marTop w:val="0"/>
      <w:marBottom w:val="0"/>
      <w:divBdr>
        <w:top w:val="none" w:sz="0" w:space="0" w:color="auto"/>
        <w:left w:val="none" w:sz="0" w:space="0" w:color="auto"/>
        <w:bottom w:val="none" w:sz="0" w:space="0" w:color="auto"/>
        <w:right w:val="none" w:sz="0" w:space="0" w:color="auto"/>
      </w:divBdr>
    </w:div>
    <w:div w:id="810363705">
      <w:bodyDiv w:val="1"/>
      <w:marLeft w:val="0"/>
      <w:marRight w:val="0"/>
      <w:marTop w:val="0"/>
      <w:marBottom w:val="0"/>
      <w:divBdr>
        <w:top w:val="none" w:sz="0" w:space="0" w:color="auto"/>
        <w:left w:val="none" w:sz="0" w:space="0" w:color="auto"/>
        <w:bottom w:val="none" w:sz="0" w:space="0" w:color="auto"/>
        <w:right w:val="none" w:sz="0" w:space="0" w:color="auto"/>
      </w:divBdr>
    </w:div>
    <w:div w:id="813372665">
      <w:bodyDiv w:val="1"/>
      <w:marLeft w:val="0"/>
      <w:marRight w:val="0"/>
      <w:marTop w:val="0"/>
      <w:marBottom w:val="0"/>
      <w:divBdr>
        <w:top w:val="none" w:sz="0" w:space="0" w:color="auto"/>
        <w:left w:val="none" w:sz="0" w:space="0" w:color="auto"/>
        <w:bottom w:val="none" w:sz="0" w:space="0" w:color="auto"/>
        <w:right w:val="none" w:sz="0" w:space="0" w:color="auto"/>
      </w:divBdr>
    </w:div>
    <w:div w:id="867916756">
      <w:bodyDiv w:val="1"/>
      <w:marLeft w:val="0"/>
      <w:marRight w:val="0"/>
      <w:marTop w:val="0"/>
      <w:marBottom w:val="0"/>
      <w:divBdr>
        <w:top w:val="none" w:sz="0" w:space="0" w:color="auto"/>
        <w:left w:val="none" w:sz="0" w:space="0" w:color="auto"/>
        <w:bottom w:val="none" w:sz="0" w:space="0" w:color="auto"/>
        <w:right w:val="none" w:sz="0" w:space="0" w:color="auto"/>
      </w:divBdr>
    </w:div>
    <w:div w:id="907113561">
      <w:bodyDiv w:val="1"/>
      <w:marLeft w:val="0"/>
      <w:marRight w:val="0"/>
      <w:marTop w:val="0"/>
      <w:marBottom w:val="0"/>
      <w:divBdr>
        <w:top w:val="none" w:sz="0" w:space="0" w:color="auto"/>
        <w:left w:val="none" w:sz="0" w:space="0" w:color="auto"/>
        <w:bottom w:val="none" w:sz="0" w:space="0" w:color="auto"/>
        <w:right w:val="none" w:sz="0" w:space="0" w:color="auto"/>
      </w:divBdr>
    </w:div>
    <w:div w:id="1010253311">
      <w:bodyDiv w:val="1"/>
      <w:marLeft w:val="0"/>
      <w:marRight w:val="0"/>
      <w:marTop w:val="0"/>
      <w:marBottom w:val="0"/>
      <w:divBdr>
        <w:top w:val="none" w:sz="0" w:space="0" w:color="auto"/>
        <w:left w:val="none" w:sz="0" w:space="0" w:color="auto"/>
        <w:bottom w:val="none" w:sz="0" w:space="0" w:color="auto"/>
        <w:right w:val="none" w:sz="0" w:space="0" w:color="auto"/>
      </w:divBdr>
    </w:div>
    <w:div w:id="1079904464">
      <w:bodyDiv w:val="1"/>
      <w:marLeft w:val="0"/>
      <w:marRight w:val="0"/>
      <w:marTop w:val="0"/>
      <w:marBottom w:val="0"/>
      <w:divBdr>
        <w:top w:val="none" w:sz="0" w:space="0" w:color="auto"/>
        <w:left w:val="none" w:sz="0" w:space="0" w:color="auto"/>
        <w:bottom w:val="none" w:sz="0" w:space="0" w:color="auto"/>
        <w:right w:val="none" w:sz="0" w:space="0" w:color="auto"/>
      </w:divBdr>
    </w:div>
    <w:div w:id="1236477121">
      <w:bodyDiv w:val="1"/>
      <w:marLeft w:val="0"/>
      <w:marRight w:val="0"/>
      <w:marTop w:val="0"/>
      <w:marBottom w:val="0"/>
      <w:divBdr>
        <w:top w:val="none" w:sz="0" w:space="0" w:color="auto"/>
        <w:left w:val="none" w:sz="0" w:space="0" w:color="auto"/>
        <w:bottom w:val="none" w:sz="0" w:space="0" w:color="auto"/>
        <w:right w:val="none" w:sz="0" w:space="0" w:color="auto"/>
      </w:divBdr>
      <w:divsChild>
        <w:div w:id="1929119869">
          <w:marLeft w:val="0"/>
          <w:marRight w:val="0"/>
          <w:marTop w:val="0"/>
          <w:marBottom w:val="0"/>
          <w:divBdr>
            <w:top w:val="none" w:sz="0" w:space="0" w:color="auto"/>
            <w:left w:val="none" w:sz="0" w:space="0" w:color="auto"/>
            <w:bottom w:val="none" w:sz="0" w:space="0" w:color="auto"/>
            <w:right w:val="none" w:sz="0" w:space="0" w:color="auto"/>
          </w:divBdr>
        </w:div>
        <w:div w:id="262538348">
          <w:marLeft w:val="0"/>
          <w:marRight w:val="0"/>
          <w:marTop w:val="0"/>
          <w:marBottom w:val="0"/>
          <w:divBdr>
            <w:top w:val="none" w:sz="0" w:space="0" w:color="auto"/>
            <w:left w:val="none" w:sz="0" w:space="0" w:color="auto"/>
            <w:bottom w:val="none" w:sz="0" w:space="0" w:color="auto"/>
            <w:right w:val="none" w:sz="0" w:space="0" w:color="auto"/>
          </w:divBdr>
        </w:div>
        <w:div w:id="676924703">
          <w:marLeft w:val="0"/>
          <w:marRight w:val="0"/>
          <w:marTop w:val="0"/>
          <w:marBottom w:val="0"/>
          <w:divBdr>
            <w:top w:val="none" w:sz="0" w:space="0" w:color="auto"/>
            <w:left w:val="none" w:sz="0" w:space="0" w:color="auto"/>
            <w:bottom w:val="none" w:sz="0" w:space="0" w:color="auto"/>
            <w:right w:val="none" w:sz="0" w:space="0" w:color="auto"/>
          </w:divBdr>
        </w:div>
        <w:div w:id="291374834">
          <w:marLeft w:val="0"/>
          <w:marRight w:val="0"/>
          <w:marTop w:val="0"/>
          <w:marBottom w:val="0"/>
          <w:divBdr>
            <w:top w:val="none" w:sz="0" w:space="0" w:color="auto"/>
            <w:left w:val="none" w:sz="0" w:space="0" w:color="auto"/>
            <w:bottom w:val="none" w:sz="0" w:space="0" w:color="auto"/>
            <w:right w:val="none" w:sz="0" w:space="0" w:color="auto"/>
          </w:divBdr>
        </w:div>
        <w:div w:id="1950156496">
          <w:marLeft w:val="0"/>
          <w:marRight w:val="0"/>
          <w:marTop w:val="0"/>
          <w:marBottom w:val="0"/>
          <w:divBdr>
            <w:top w:val="none" w:sz="0" w:space="0" w:color="auto"/>
            <w:left w:val="none" w:sz="0" w:space="0" w:color="auto"/>
            <w:bottom w:val="none" w:sz="0" w:space="0" w:color="auto"/>
            <w:right w:val="none" w:sz="0" w:space="0" w:color="auto"/>
          </w:divBdr>
        </w:div>
        <w:div w:id="617177125">
          <w:marLeft w:val="0"/>
          <w:marRight w:val="0"/>
          <w:marTop w:val="0"/>
          <w:marBottom w:val="0"/>
          <w:divBdr>
            <w:top w:val="none" w:sz="0" w:space="0" w:color="auto"/>
            <w:left w:val="none" w:sz="0" w:space="0" w:color="auto"/>
            <w:bottom w:val="none" w:sz="0" w:space="0" w:color="auto"/>
            <w:right w:val="none" w:sz="0" w:space="0" w:color="auto"/>
          </w:divBdr>
        </w:div>
        <w:div w:id="1385569912">
          <w:marLeft w:val="0"/>
          <w:marRight w:val="0"/>
          <w:marTop w:val="0"/>
          <w:marBottom w:val="0"/>
          <w:divBdr>
            <w:top w:val="none" w:sz="0" w:space="0" w:color="auto"/>
            <w:left w:val="none" w:sz="0" w:space="0" w:color="auto"/>
            <w:bottom w:val="none" w:sz="0" w:space="0" w:color="auto"/>
            <w:right w:val="none" w:sz="0" w:space="0" w:color="auto"/>
          </w:divBdr>
        </w:div>
        <w:div w:id="493188166">
          <w:marLeft w:val="0"/>
          <w:marRight w:val="0"/>
          <w:marTop w:val="0"/>
          <w:marBottom w:val="0"/>
          <w:divBdr>
            <w:top w:val="none" w:sz="0" w:space="0" w:color="auto"/>
            <w:left w:val="none" w:sz="0" w:space="0" w:color="auto"/>
            <w:bottom w:val="none" w:sz="0" w:space="0" w:color="auto"/>
            <w:right w:val="none" w:sz="0" w:space="0" w:color="auto"/>
          </w:divBdr>
        </w:div>
        <w:div w:id="856382748">
          <w:marLeft w:val="0"/>
          <w:marRight w:val="0"/>
          <w:marTop w:val="0"/>
          <w:marBottom w:val="0"/>
          <w:divBdr>
            <w:top w:val="none" w:sz="0" w:space="0" w:color="auto"/>
            <w:left w:val="none" w:sz="0" w:space="0" w:color="auto"/>
            <w:bottom w:val="none" w:sz="0" w:space="0" w:color="auto"/>
            <w:right w:val="none" w:sz="0" w:space="0" w:color="auto"/>
          </w:divBdr>
        </w:div>
        <w:div w:id="119879436">
          <w:marLeft w:val="0"/>
          <w:marRight w:val="0"/>
          <w:marTop w:val="0"/>
          <w:marBottom w:val="0"/>
          <w:divBdr>
            <w:top w:val="none" w:sz="0" w:space="0" w:color="auto"/>
            <w:left w:val="none" w:sz="0" w:space="0" w:color="auto"/>
            <w:bottom w:val="none" w:sz="0" w:space="0" w:color="auto"/>
            <w:right w:val="none" w:sz="0" w:space="0" w:color="auto"/>
          </w:divBdr>
        </w:div>
        <w:div w:id="228081026">
          <w:marLeft w:val="0"/>
          <w:marRight w:val="0"/>
          <w:marTop w:val="0"/>
          <w:marBottom w:val="0"/>
          <w:divBdr>
            <w:top w:val="none" w:sz="0" w:space="0" w:color="auto"/>
            <w:left w:val="none" w:sz="0" w:space="0" w:color="auto"/>
            <w:bottom w:val="none" w:sz="0" w:space="0" w:color="auto"/>
            <w:right w:val="none" w:sz="0" w:space="0" w:color="auto"/>
          </w:divBdr>
        </w:div>
      </w:divsChild>
    </w:div>
    <w:div w:id="1429425173">
      <w:bodyDiv w:val="1"/>
      <w:marLeft w:val="0"/>
      <w:marRight w:val="0"/>
      <w:marTop w:val="0"/>
      <w:marBottom w:val="0"/>
      <w:divBdr>
        <w:top w:val="none" w:sz="0" w:space="0" w:color="auto"/>
        <w:left w:val="none" w:sz="0" w:space="0" w:color="auto"/>
        <w:bottom w:val="none" w:sz="0" w:space="0" w:color="auto"/>
        <w:right w:val="none" w:sz="0" w:space="0" w:color="auto"/>
      </w:divBdr>
    </w:div>
    <w:div w:id="1527140421">
      <w:bodyDiv w:val="1"/>
      <w:marLeft w:val="0"/>
      <w:marRight w:val="0"/>
      <w:marTop w:val="0"/>
      <w:marBottom w:val="0"/>
      <w:divBdr>
        <w:top w:val="none" w:sz="0" w:space="0" w:color="auto"/>
        <w:left w:val="none" w:sz="0" w:space="0" w:color="auto"/>
        <w:bottom w:val="none" w:sz="0" w:space="0" w:color="auto"/>
        <w:right w:val="none" w:sz="0" w:space="0" w:color="auto"/>
      </w:divBdr>
    </w:div>
    <w:div w:id="1531264609">
      <w:bodyDiv w:val="1"/>
      <w:marLeft w:val="0"/>
      <w:marRight w:val="0"/>
      <w:marTop w:val="0"/>
      <w:marBottom w:val="0"/>
      <w:divBdr>
        <w:top w:val="none" w:sz="0" w:space="0" w:color="auto"/>
        <w:left w:val="none" w:sz="0" w:space="0" w:color="auto"/>
        <w:bottom w:val="none" w:sz="0" w:space="0" w:color="auto"/>
        <w:right w:val="none" w:sz="0" w:space="0" w:color="auto"/>
      </w:divBdr>
    </w:div>
    <w:div w:id="1545480323">
      <w:bodyDiv w:val="1"/>
      <w:marLeft w:val="0"/>
      <w:marRight w:val="0"/>
      <w:marTop w:val="0"/>
      <w:marBottom w:val="0"/>
      <w:divBdr>
        <w:top w:val="none" w:sz="0" w:space="0" w:color="auto"/>
        <w:left w:val="none" w:sz="0" w:space="0" w:color="auto"/>
        <w:bottom w:val="none" w:sz="0" w:space="0" w:color="auto"/>
        <w:right w:val="none" w:sz="0" w:space="0" w:color="auto"/>
      </w:divBdr>
    </w:div>
    <w:div w:id="1570965032">
      <w:bodyDiv w:val="1"/>
      <w:marLeft w:val="0"/>
      <w:marRight w:val="0"/>
      <w:marTop w:val="0"/>
      <w:marBottom w:val="0"/>
      <w:divBdr>
        <w:top w:val="none" w:sz="0" w:space="0" w:color="auto"/>
        <w:left w:val="none" w:sz="0" w:space="0" w:color="auto"/>
        <w:bottom w:val="none" w:sz="0" w:space="0" w:color="auto"/>
        <w:right w:val="none" w:sz="0" w:space="0" w:color="auto"/>
      </w:divBdr>
    </w:div>
    <w:div w:id="1588423508">
      <w:bodyDiv w:val="1"/>
      <w:marLeft w:val="0"/>
      <w:marRight w:val="0"/>
      <w:marTop w:val="0"/>
      <w:marBottom w:val="0"/>
      <w:divBdr>
        <w:top w:val="none" w:sz="0" w:space="0" w:color="auto"/>
        <w:left w:val="none" w:sz="0" w:space="0" w:color="auto"/>
        <w:bottom w:val="none" w:sz="0" w:space="0" w:color="auto"/>
        <w:right w:val="none" w:sz="0" w:space="0" w:color="auto"/>
      </w:divBdr>
    </w:div>
    <w:div w:id="1618683829">
      <w:bodyDiv w:val="1"/>
      <w:marLeft w:val="0"/>
      <w:marRight w:val="0"/>
      <w:marTop w:val="0"/>
      <w:marBottom w:val="0"/>
      <w:divBdr>
        <w:top w:val="none" w:sz="0" w:space="0" w:color="auto"/>
        <w:left w:val="none" w:sz="0" w:space="0" w:color="auto"/>
        <w:bottom w:val="none" w:sz="0" w:space="0" w:color="auto"/>
        <w:right w:val="none" w:sz="0" w:space="0" w:color="auto"/>
      </w:divBdr>
    </w:div>
    <w:div w:id="1683164886">
      <w:bodyDiv w:val="1"/>
      <w:marLeft w:val="0"/>
      <w:marRight w:val="0"/>
      <w:marTop w:val="0"/>
      <w:marBottom w:val="0"/>
      <w:divBdr>
        <w:top w:val="none" w:sz="0" w:space="0" w:color="auto"/>
        <w:left w:val="none" w:sz="0" w:space="0" w:color="auto"/>
        <w:bottom w:val="none" w:sz="0" w:space="0" w:color="auto"/>
        <w:right w:val="none" w:sz="0" w:space="0" w:color="auto"/>
      </w:divBdr>
    </w:div>
    <w:div w:id="1867283400">
      <w:bodyDiv w:val="1"/>
      <w:marLeft w:val="0"/>
      <w:marRight w:val="0"/>
      <w:marTop w:val="0"/>
      <w:marBottom w:val="0"/>
      <w:divBdr>
        <w:top w:val="none" w:sz="0" w:space="0" w:color="auto"/>
        <w:left w:val="none" w:sz="0" w:space="0" w:color="auto"/>
        <w:bottom w:val="none" w:sz="0" w:space="0" w:color="auto"/>
        <w:right w:val="none" w:sz="0" w:space="0" w:color="auto"/>
      </w:divBdr>
    </w:div>
    <w:div w:id="1901986661">
      <w:bodyDiv w:val="1"/>
      <w:marLeft w:val="0"/>
      <w:marRight w:val="0"/>
      <w:marTop w:val="0"/>
      <w:marBottom w:val="0"/>
      <w:divBdr>
        <w:top w:val="none" w:sz="0" w:space="0" w:color="auto"/>
        <w:left w:val="none" w:sz="0" w:space="0" w:color="auto"/>
        <w:bottom w:val="none" w:sz="0" w:space="0" w:color="auto"/>
        <w:right w:val="none" w:sz="0" w:space="0" w:color="auto"/>
      </w:divBdr>
    </w:div>
    <w:div w:id="1910264306">
      <w:bodyDiv w:val="1"/>
      <w:marLeft w:val="0"/>
      <w:marRight w:val="0"/>
      <w:marTop w:val="0"/>
      <w:marBottom w:val="0"/>
      <w:divBdr>
        <w:top w:val="none" w:sz="0" w:space="0" w:color="auto"/>
        <w:left w:val="none" w:sz="0" w:space="0" w:color="auto"/>
        <w:bottom w:val="none" w:sz="0" w:space="0" w:color="auto"/>
        <w:right w:val="none" w:sz="0" w:space="0" w:color="auto"/>
      </w:divBdr>
    </w:div>
    <w:div w:id="1924606480">
      <w:bodyDiv w:val="1"/>
      <w:marLeft w:val="0"/>
      <w:marRight w:val="0"/>
      <w:marTop w:val="0"/>
      <w:marBottom w:val="0"/>
      <w:divBdr>
        <w:top w:val="none" w:sz="0" w:space="0" w:color="auto"/>
        <w:left w:val="none" w:sz="0" w:space="0" w:color="auto"/>
        <w:bottom w:val="none" w:sz="0" w:space="0" w:color="auto"/>
        <w:right w:val="none" w:sz="0" w:space="0" w:color="auto"/>
      </w:divBdr>
    </w:div>
    <w:div w:id="1971586951">
      <w:bodyDiv w:val="1"/>
      <w:marLeft w:val="0"/>
      <w:marRight w:val="0"/>
      <w:marTop w:val="0"/>
      <w:marBottom w:val="0"/>
      <w:divBdr>
        <w:top w:val="none" w:sz="0" w:space="0" w:color="auto"/>
        <w:left w:val="none" w:sz="0" w:space="0" w:color="auto"/>
        <w:bottom w:val="none" w:sz="0" w:space="0" w:color="auto"/>
        <w:right w:val="none" w:sz="0" w:space="0" w:color="auto"/>
      </w:divBdr>
    </w:div>
    <w:div w:id="2029331048">
      <w:bodyDiv w:val="1"/>
      <w:marLeft w:val="0"/>
      <w:marRight w:val="0"/>
      <w:marTop w:val="0"/>
      <w:marBottom w:val="0"/>
      <w:divBdr>
        <w:top w:val="none" w:sz="0" w:space="0" w:color="auto"/>
        <w:left w:val="none" w:sz="0" w:space="0" w:color="auto"/>
        <w:bottom w:val="none" w:sz="0" w:space="0" w:color="auto"/>
        <w:right w:val="none" w:sz="0" w:space="0" w:color="auto"/>
      </w:divBdr>
    </w:div>
    <w:div w:id="2071272358">
      <w:bodyDiv w:val="1"/>
      <w:marLeft w:val="0"/>
      <w:marRight w:val="0"/>
      <w:marTop w:val="0"/>
      <w:marBottom w:val="0"/>
      <w:divBdr>
        <w:top w:val="none" w:sz="0" w:space="0" w:color="auto"/>
        <w:left w:val="none" w:sz="0" w:space="0" w:color="auto"/>
        <w:bottom w:val="none" w:sz="0" w:space="0" w:color="auto"/>
        <w:right w:val="none" w:sz="0" w:space="0" w:color="auto"/>
      </w:divBdr>
    </w:div>
    <w:div w:id="21277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ardsource.org/Knowledge.asp?ID=3.3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ysterinstitute.ucsd.edu/other_resources/leading_companies/feb09/lc0209ThreeDu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s.virginia.gov/family/as/mandated_reporters/ads5055/index.html" TargetMode="External"/><Relationship Id="rId5" Type="http://schemas.openxmlformats.org/officeDocument/2006/relationships/webSettings" Target="webSettings.xml"/><Relationship Id="rId15" Type="http://schemas.openxmlformats.org/officeDocument/2006/relationships/hyperlink" Target="http://www.boardsource.org/Knowledge.asp?ID=3.364"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boardsource.org/Knowledge.asp?ID=3.364"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4F11-3312-4C79-ACAB-4D65F796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112</Pages>
  <Words>38990</Words>
  <Characters>222244</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Policy and Procedure Manual</vt:lpstr>
    </vt:vector>
  </TitlesOfParts>
  <Company>Brain Injury Association of Virginia</Company>
  <LinksUpToDate>false</LinksUpToDate>
  <CharactersWithSpaces>260713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Manual</dc:title>
  <dc:creator>Meghan Cobb</dc:creator>
  <cp:lastModifiedBy>Tim Williams</cp:lastModifiedBy>
  <cp:revision>4</cp:revision>
  <cp:lastPrinted>2020-05-18T16:22:00Z</cp:lastPrinted>
  <dcterms:created xsi:type="dcterms:W3CDTF">2023-01-23T15:03:00Z</dcterms:created>
  <dcterms:modified xsi:type="dcterms:W3CDTF">2023-02-20T16:13:00Z</dcterms:modified>
</cp:coreProperties>
</file>