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9B924" w14:textId="77777777" w:rsidR="00E617FB" w:rsidRDefault="00E617FB" w:rsidP="00E617FB">
      <w:pPr>
        <w:pStyle w:val="Title"/>
        <w:ind w:firstLine="1298"/>
      </w:pPr>
      <w:r>
        <w:rPr>
          <w:color w:val="5B9BD4"/>
        </w:rPr>
        <w:t>Brain Injury Association of Virginia</w:t>
      </w:r>
      <w:r>
        <w:rPr>
          <w:color w:val="5B9BD4"/>
          <w:spacing w:val="40"/>
        </w:rPr>
        <w:t xml:space="preserve"> </w:t>
      </w:r>
      <w:proofErr w:type="spellStart"/>
      <w:r>
        <w:rPr>
          <w:color w:val="5B9BD4"/>
        </w:rPr>
        <w:t>Virginia</w:t>
      </w:r>
      <w:proofErr w:type="spellEnd"/>
      <w:r>
        <w:rPr>
          <w:color w:val="5B9BD4"/>
        </w:rPr>
        <w:t xml:space="preserve"> Alliance of Brain Injury Service Providers</w:t>
      </w:r>
    </w:p>
    <w:p w14:paraId="695070C5" w14:textId="77777777" w:rsidR="00E617FB" w:rsidRDefault="00E617FB" w:rsidP="00E617FB">
      <w:pPr>
        <w:pStyle w:val="Title"/>
        <w:spacing w:before="2"/>
        <w:ind w:left="1952"/>
      </w:pPr>
      <w:r>
        <w:rPr>
          <w:color w:val="5B9BD4"/>
        </w:rPr>
        <w:t>2023</w:t>
      </w:r>
      <w:r>
        <w:rPr>
          <w:color w:val="5B9BD4"/>
          <w:spacing w:val="19"/>
        </w:rPr>
        <w:t xml:space="preserve"> </w:t>
      </w:r>
      <w:r>
        <w:rPr>
          <w:color w:val="5B9BD4"/>
        </w:rPr>
        <w:t>Legislative</w:t>
      </w:r>
      <w:r>
        <w:rPr>
          <w:color w:val="5B9BD4"/>
          <w:spacing w:val="21"/>
        </w:rPr>
        <w:t xml:space="preserve"> </w:t>
      </w:r>
      <w:r>
        <w:rPr>
          <w:color w:val="5B9BD4"/>
        </w:rPr>
        <w:t>Needs</w:t>
      </w:r>
      <w:r>
        <w:rPr>
          <w:color w:val="5B9BD4"/>
          <w:spacing w:val="19"/>
        </w:rPr>
        <w:t xml:space="preserve"> </w:t>
      </w:r>
      <w:r>
        <w:rPr>
          <w:color w:val="5B9BD4"/>
          <w:spacing w:val="-2"/>
        </w:rPr>
        <w:t>Statement</w:t>
      </w:r>
    </w:p>
    <w:p w14:paraId="4E031579" w14:textId="77777777" w:rsidR="00E617FB" w:rsidRDefault="00E617FB" w:rsidP="00E617FB">
      <w:pPr>
        <w:pStyle w:val="BodyText"/>
        <w:spacing w:before="6"/>
        <w:ind w:left="0"/>
        <w:rPr>
          <w:sz w:val="4"/>
        </w:rPr>
      </w:pPr>
      <w:r>
        <w:rPr>
          <w:noProof/>
        </w:rPr>
        <mc:AlternateContent>
          <mc:Choice Requires="wps">
            <w:drawing>
              <wp:anchor distT="0" distB="0" distL="0" distR="0" simplePos="0" relativeHeight="251659264" behindDoc="1" locked="0" layoutInCell="1" allowOverlap="1" wp14:anchorId="4D36109F" wp14:editId="2E2877E8">
                <wp:simplePos x="0" y="0"/>
                <wp:positionH relativeFrom="page">
                  <wp:posOffset>896620</wp:posOffset>
                </wp:positionH>
                <wp:positionV relativeFrom="paragraph">
                  <wp:posOffset>50165</wp:posOffset>
                </wp:positionV>
                <wp:extent cx="6267450" cy="12065"/>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20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8F8E2F" id="docshape1" o:spid="_x0000_s1026" style="position:absolute;margin-left:70.6pt;margin-top:3.95pt;width:493.5pt;height:.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" fillcolor="#5b9bd4" stroked="f">
                <w10:wrap type="topAndBottom" anchorx="page"/>
              </v:rect>
            </w:pict>
          </mc:Fallback>
        </mc:AlternateContent>
      </w:r>
    </w:p>
    <w:p w14:paraId="675BAFFA" w14:textId="77777777" w:rsidR="00E617FB" w:rsidRDefault="00E617FB" w:rsidP="00E617FB">
      <w:pPr>
        <w:pStyle w:val="BodyText"/>
        <w:ind w:left="0"/>
        <w:rPr>
          <w:sz w:val="20"/>
        </w:rPr>
      </w:pPr>
    </w:p>
    <w:p w14:paraId="437AEEAD" w14:textId="77777777" w:rsidR="00B21A6F" w:rsidRDefault="00B21A6F" w:rsidP="00B21A6F">
      <w:pPr>
        <w:pStyle w:val="ListParagraph"/>
        <w:contextualSpacing w:val="0"/>
        <w:rPr>
          <w:rFonts w:asciiTheme="minorHAnsi" w:hAnsiTheme="minorHAnsi"/>
          <w:sz w:val="16"/>
          <w:szCs w:val="16"/>
        </w:rPr>
      </w:pPr>
    </w:p>
    <w:p w14:paraId="5E23290E" w14:textId="77777777" w:rsidR="00B21A6F" w:rsidRDefault="00B21A6F" w:rsidP="00B21A6F">
      <w:pPr>
        <w:pStyle w:val="ListParagraph"/>
        <w:contextualSpacing w:val="0"/>
        <w:rPr>
          <w:rFonts w:asciiTheme="minorHAnsi" w:hAnsiTheme="minorHAnsi"/>
          <w:sz w:val="16"/>
          <w:szCs w:val="16"/>
        </w:rPr>
      </w:pPr>
    </w:p>
    <w:p w14:paraId="05EADF7F" w14:textId="77777777" w:rsidR="00B21A6F" w:rsidRPr="00E617FB" w:rsidRDefault="00B21A6F" w:rsidP="00B21A6F">
      <w:pPr>
        <w:rPr>
          <w:rFonts w:asciiTheme="minorHAnsi" w:hAnsiTheme="minorHAnsi" w:cstheme="minorHAnsi"/>
        </w:rPr>
      </w:pPr>
      <w:r w:rsidRPr="00E617FB">
        <w:rPr>
          <w:rFonts w:asciiTheme="minorHAnsi" w:hAnsiTheme="minorHAnsi" w:cstheme="minorHAnsi"/>
          <w:b/>
          <w:u w:val="single"/>
        </w:rPr>
        <w:t>WHAT:</w:t>
      </w:r>
      <w:r w:rsidRPr="00E617FB">
        <w:rPr>
          <w:rFonts w:asciiTheme="minorHAnsi" w:hAnsiTheme="minorHAnsi" w:cstheme="minorHAnsi"/>
        </w:rPr>
        <w:t xml:space="preserve"> </w:t>
      </w:r>
    </w:p>
    <w:p w14:paraId="1E8CC3B6" w14:textId="77777777" w:rsidR="00B21A6F" w:rsidRPr="00E617FB" w:rsidRDefault="00B21A6F" w:rsidP="00B21A6F">
      <w:pPr>
        <w:rPr>
          <w:rFonts w:asciiTheme="minorHAnsi" w:hAnsiTheme="minorHAnsi" w:cstheme="minorHAnsi"/>
          <w:b/>
          <w:i/>
        </w:rPr>
      </w:pPr>
      <w:r w:rsidRPr="00E617FB">
        <w:rPr>
          <w:rFonts w:asciiTheme="minorHAnsi" w:hAnsiTheme="minorHAnsi" w:cstheme="minorHAnsi"/>
          <w:i/>
        </w:rPr>
        <w:t>$5</w:t>
      </w:r>
      <w:r w:rsidR="00E617FB" w:rsidRPr="00E617FB">
        <w:rPr>
          <w:rFonts w:asciiTheme="minorHAnsi" w:hAnsiTheme="minorHAnsi" w:cstheme="minorHAnsi"/>
          <w:i/>
        </w:rPr>
        <w:t>7</w:t>
      </w:r>
      <w:r w:rsidRPr="00E617FB">
        <w:rPr>
          <w:rFonts w:asciiTheme="minorHAnsi" w:hAnsiTheme="minorHAnsi" w:cstheme="minorHAnsi"/>
          <w:i/>
        </w:rPr>
        <w:t>0,000 to expand specialized community based brain injury case management services</w:t>
      </w:r>
    </w:p>
    <w:p w14:paraId="193CD5EA" w14:textId="77777777" w:rsidR="00B21A6F" w:rsidRPr="00E617FB" w:rsidRDefault="00B21A6F" w:rsidP="00B21A6F">
      <w:pPr>
        <w:rPr>
          <w:rFonts w:asciiTheme="minorHAnsi" w:hAnsiTheme="minorHAnsi" w:cstheme="minorHAnsi"/>
          <w:i/>
        </w:rPr>
      </w:pPr>
      <w:r w:rsidRPr="00E617FB">
        <w:rPr>
          <w:rFonts w:asciiTheme="minorHAnsi" w:hAnsiTheme="minorHAnsi" w:cstheme="minorHAnsi"/>
          <w:i/>
        </w:rPr>
        <w:t xml:space="preserve"> </w:t>
      </w:r>
    </w:p>
    <w:p w14:paraId="4DE73FB5" w14:textId="77777777" w:rsidR="00B21A6F" w:rsidRPr="00E617FB" w:rsidRDefault="00B21A6F" w:rsidP="00B21A6F">
      <w:pPr>
        <w:rPr>
          <w:rFonts w:asciiTheme="minorHAnsi" w:hAnsiTheme="minorHAnsi" w:cstheme="minorHAnsi"/>
          <w:b/>
          <w:u w:val="single"/>
        </w:rPr>
      </w:pPr>
      <w:r w:rsidRPr="00E617FB">
        <w:rPr>
          <w:rFonts w:asciiTheme="minorHAnsi" w:hAnsiTheme="minorHAnsi" w:cstheme="minorHAnsi"/>
          <w:b/>
          <w:u w:val="single"/>
        </w:rPr>
        <w:t xml:space="preserve">PATRONS AND ITEM NUMBERS: </w:t>
      </w:r>
    </w:p>
    <w:p w14:paraId="3B83EA75" w14:textId="77777777" w:rsidR="00B21A6F" w:rsidRPr="00E617FB" w:rsidRDefault="00B21A6F" w:rsidP="00B21A6F">
      <w:pPr>
        <w:rPr>
          <w:rFonts w:asciiTheme="minorHAnsi" w:hAnsiTheme="minorHAnsi" w:cstheme="minorHAnsi"/>
          <w:b/>
          <w:u w:val="single"/>
        </w:rPr>
      </w:pPr>
    </w:p>
    <w:p w14:paraId="4EC64CF7" w14:textId="77777777" w:rsidR="00E617FB" w:rsidRPr="00E617FB" w:rsidRDefault="00E617FB" w:rsidP="00B21A6F">
      <w:pPr>
        <w:rPr>
          <w:rFonts w:asciiTheme="minorHAnsi" w:hAnsiTheme="minorHAnsi" w:cstheme="minorHAnsi"/>
          <w:b/>
          <w:u w:val="single"/>
        </w:rPr>
      </w:pPr>
    </w:p>
    <w:p w14:paraId="28837DFE" w14:textId="77777777" w:rsidR="00B21A6F" w:rsidRPr="00E617FB" w:rsidRDefault="00B21A6F" w:rsidP="00B21A6F">
      <w:pPr>
        <w:rPr>
          <w:rFonts w:asciiTheme="minorHAnsi" w:hAnsiTheme="minorHAnsi" w:cstheme="minorHAnsi"/>
          <w:b/>
          <w:u w:val="single"/>
        </w:rPr>
      </w:pPr>
      <w:r w:rsidRPr="00E617FB">
        <w:rPr>
          <w:rFonts w:asciiTheme="minorHAnsi" w:hAnsiTheme="minorHAnsi" w:cstheme="minorHAnsi"/>
          <w:b/>
          <w:u w:val="single"/>
        </w:rPr>
        <w:t>WHY:</w:t>
      </w:r>
    </w:p>
    <w:p w14:paraId="57854014" w14:textId="6A710951" w:rsidR="003E3C55" w:rsidRPr="003E3C55" w:rsidRDefault="005B1812" w:rsidP="003E3C55">
      <w:pPr>
        <w:tabs>
          <w:tab w:val="left" w:pos="1710"/>
        </w:tabs>
        <w:rPr>
          <w:rFonts w:asciiTheme="minorHAnsi" w:hAnsiTheme="minorHAnsi" w:cstheme="minorHAnsi"/>
        </w:rPr>
      </w:pPr>
      <w:r w:rsidRPr="003E3C55">
        <w:rPr>
          <w:rFonts w:asciiTheme="minorHAnsi" w:hAnsiTheme="minorHAnsi" w:cstheme="minorHAnsi"/>
        </w:rPr>
        <w:t xml:space="preserve">The Virginia Department of Health states approximately 28,000 Virginians sustain a brain injury each year.  </w:t>
      </w:r>
      <w:r w:rsidR="003E3C55" w:rsidRPr="003E3C55">
        <w:rPr>
          <w:rFonts w:asciiTheme="minorHAnsi" w:hAnsiTheme="minorHAnsi" w:cstheme="minorHAnsi"/>
        </w:rPr>
        <w:t xml:space="preserve">According to estimates from the Brain Injury Association of Virginia, more than 302,000 Virginians are disabled as a result of brain injury. In FY22, </w:t>
      </w:r>
      <w:r w:rsidR="00A5759E">
        <w:rPr>
          <w:rFonts w:asciiTheme="minorHAnsi" w:hAnsiTheme="minorHAnsi" w:cstheme="minorHAnsi"/>
        </w:rPr>
        <w:t>8</w:t>
      </w:r>
      <w:r w:rsidR="003E3C55" w:rsidRPr="003E3C55">
        <w:rPr>
          <w:rFonts w:asciiTheme="minorHAnsi" w:hAnsiTheme="minorHAnsi" w:cstheme="minorHAnsi"/>
        </w:rPr>
        <w:t xml:space="preserve"> state funded programs </w:t>
      </w:r>
      <w:r w:rsidR="00A5759E">
        <w:rPr>
          <w:rFonts w:asciiTheme="minorHAnsi" w:hAnsiTheme="minorHAnsi" w:cstheme="minorHAnsi"/>
        </w:rPr>
        <w:t xml:space="preserve">with 21 case managers </w:t>
      </w:r>
      <w:r w:rsidR="003E3C55" w:rsidRPr="003E3C55">
        <w:rPr>
          <w:rFonts w:asciiTheme="minorHAnsi" w:hAnsiTheme="minorHAnsi" w:cstheme="minorHAnsi"/>
        </w:rPr>
        <w:t xml:space="preserve">were able to meet the case management needs of </w:t>
      </w:r>
      <w:r w:rsidR="003E3C55" w:rsidRPr="003E3C55">
        <w:rPr>
          <w:rFonts w:asciiTheme="minorHAnsi" w:hAnsiTheme="minorHAnsi" w:cstheme="minorHAnsi"/>
          <w:highlight w:val="yellow"/>
        </w:rPr>
        <w:t>XXX</w:t>
      </w:r>
      <w:r w:rsidR="003E3C55" w:rsidRPr="003E3C55">
        <w:rPr>
          <w:rFonts w:asciiTheme="minorHAnsi" w:hAnsiTheme="minorHAnsi" w:cstheme="minorHAnsi"/>
        </w:rPr>
        <w:t xml:space="preserve"> people with brain injury; roughly </w:t>
      </w:r>
      <w:r w:rsidR="003E3C55" w:rsidRPr="003E3C55">
        <w:rPr>
          <w:rFonts w:asciiTheme="minorHAnsi" w:hAnsiTheme="minorHAnsi" w:cstheme="minorHAnsi"/>
          <w:highlight w:val="yellow"/>
        </w:rPr>
        <w:t>X</w:t>
      </w:r>
      <w:r w:rsidR="003E3C55" w:rsidRPr="003E3C55">
        <w:rPr>
          <w:rFonts w:asciiTheme="minorHAnsi" w:hAnsiTheme="minorHAnsi" w:cstheme="minorHAnsi"/>
        </w:rPr>
        <w:t xml:space="preserve">% of those with moderate to severe brain injury who would benefit from those services. </w:t>
      </w:r>
    </w:p>
    <w:p w14:paraId="2DF8320F" w14:textId="77777777" w:rsidR="003E3C55" w:rsidRDefault="003E3C55" w:rsidP="00B21A6F">
      <w:pPr>
        <w:tabs>
          <w:tab w:val="left" w:pos="1710"/>
        </w:tabs>
        <w:rPr>
          <w:rFonts w:asciiTheme="minorHAnsi" w:hAnsiTheme="minorHAnsi" w:cstheme="minorHAnsi"/>
          <w:i/>
        </w:rPr>
      </w:pPr>
    </w:p>
    <w:p w14:paraId="25A5276B" w14:textId="4E57FE2A" w:rsidR="00B21A6F" w:rsidRPr="00E617FB" w:rsidRDefault="003E3C55" w:rsidP="00B21A6F">
      <w:pPr>
        <w:tabs>
          <w:tab w:val="left" w:pos="1710"/>
        </w:tabs>
        <w:rPr>
          <w:rFonts w:asciiTheme="minorHAnsi" w:hAnsiTheme="minorHAnsi" w:cstheme="minorHAnsi"/>
        </w:rPr>
      </w:pPr>
      <w:r w:rsidRPr="003E3C55">
        <w:rPr>
          <w:rFonts w:asciiTheme="minorHAnsi" w:hAnsiTheme="minorHAnsi" w:cstheme="minorHAnsi"/>
        </w:rPr>
        <w:t>This funding would facilitate the hiring of an additional 6 case managers to serve approximately 300 Virginians with moderate to severe injury, who are estimated to be disabled as a result of the injury and who reside in unserved and underserved regions of the state.</w:t>
      </w:r>
      <w:r w:rsidRPr="003E3C55">
        <w:rPr>
          <w:rFonts w:asciiTheme="minorHAnsi" w:hAnsiTheme="minorHAnsi" w:cstheme="minorHAnsi"/>
          <w:i/>
        </w:rPr>
        <w:t xml:space="preserve"> </w:t>
      </w:r>
      <w:r>
        <w:rPr>
          <w:rFonts w:asciiTheme="minorHAnsi" w:hAnsiTheme="minorHAnsi" w:cstheme="minorHAnsi"/>
          <w:i/>
        </w:rPr>
        <w:t xml:space="preserve"> </w:t>
      </w:r>
      <w:r w:rsidR="00E617FB" w:rsidRPr="00E617FB">
        <w:rPr>
          <w:rFonts w:asciiTheme="minorHAnsi" w:hAnsiTheme="minorHAnsi" w:cstheme="minorHAnsi"/>
        </w:rPr>
        <w:t xml:space="preserve">Brain injury case management programs are moving toward a hybrid model, in which all staff will be trained to serve children </w:t>
      </w:r>
      <w:r w:rsidR="00E617FB" w:rsidRPr="003E3C55">
        <w:rPr>
          <w:rFonts w:asciiTheme="minorHAnsi" w:hAnsiTheme="minorHAnsi" w:cstheme="minorHAnsi"/>
        </w:rPr>
        <w:t>and adults</w:t>
      </w:r>
      <w:r w:rsidR="00E617FB" w:rsidRPr="00E617FB">
        <w:rPr>
          <w:rFonts w:asciiTheme="minorHAnsi" w:hAnsiTheme="minorHAnsi" w:cstheme="minorHAnsi"/>
        </w:rPr>
        <w:t xml:space="preserve">. There is no area of the </w:t>
      </w:r>
      <w:r w:rsidR="00090FAE">
        <w:rPr>
          <w:rFonts w:asciiTheme="minorHAnsi" w:hAnsiTheme="minorHAnsi" w:cstheme="minorHAnsi"/>
        </w:rPr>
        <w:t>Commonwealth</w:t>
      </w:r>
      <w:r w:rsidR="00090FAE" w:rsidRPr="00E617FB">
        <w:rPr>
          <w:rFonts w:asciiTheme="minorHAnsi" w:hAnsiTheme="minorHAnsi" w:cstheme="minorHAnsi"/>
        </w:rPr>
        <w:t xml:space="preserve"> </w:t>
      </w:r>
      <w:r w:rsidR="00E617FB" w:rsidRPr="00E617FB">
        <w:rPr>
          <w:rFonts w:asciiTheme="minorHAnsi" w:hAnsiTheme="minorHAnsi" w:cstheme="minorHAnsi"/>
        </w:rPr>
        <w:t xml:space="preserve">that has sufficient staffing to serve </w:t>
      </w:r>
      <w:r w:rsidR="00E617FB" w:rsidRPr="003E3C55">
        <w:rPr>
          <w:rFonts w:asciiTheme="minorHAnsi" w:hAnsiTheme="minorHAnsi" w:cstheme="minorHAnsi"/>
        </w:rPr>
        <w:t xml:space="preserve">adults and </w:t>
      </w:r>
      <w:r w:rsidR="00E617FB" w:rsidRPr="00E617FB">
        <w:rPr>
          <w:rFonts w:asciiTheme="minorHAnsi" w:hAnsiTheme="minorHAnsi" w:cstheme="minorHAnsi"/>
        </w:rPr>
        <w:t xml:space="preserve">children with brain injury in their respective service areas, and this funding would be used to expand services and build capacity. </w:t>
      </w:r>
      <w:r w:rsidR="00B21A6F" w:rsidRPr="00E617FB">
        <w:rPr>
          <w:rFonts w:asciiTheme="minorHAnsi" w:hAnsiTheme="minorHAnsi" w:cstheme="minorHAnsi"/>
        </w:rPr>
        <w:t xml:space="preserve">  </w:t>
      </w:r>
    </w:p>
    <w:p w14:paraId="4BE5EFAA" w14:textId="77777777" w:rsidR="003E3C55" w:rsidRDefault="003E3C55" w:rsidP="003E3C55">
      <w:pPr>
        <w:tabs>
          <w:tab w:val="left" w:pos="1710"/>
        </w:tabs>
        <w:rPr>
          <w:rFonts w:asciiTheme="minorHAnsi" w:hAnsiTheme="minorHAnsi" w:cstheme="minorHAnsi"/>
          <w:i/>
        </w:rPr>
      </w:pPr>
    </w:p>
    <w:p w14:paraId="4F2824A6" w14:textId="77777777" w:rsidR="003E3C55" w:rsidRPr="003E3C55" w:rsidRDefault="003E3C55" w:rsidP="003E3C55">
      <w:pPr>
        <w:tabs>
          <w:tab w:val="left" w:pos="1710"/>
        </w:tabs>
        <w:rPr>
          <w:rFonts w:asciiTheme="minorHAnsi" w:hAnsiTheme="minorHAnsi" w:cstheme="minorHAnsi"/>
        </w:rPr>
      </w:pPr>
      <w:r w:rsidRPr="003E3C55">
        <w:rPr>
          <w:rFonts w:asciiTheme="minorHAnsi" w:hAnsiTheme="minorHAnsi" w:cstheme="minorHAnsi"/>
        </w:rPr>
        <w:t xml:space="preserve">Several programs have waiting lists for Case Management services, and programs are struggling to meet existing demand in the face of insufficient funding. The COVID pandemic and the opioid epidemic are both known to be risk factors for brain injury and the confluence of these events is expected to drive the demand for this service and the need for additional brain injury support to all-time highs. </w:t>
      </w:r>
    </w:p>
    <w:p w14:paraId="5212D09E" w14:textId="77777777" w:rsidR="003E3C55" w:rsidRPr="003E3C55" w:rsidRDefault="003E3C55" w:rsidP="003E3C55">
      <w:pPr>
        <w:tabs>
          <w:tab w:val="left" w:pos="1710"/>
        </w:tabs>
        <w:rPr>
          <w:rFonts w:asciiTheme="minorHAnsi" w:hAnsiTheme="minorHAnsi" w:cstheme="minorHAnsi"/>
          <w:i/>
        </w:rPr>
      </w:pPr>
    </w:p>
    <w:p w14:paraId="36DA0ED9" w14:textId="77777777" w:rsidR="00B21A6F" w:rsidRPr="00E617FB" w:rsidRDefault="00B21A6F" w:rsidP="00B21A6F">
      <w:pPr>
        <w:rPr>
          <w:rFonts w:asciiTheme="minorHAnsi" w:hAnsiTheme="minorHAnsi" w:cstheme="minorHAnsi"/>
          <w:b/>
          <w:u w:val="single"/>
        </w:rPr>
      </w:pPr>
      <w:r w:rsidRPr="00E617FB">
        <w:rPr>
          <w:rFonts w:asciiTheme="minorHAnsi" w:hAnsiTheme="minorHAnsi" w:cstheme="minorHAnsi"/>
          <w:b/>
          <w:u w:val="single"/>
        </w:rPr>
        <w:t>HOW:</w:t>
      </w:r>
    </w:p>
    <w:p w14:paraId="66785F51" w14:textId="63B81A61" w:rsidR="00B21A6F" w:rsidRDefault="00B21A6F" w:rsidP="00080FEC">
      <w:pPr>
        <w:rPr>
          <w:rFonts w:asciiTheme="minorHAnsi" w:hAnsiTheme="minorHAnsi"/>
          <w:b/>
          <w:sz w:val="16"/>
          <w:szCs w:val="16"/>
        </w:rPr>
      </w:pPr>
      <w:bookmarkStart w:id="0" w:name="_GoBack"/>
      <w:r w:rsidRPr="00E617FB">
        <w:rPr>
          <w:rFonts w:asciiTheme="minorHAnsi" w:hAnsiTheme="minorHAnsi" w:cstheme="minorHAnsi"/>
        </w:rPr>
        <w:t>Through a DARS Appropriation and existing contract processes, community based brain injury</w:t>
      </w:r>
      <w:r w:rsidR="00B71299">
        <w:rPr>
          <w:rFonts w:asciiTheme="minorHAnsi" w:hAnsiTheme="minorHAnsi" w:cstheme="minorHAnsi"/>
        </w:rPr>
        <w:t xml:space="preserve"> </w:t>
      </w:r>
      <w:r w:rsidRPr="00E617FB">
        <w:rPr>
          <w:rFonts w:asciiTheme="minorHAnsi" w:hAnsiTheme="minorHAnsi" w:cstheme="minorHAnsi"/>
        </w:rPr>
        <w:t>case management services would be e</w:t>
      </w:r>
      <w:r w:rsidR="00E617FB" w:rsidRPr="00E617FB">
        <w:rPr>
          <w:rFonts w:asciiTheme="minorHAnsi" w:hAnsiTheme="minorHAnsi" w:cstheme="minorHAnsi"/>
        </w:rPr>
        <w:t xml:space="preserve">xpanded throughout Virginia. </w:t>
      </w:r>
      <w:r w:rsidRPr="00E617FB">
        <w:rPr>
          <w:rFonts w:asciiTheme="minorHAnsi" w:hAnsiTheme="minorHAnsi" w:cstheme="minorHAnsi"/>
        </w:rPr>
        <w:t xml:space="preserve">  </w:t>
      </w:r>
    </w:p>
    <w:bookmarkEnd w:id="0"/>
    <w:p w14:paraId="32ED8104" w14:textId="77777777" w:rsidR="00B21A6F" w:rsidRDefault="00B21A6F" w:rsidP="00B21A6F">
      <w:pPr>
        <w:pStyle w:val="ListParagraph"/>
        <w:ind w:left="1440"/>
        <w:contextualSpacing w:val="0"/>
        <w:rPr>
          <w:rFonts w:asciiTheme="minorHAnsi" w:hAnsiTheme="minorHAnsi"/>
          <w:b/>
          <w:sz w:val="16"/>
          <w:szCs w:val="16"/>
        </w:rPr>
      </w:pPr>
    </w:p>
    <w:p w14:paraId="5C7B4115" w14:textId="77777777" w:rsidR="00B21A6F" w:rsidRDefault="00B21A6F" w:rsidP="00B21A6F">
      <w:pPr>
        <w:pStyle w:val="ListParagraph"/>
        <w:ind w:left="1440"/>
        <w:contextualSpacing w:val="0"/>
        <w:rPr>
          <w:rFonts w:asciiTheme="minorHAnsi" w:hAnsiTheme="minorHAnsi"/>
          <w:b/>
          <w:sz w:val="16"/>
          <w:szCs w:val="16"/>
        </w:rPr>
      </w:pPr>
    </w:p>
    <w:p w14:paraId="7F7C992B" w14:textId="77777777" w:rsidR="00B21A6F" w:rsidRDefault="00B21A6F" w:rsidP="00B21A6F">
      <w:pPr>
        <w:pStyle w:val="ListParagraph"/>
        <w:ind w:left="1440"/>
        <w:contextualSpacing w:val="0"/>
        <w:rPr>
          <w:rFonts w:asciiTheme="minorHAnsi" w:hAnsiTheme="minorHAnsi"/>
          <w:b/>
          <w:sz w:val="16"/>
          <w:szCs w:val="16"/>
        </w:rPr>
      </w:pPr>
    </w:p>
    <w:p w14:paraId="6A0CFEF4" w14:textId="77777777" w:rsidR="00B21A6F" w:rsidRDefault="00B21A6F" w:rsidP="00B21A6F">
      <w:pPr>
        <w:pStyle w:val="ListParagraph"/>
        <w:ind w:left="1440"/>
        <w:contextualSpacing w:val="0"/>
        <w:rPr>
          <w:rFonts w:asciiTheme="minorHAnsi" w:hAnsiTheme="minorHAnsi"/>
          <w:b/>
          <w:sz w:val="16"/>
          <w:szCs w:val="16"/>
        </w:rPr>
      </w:pPr>
    </w:p>
    <w:p w14:paraId="0F9DCC0E" w14:textId="77777777" w:rsidR="00B21A6F" w:rsidRDefault="00B21A6F" w:rsidP="00B21A6F">
      <w:pPr>
        <w:pStyle w:val="ListParagraph"/>
        <w:ind w:left="1440"/>
        <w:contextualSpacing w:val="0"/>
        <w:rPr>
          <w:rFonts w:asciiTheme="minorHAnsi" w:hAnsiTheme="minorHAnsi"/>
          <w:b/>
          <w:sz w:val="16"/>
          <w:szCs w:val="16"/>
        </w:rPr>
      </w:pPr>
    </w:p>
    <w:p w14:paraId="33AA00C4" w14:textId="77777777" w:rsidR="00B21A6F" w:rsidRDefault="00B21A6F" w:rsidP="00B21A6F">
      <w:pPr>
        <w:pStyle w:val="ListParagraph"/>
        <w:ind w:left="1440"/>
        <w:contextualSpacing w:val="0"/>
        <w:rPr>
          <w:rFonts w:asciiTheme="minorHAnsi" w:hAnsiTheme="minorHAnsi"/>
          <w:b/>
          <w:sz w:val="16"/>
          <w:szCs w:val="16"/>
        </w:rPr>
      </w:pPr>
    </w:p>
    <w:p w14:paraId="1BEC2437" w14:textId="77777777" w:rsidR="00AB477D" w:rsidRDefault="00AB477D"/>
    <w:sectPr w:rsidR="00AB4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6201"/>
    <w:multiLevelType w:val="hybridMultilevel"/>
    <w:tmpl w:val="07827700"/>
    <w:lvl w:ilvl="0" w:tplc="516ABC50">
      <w:start w:val="1"/>
      <w:numFmt w:val="decimal"/>
      <w:lvlText w:val="%1."/>
      <w:lvlJc w:val="left"/>
      <w:pPr>
        <w:ind w:left="720" w:hanging="360"/>
      </w:pPr>
      <w:rPr>
        <w:b w:val="0"/>
      </w:rPr>
    </w:lvl>
    <w:lvl w:ilvl="1" w:tplc="BCD24218">
      <w:start w:val="1"/>
      <w:numFmt w:val="bullet"/>
      <w:lvlText w:val=""/>
      <w:lvlJc w:val="left"/>
      <w:pPr>
        <w:ind w:left="1440" w:hanging="360"/>
      </w:pPr>
      <w:rPr>
        <w:rFonts w:ascii="Symbol" w:hAnsi="Symbol"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C904B8"/>
    <w:multiLevelType w:val="hybridMultilevel"/>
    <w:tmpl w:val="07827700"/>
    <w:lvl w:ilvl="0" w:tplc="516ABC50">
      <w:start w:val="1"/>
      <w:numFmt w:val="decimal"/>
      <w:lvlText w:val="%1."/>
      <w:lvlJc w:val="left"/>
      <w:pPr>
        <w:ind w:left="720" w:hanging="360"/>
      </w:pPr>
      <w:rPr>
        <w:b w:val="0"/>
      </w:rPr>
    </w:lvl>
    <w:lvl w:ilvl="1" w:tplc="BCD24218">
      <w:start w:val="1"/>
      <w:numFmt w:val="bullet"/>
      <w:lvlText w:val=""/>
      <w:lvlJc w:val="left"/>
      <w:pPr>
        <w:ind w:left="1440" w:hanging="360"/>
      </w:pPr>
      <w:rPr>
        <w:rFonts w:ascii="Symbol" w:hAnsi="Symbol"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6F"/>
    <w:rsid w:val="00080FEC"/>
    <w:rsid w:val="00090FAE"/>
    <w:rsid w:val="002910B9"/>
    <w:rsid w:val="003C194C"/>
    <w:rsid w:val="003E3C55"/>
    <w:rsid w:val="005B1812"/>
    <w:rsid w:val="009057BE"/>
    <w:rsid w:val="009D58C6"/>
    <w:rsid w:val="00A0747E"/>
    <w:rsid w:val="00A5759E"/>
    <w:rsid w:val="00AB477D"/>
    <w:rsid w:val="00B21A6F"/>
    <w:rsid w:val="00B71299"/>
    <w:rsid w:val="00E6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6D18"/>
  <w15:chartTrackingRefBased/>
  <w15:docId w15:val="{835B828F-ED3D-4900-93F3-CD767CFE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6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A6F"/>
    <w:pPr>
      <w:ind w:left="720"/>
      <w:contextualSpacing/>
    </w:pPr>
  </w:style>
  <w:style w:type="character" w:styleId="Hyperlink">
    <w:name w:val="Hyperlink"/>
    <w:basedOn w:val="DefaultParagraphFont"/>
    <w:uiPriority w:val="99"/>
    <w:unhideWhenUsed/>
    <w:rsid w:val="00B21A6F"/>
    <w:rPr>
      <w:color w:val="0000FF"/>
      <w:u w:val="single"/>
    </w:rPr>
  </w:style>
  <w:style w:type="paragraph" w:styleId="BodyText">
    <w:name w:val="Body Text"/>
    <w:basedOn w:val="Normal"/>
    <w:link w:val="BodyTextChar"/>
    <w:uiPriority w:val="1"/>
    <w:qFormat/>
    <w:rsid w:val="00E617FB"/>
    <w:pPr>
      <w:widowControl w:val="0"/>
      <w:autoSpaceDE w:val="0"/>
      <w:autoSpaceDN w:val="0"/>
      <w:ind w:left="140"/>
    </w:pPr>
    <w:rPr>
      <w:rFonts w:ascii="Calibri" w:eastAsia="Calibri" w:hAnsi="Calibri" w:cs="Calibri"/>
    </w:rPr>
  </w:style>
  <w:style w:type="character" w:customStyle="1" w:styleId="BodyTextChar">
    <w:name w:val="Body Text Char"/>
    <w:basedOn w:val="DefaultParagraphFont"/>
    <w:link w:val="BodyText"/>
    <w:uiPriority w:val="1"/>
    <w:rsid w:val="00E617FB"/>
    <w:rPr>
      <w:rFonts w:ascii="Calibri" w:eastAsia="Calibri" w:hAnsi="Calibri" w:cs="Calibri"/>
      <w:sz w:val="24"/>
      <w:szCs w:val="24"/>
    </w:rPr>
  </w:style>
  <w:style w:type="paragraph" w:styleId="Title">
    <w:name w:val="Title"/>
    <w:basedOn w:val="Normal"/>
    <w:link w:val="TitleChar"/>
    <w:uiPriority w:val="1"/>
    <w:qFormat/>
    <w:rsid w:val="00E617FB"/>
    <w:pPr>
      <w:widowControl w:val="0"/>
      <w:autoSpaceDE w:val="0"/>
      <w:autoSpaceDN w:val="0"/>
      <w:ind w:left="601"/>
    </w:pPr>
    <w:rPr>
      <w:rFonts w:ascii="Calibri" w:eastAsia="Calibri" w:hAnsi="Calibri" w:cs="Calibri"/>
      <w:sz w:val="44"/>
      <w:szCs w:val="44"/>
    </w:rPr>
  </w:style>
  <w:style w:type="character" w:customStyle="1" w:styleId="TitleChar">
    <w:name w:val="Title Char"/>
    <w:basedOn w:val="DefaultParagraphFont"/>
    <w:link w:val="Title"/>
    <w:uiPriority w:val="1"/>
    <w:rsid w:val="00E617FB"/>
    <w:rPr>
      <w:rFonts w:ascii="Calibri" w:eastAsia="Calibri" w:hAnsi="Calibri" w:cs="Calibri"/>
      <w:sz w:val="44"/>
      <w:szCs w:val="44"/>
    </w:rPr>
  </w:style>
  <w:style w:type="paragraph" w:styleId="Revision">
    <w:name w:val="Revision"/>
    <w:hidden/>
    <w:uiPriority w:val="99"/>
    <w:semiHidden/>
    <w:rsid w:val="00090FA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Test</dc:creator>
  <cp:keywords/>
  <dc:description/>
  <cp:lastModifiedBy>Anne Test</cp:lastModifiedBy>
  <cp:revision>4</cp:revision>
  <dcterms:created xsi:type="dcterms:W3CDTF">2022-08-30T15:21:00Z</dcterms:created>
  <dcterms:modified xsi:type="dcterms:W3CDTF">2022-10-03T13:12:00Z</dcterms:modified>
</cp:coreProperties>
</file>