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81" w:rsidRPr="00B776F9" w:rsidRDefault="008C6550" w:rsidP="009B0903">
      <w:pPr>
        <w:rPr>
          <w:rFonts w:asciiTheme="minorHAnsi" w:hAnsiTheme="minorHAnsi"/>
        </w:rPr>
      </w:pPr>
      <w:r w:rsidRPr="00A415C2">
        <w:rPr>
          <w:noProof/>
        </w:rPr>
        <w:drawing>
          <wp:inline distT="0" distB="0" distL="0" distR="0">
            <wp:extent cx="5943600" cy="772668"/>
            <wp:effectExtent l="0" t="0" r="0" b="889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72668"/>
                    </a:xfrm>
                    <a:prstGeom prst="rect">
                      <a:avLst/>
                    </a:prstGeom>
                    <a:noFill/>
                    <a:ln>
                      <a:noFill/>
                    </a:ln>
                  </pic:spPr>
                </pic:pic>
              </a:graphicData>
            </a:graphic>
          </wp:inline>
        </w:drawing>
      </w:r>
    </w:p>
    <w:p w:rsidR="00665581" w:rsidRPr="00B776F9" w:rsidRDefault="00665581" w:rsidP="009B0903">
      <w:pPr>
        <w:rPr>
          <w:rFonts w:asciiTheme="minorHAnsi" w:hAnsiTheme="minorHAnsi"/>
          <w:sz w:val="24"/>
        </w:rPr>
      </w:pPr>
    </w:p>
    <w:p w:rsidR="00B776F9" w:rsidRPr="008A6120" w:rsidRDefault="00B104CA" w:rsidP="00B776F9">
      <w:pPr>
        <w:pStyle w:val="Heading1"/>
        <w:spacing w:before="0" w:after="0"/>
        <w:jc w:val="center"/>
        <w:rPr>
          <w:rFonts w:asciiTheme="minorHAnsi" w:hAnsiTheme="minorHAnsi"/>
          <w:color w:val="auto"/>
          <w:sz w:val="22"/>
          <w:szCs w:val="22"/>
        </w:rPr>
      </w:pPr>
      <w:r w:rsidRPr="008A6120">
        <w:rPr>
          <w:rFonts w:asciiTheme="minorHAnsi" w:hAnsiTheme="minorHAnsi"/>
          <w:color w:val="auto"/>
          <w:sz w:val="22"/>
          <w:szCs w:val="22"/>
        </w:rPr>
        <w:t>Board</w:t>
      </w:r>
      <w:r w:rsidR="00B776F9" w:rsidRPr="008A6120">
        <w:rPr>
          <w:rFonts w:asciiTheme="minorHAnsi" w:hAnsiTheme="minorHAnsi"/>
          <w:color w:val="auto"/>
          <w:sz w:val="22"/>
          <w:szCs w:val="22"/>
        </w:rPr>
        <w:t xml:space="preserve"> of Director’s Meeting Minutes</w:t>
      </w:r>
    </w:p>
    <w:p w:rsidR="00B776F9" w:rsidRPr="008A6120" w:rsidRDefault="00C650FF" w:rsidP="00B776F9">
      <w:pPr>
        <w:jc w:val="center"/>
        <w:rPr>
          <w:rFonts w:asciiTheme="minorHAnsi" w:hAnsiTheme="minorHAnsi"/>
          <w:szCs w:val="22"/>
        </w:rPr>
      </w:pPr>
      <w:r>
        <w:rPr>
          <w:rFonts w:asciiTheme="minorHAnsi" w:hAnsiTheme="minorHAnsi"/>
          <w:szCs w:val="22"/>
        </w:rPr>
        <w:t>May</w:t>
      </w:r>
      <w:r w:rsidR="000A580D">
        <w:rPr>
          <w:rFonts w:asciiTheme="minorHAnsi" w:hAnsiTheme="minorHAnsi"/>
          <w:szCs w:val="22"/>
        </w:rPr>
        <w:t xml:space="preserve"> </w:t>
      </w:r>
      <w:r>
        <w:rPr>
          <w:rFonts w:asciiTheme="minorHAnsi" w:hAnsiTheme="minorHAnsi"/>
          <w:szCs w:val="22"/>
        </w:rPr>
        <w:t>27</w:t>
      </w:r>
      <w:r w:rsidR="000A580D">
        <w:rPr>
          <w:rFonts w:asciiTheme="minorHAnsi" w:hAnsiTheme="minorHAnsi"/>
          <w:szCs w:val="22"/>
        </w:rPr>
        <w:t>, 20</w:t>
      </w:r>
      <w:r>
        <w:rPr>
          <w:rFonts w:asciiTheme="minorHAnsi" w:hAnsiTheme="minorHAnsi"/>
          <w:szCs w:val="22"/>
        </w:rPr>
        <w:t>22</w:t>
      </w:r>
    </w:p>
    <w:p w:rsidR="00B776F9" w:rsidRPr="008A6120" w:rsidRDefault="00C650FF" w:rsidP="00B776F9">
      <w:pPr>
        <w:jc w:val="center"/>
        <w:rPr>
          <w:rFonts w:asciiTheme="minorHAnsi" w:hAnsiTheme="minorHAnsi"/>
          <w:szCs w:val="22"/>
        </w:rPr>
      </w:pPr>
      <w:r>
        <w:rPr>
          <w:rFonts w:asciiTheme="minorHAnsi" w:hAnsiTheme="minorHAnsi"/>
          <w:szCs w:val="22"/>
        </w:rPr>
        <w:t>In-person at Triple R Ranch – videoconferencing available</w:t>
      </w:r>
    </w:p>
    <w:p w:rsidR="00B776F9" w:rsidRPr="00205D77" w:rsidRDefault="00B776F9" w:rsidP="00B776F9">
      <w:pPr>
        <w:pStyle w:val="Heading1"/>
        <w:rPr>
          <w:rFonts w:asciiTheme="minorHAnsi" w:hAnsiTheme="minorHAnsi"/>
          <w:color w:val="0070C0"/>
          <w:sz w:val="22"/>
          <w:szCs w:val="22"/>
        </w:rPr>
      </w:pPr>
      <w:r w:rsidRPr="00205D77">
        <w:rPr>
          <w:rFonts w:asciiTheme="minorHAnsi" w:hAnsiTheme="minorHAnsi"/>
          <w:color w:val="0070C0"/>
          <w:sz w:val="22"/>
          <w:szCs w:val="22"/>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190"/>
      </w:tblGrid>
      <w:tr w:rsidR="00B776F9" w:rsidRPr="00205D77" w:rsidTr="002B3A36">
        <w:trPr>
          <w:trHeight w:val="4563"/>
        </w:trPr>
        <w:tc>
          <w:tcPr>
            <w:tcW w:w="4567" w:type="dxa"/>
          </w:tcPr>
          <w:p w:rsidR="00820E4D" w:rsidRPr="005F3098" w:rsidRDefault="00C650FF" w:rsidP="005F3098">
            <w:pPr>
              <w:pStyle w:val="ListParagraph"/>
              <w:numPr>
                <w:ilvl w:val="0"/>
                <w:numId w:val="19"/>
              </w:numPr>
              <w:rPr>
                <w:rFonts w:asciiTheme="minorHAnsi" w:hAnsiTheme="minorHAnsi" w:cs="Calibri"/>
                <w:color w:val="auto"/>
              </w:rPr>
            </w:pPr>
            <w:r w:rsidRPr="00C62F69">
              <w:rPr>
                <w:rFonts w:asciiTheme="minorHAnsi" w:hAnsiTheme="minorHAnsi" w:cs="Calibri"/>
                <w:color w:val="auto"/>
              </w:rPr>
              <w:t>Bryan Meadows</w:t>
            </w:r>
          </w:p>
          <w:p w:rsidR="005F3098" w:rsidRPr="005F3098" w:rsidRDefault="005F3098" w:rsidP="005F3098">
            <w:pPr>
              <w:pStyle w:val="ListParagraph"/>
              <w:numPr>
                <w:ilvl w:val="0"/>
                <w:numId w:val="19"/>
              </w:numPr>
              <w:rPr>
                <w:rStyle w:val="Strong"/>
                <w:rFonts w:asciiTheme="minorHAnsi" w:hAnsiTheme="minorHAnsi" w:cs="Calibri"/>
                <w:color w:val="auto"/>
              </w:rPr>
            </w:pPr>
            <w:r>
              <w:rPr>
                <w:rStyle w:val="Strong"/>
                <w:rFonts w:asciiTheme="minorHAnsi" w:hAnsiTheme="minorHAnsi" w:cs="Calibri"/>
                <w:color w:val="auto"/>
              </w:rPr>
              <w:t>Joseph Cantor</w:t>
            </w:r>
          </w:p>
          <w:p w:rsidR="005F3098" w:rsidRPr="00C62F69" w:rsidRDefault="005F3098" w:rsidP="002B3A36">
            <w:pPr>
              <w:pStyle w:val="ListParagraph"/>
              <w:numPr>
                <w:ilvl w:val="0"/>
                <w:numId w:val="19"/>
              </w:numPr>
              <w:rPr>
                <w:rStyle w:val="Strong"/>
                <w:rFonts w:asciiTheme="minorHAnsi" w:hAnsiTheme="minorHAnsi" w:cs="Calibri"/>
                <w:color w:val="auto"/>
              </w:rPr>
            </w:pPr>
            <w:r>
              <w:rPr>
                <w:rStyle w:val="Strong"/>
                <w:rFonts w:asciiTheme="minorHAnsi" w:hAnsiTheme="minorHAnsi" w:cs="Calibri"/>
                <w:color w:val="auto"/>
              </w:rPr>
              <w:t>Spencer Koch</w:t>
            </w:r>
          </w:p>
          <w:p w:rsidR="005F3098" w:rsidRPr="00C62F69" w:rsidRDefault="005F3098" w:rsidP="000A580D">
            <w:pPr>
              <w:pStyle w:val="ListParagraph"/>
              <w:numPr>
                <w:ilvl w:val="0"/>
                <w:numId w:val="19"/>
              </w:numPr>
              <w:rPr>
                <w:rFonts w:asciiTheme="minorHAnsi" w:hAnsiTheme="minorHAnsi"/>
                <w:color w:val="auto"/>
              </w:rPr>
            </w:pPr>
            <w:r>
              <w:rPr>
                <w:rStyle w:val="Strong"/>
                <w:rFonts w:asciiTheme="minorHAnsi" w:hAnsiTheme="minorHAnsi" w:cs="Calibri"/>
                <w:color w:val="auto"/>
              </w:rPr>
              <w:t>Trish Smith</w:t>
            </w:r>
          </w:p>
          <w:p w:rsidR="005936FE" w:rsidRPr="002B2A86" w:rsidRDefault="005936FE" w:rsidP="005936FE">
            <w:pPr>
              <w:pStyle w:val="ListParagraph"/>
              <w:numPr>
                <w:ilvl w:val="0"/>
                <w:numId w:val="19"/>
              </w:numPr>
              <w:rPr>
                <w:rFonts w:asciiTheme="minorHAnsi" w:eastAsia="Times New Roman" w:hAnsiTheme="minorHAnsi"/>
                <w:b/>
                <w:color w:val="auto"/>
              </w:rPr>
            </w:pPr>
            <w:r>
              <w:rPr>
                <w:rFonts w:asciiTheme="minorHAnsi" w:hAnsiTheme="minorHAnsi" w:cs="Calibri"/>
                <w:color w:val="auto"/>
              </w:rPr>
              <w:t>Kathleen Hardesty</w:t>
            </w:r>
          </w:p>
          <w:p w:rsidR="002B2A86" w:rsidRPr="002B2A86" w:rsidRDefault="002B2A86" w:rsidP="002B2A86">
            <w:pPr>
              <w:pStyle w:val="ListParagraph"/>
              <w:numPr>
                <w:ilvl w:val="0"/>
                <w:numId w:val="19"/>
              </w:numPr>
              <w:rPr>
                <w:rFonts w:asciiTheme="minorHAnsi" w:eastAsia="Times New Roman" w:hAnsiTheme="minorHAnsi"/>
                <w:b/>
                <w:color w:val="auto"/>
              </w:rPr>
            </w:pPr>
            <w:r>
              <w:rPr>
                <w:rFonts w:asciiTheme="minorHAnsi" w:hAnsiTheme="minorHAnsi" w:cs="Calibri"/>
                <w:color w:val="auto"/>
              </w:rPr>
              <w:t xml:space="preserve">Daniel </w:t>
            </w:r>
            <w:proofErr w:type="spellStart"/>
            <w:r>
              <w:rPr>
                <w:rFonts w:asciiTheme="minorHAnsi" w:hAnsiTheme="minorHAnsi" w:cs="Calibri"/>
                <w:color w:val="auto"/>
              </w:rPr>
              <w:t>Klyce</w:t>
            </w:r>
            <w:proofErr w:type="spellEnd"/>
          </w:p>
          <w:p w:rsidR="002B2A86" w:rsidRPr="005F3098" w:rsidRDefault="002B2A86" w:rsidP="002B2A86">
            <w:pPr>
              <w:pStyle w:val="ListParagraph"/>
              <w:rPr>
                <w:rFonts w:asciiTheme="minorHAnsi" w:eastAsia="Times New Roman" w:hAnsiTheme="minorHAnsi"/>
                <w:b/>
                <w:color w:val="auto"/>
              </w:rPr>
            </w:pPr>
          </w:p>
          <w:p w:rsidR="00B776F9" w:rsidRPr="00C62F69" w:rsidRDefault="00B776F9" w:rsidP="00425675">
            <w:pPr>
              <w:pStyle w:val="ListParagraph"/>
              <w:rPr>
                <w:rFonts w:asciiTheme="minorHAnsi" w:hAnsiTheme="minorHAnsi" w:cs="Calibri"/>
                <w:b/>
                <w:color w:val="auto"/>
              </w:rPr>
            </w:pPr>
          </w:p>
          <w:p w:rsidR="00B776F9" w:rsidRPr="00C62F69" w:rsidRDefault="00B776F9" w:rsidP="006A1DCA">
            <w:pPr>
              <w:rPr>
                <w:rFonts w:asciiTheme="minorHAnsi" w:hAnsiTheme="minorHAnsi" w:cs="Calibri"/>
                <w:b/>
                <w:color w:val="auto"/>
              </w:rPr>
            </w:pPr>
            <w:r w:rsidRPr="00C62F69">
              <w:rPr>
                <w:rFonts w:asciiTheme="minorHAnsi" w:hAnsiTheme="minorHAnsi" w:cs="Calibri"/>
                <w:color w:val="auto"/>
              </w:rPr>
              <w:t>Staff</w:t>
            </w:r>
            <w:r w:rsidR="009B75D0" w:rsidRPr="00C62F69">
              <w:rPr>
                <w:rFonts w:asciiTheme="minorHAnsi" w:hAnsiTheme="minorHAnsi" w:cs="Calibri"/>
                <w:color w:val="auto"/>
              </w:rPr>
              <w:t xml:space="preserve"> and Guests</w:t>
            </w:r>
            <w:r w:rsidRPr="00C62F69">
              <w:rPr>
                <w:rFonts w:asciiTheme="minorHAnsi" w:hAnsiTheme="minorHAnsi" w:cs="Calibri"/>
                <w:color w:val="auto"/>
              </w:rPr>
              <w:t>:</w:t>
            </w:r>
          </w:p>
          <w:p w:rsidR="00B776F9" w:rsidRPr="00C62F69" w:rsidRDefault="00B776F9" w:rsidP="00425BCC">
            <w:pPr>
              <w:pStyle w:val="ListParagraph"/>
              <w:numPr>
                <w:ilvl w:val="0"/>
                <w:numId w:val="19"/>
              </w:numPr>
              <w:rPr>
                <w:rFonts w:asciiTheme="minorHAnsi" w:hAnsiTheme="minorHAnsi" w:cs="Calibri"/>
                <w:b/>
                <w:color w:val="auto"/>
              </w:rPr>
            </w:pPr>
            <w:r w:rsidRPr="00C62F69">
              <w:rPr>
                <w:rFonts w:asciiTheme="minorHAnsi" w:hAnsiTheme="minorHAnsi" w:cs="Calibri"/>
                <w:color w:val="auto"/>
              </w:rPr>
              <w:t>Anne McDonnell, Executive Director</w:t>
            </w:r>
            <w:r w:rsidR="009B75D0" w:rsidRPr="00C62F69">
              <w:rPr>
                <w:rFonts w:asciiTheme="minorHAnsi" w:hAnsiTheme="minorHAnsi" w:cs="Calibri"/>
                <w:color w:val="auto"/>
              </w:rPr>
              <w:t xml:space="preserve">           </w:t>
            </w:r>
          </w:p>
          <w:p w:rsidR="008A6120" w:rsidRPr="00C62F69" w:rsidRDefault="005F3098" w:rsidP="008C6550">
            <w:pPr>
              <w:pStyle w:val="ListParagraph"/>
              <w:numPr>
                <w:ilvl w:val="0"/>
                <w:numId w:val="19"/>
              </w:numPr>
              <w:rPr>
                <w:rFonts w:asciiTheme="minorHAnsi" w:hAnsiTheme="minorHAnsi" w:cs="Calibri"/>
                <w:b/>
                <w:color w:val="auto"/>
              </w:rPr>
            </w:pPr>
            <w:r>
              <w:rPr>
                <w:rFonts w:asciiTheme="minorHAnsi" w:hAnsiTheme="minorHAnsi" w:cs="Calibri"/>
                <w:color w:val="auto"/>
              </w:rPr>
              <w:t>Tim Williams, Deputy Director</w:t>
            </w:r>
          </w:p>
          <w:p w:rsidR="000A580D" w:rsidRPr="00C62F69" w:rsidRDefault="005936FE" w:rsidP="00C62F69">
            <w:pPr>
              <w:pStyle w:val="ListParagraph"/>
              <w:numPr>
                <w:ilvl w:val="0"/>
                <w:numId w:val="19"/>
              </w:numPr>
              <w:rPr>
                <w:rFonts w:asciiTheme="minorHAnsi" w:hAnsiTheme="minorHAnsi" w:cs="Calibri"/>
                <w:b/>
                <w:color w:val="auto"/>
              </w:rPr>
            </w:pPr>
            <w:proofErr w:type="spellStart"/>
            <w:r>
              <w:rPr>
                <w:rFonts w:asciiTheme="minorHAnsi" w:hAnsiTheme="minorHAnsi" w:cs="Calibri"/>
                <w:color w:val="auto"/>
              </w:rPr>
              <w:t>Taqiyyah</w:t>
            </w:r>
            <w:proofErr w:type="spellEnd"/>
            <w:r>
              <w:rPr>
                <w:rFonts w:asciiTheme="minorHAnsi" w:hAnsiTheme="minorHAnsi" w:cs="Calibri"/>
                <w:color w:val="auto"/>
              </w:rPr>
              <w:t xml:space="preserve"> Mu</w:t>
            </w:r>
            <w:r w:rsidR="002B2A86">
              <w:rPr>
                <w:rFonts w:asciiTheme="minorHAnsi" w:hAnsiTheme="minorHAnsi" w:cs="Calibri"/>
                <w:color w:val="auto"/>
              </w:rPr>
              <w:t xml:space="preserve">hammed, BIAV Speakers Bureau, </w:t>
            </w:r>
            <w:r w:rsidR="00334702">
              <w:rPr>
                <w:rFonts w:asciiTheme="minorHAnsi" w:hAnsiTheme="minorHAnsi" w:cs="Calibri"/>
                <w:color w:val="auto"/>
              </w:rPr>
              <w:t xml:space="preserve">Public comment &amp; </w:t>
            </w:r>
            <w:r w:rsidR="005F3098">
              <w:rPr>
                <w:rFonts w:asciiTheme="minorHAnsi" w:hAnsiTheme="minorHAnsi" w:cs="Calibri"/>
                <w:color w:val="auto"/>
              </w:rPr>
              <w:t>Potential Board Member</w:t>
            </w:r>
          </w:p>
        </w:tc>
        <w:tc>
          <w:tcPr>
            <w:tcW w:w="4190" w:type="dxa"/>
          </w:tcPr>
          <w:p w:rsidR="002B2A86" w:rsidRPr="005F3098" w:rsidRDefault="002B2A86" w:rsidP="000A580D">
            <w:pPr>
              <w:pStyle w:val="ListParagraph"/>
              <w:numPr>
                <w:ilvl w:val="0"/>
                <w:numId w:val="19"/>
              </w:numPr>
              <w:rPr>
                <w:rFonts w:asciiTheme="minorHAnsi" w:eastAsia="Times New Roman" w:hAnsiTheme="minorHAnsi"/>
                <w:b/>
                <w:color w:val="auto"/>
              </w:rPr>
            </w:pPr>
            <w:r>
              <w:rPr>
                <w:rFonts w:asciiTheme="minorHAnsi" w:hAnsiTheme="minorHAnsi" w:cs="Calibri"/>
                <w:color w:val="auto"/>
              </w:rPr>
              <w:t>Dan Raper (Remote)</w:t>
            </w:r>
          </w:p>
          <w:p w:rsidR="005F3098" w:rsidRPr="00C62F69" w:rsidRDefault="005F3098" w:rsidP="005F3098">
            <w:pPr>
              <w:pStyle w:val="ListParagraph"/>
              <w:numPr>
                <w:ilvl w:val="0"/>
                <w:numId w:val="19"/>
              </w:numPr>
              <w:spacing w:before="120" w:line="288" w:lineRule="auto"/>
              <w:rPr>
                <w:rFonts w:asciiTheme="minorHAnsi" w:hAnsiTheme="minorHAnsi"/>
                <w:b/>
                <w:color w:val="auto"/>
              </w:rPr>
            </w:pPr>
            <w:r w:rsidRPr="00C62F69">
              <w:rPr>
                <w:rFonts w:asciiTheme="minorHAnsi" w:hAnsiTheme="minorHAnsi"/>
                <w:color w:val="auto"/>
              </w:rPr>
              <w:t xml:space="preserve">Meg Kelly </w:t>
            </w:r>
            <w:r>
              <w:rPr>
                <w:rFonts w:asciiTheme="minorHAnsi" w:hAnsiTheme="minorHAnsi"/>
                <w:color w:val="auto"/>
              </w:rPr>
              <w:t>(Remote)</w:t>
            </w:r>
          </w:p>
          <w:p w:rsidR="005936FE" w:rsidRDefault="005F3098" w:rsidP="005936FE">
            <w:pPr>
              <w:pStyle w:val="ListParagraph"/>
              <w:numPr>
                <w:ilvl w:val="0"/>
                <w:numId w:val="19"/>
              </w:numPr>
              <w:rPr>
                <w:rFonts w:asciiTheme="minorHAnsi" w:hAnsiTheme="minorHAnsi" w:cs="Calibri"/>
                <w:color w:val="auto"/>
              </w:rPr>
            </w:pPr>
            <w:r>
              <w:rPr>
                <w:rFonts w:asciiTheme="minorHAnsi" w:hAnsiTheme="minorHAnsi" w:cs="Calibri"/>
                <w:color w:val="auto"/>
              </w:rPr>
              <w:t xml:space="preserve">Gary </w:t>
            </w:r>
            <w:proofErr w:type="spellStart"/>
            <w:r>
              <w:rPr>
                <w:rFonts w:asciiTheme="minorHAnsi" w:hAnsiTheme="minorHAnsi" w:cs="Calibri"/>
                <w:color w:val="auto"/>
              </w:rPr>
              <w:t>DuPriest</w:t>
            </w:r>
            <w:proofErr w:type="spellEnd"/>
            <w:r>
              <w:rPr>
                <w:rFonts w:asciiTheme="minorHAnsi" w:hAnsiTheme="minorHAnsi" w:cs="Calibri"/>
                <w:color w:val="auto"/>
              </w:rPr>
              <w:t xml:space="preserve"> (Remote)</w:t>
            </w:r>
            <w:r w:rsidR="005936FE">
              <w:rPr>
                <w:rFonts w:asciiTheme="minorHAnsi" w:hAnsiTheme="minorHAnsi" w:cs="Calibri"/>
                <w:color w:val="auto"/>
              </w:rPr>
              <w:t xml:space="preserve"> </w:t>
            </w:r>
          </w:p>
          <w:p w:rsidR="005936FE" w:rsidRDefault="005936FE" w:rsidP="005936FE">
            <w:pPr>
              <w:pStyle w:val="ListParagraph"/>
              <w:numPr>
                <w:ilvl w:val="0"/>
                <w:numId w:val="19"/>
              </w:numPr>
              <w:rPr>
                <w:rFonts w:asciiTheme="minorHAnsi" w:hAnsiTheme="minorHAnsi" w:cs="Calibri"/>
                <w:color w:val="auto"/>
              </w:rPr>
            </w:pPr>
            <w:r>
              <w:rPr>
                <w:rFonts w:asciiTheme="minorHAnsi" w:hAnsiTheme="minorHAnsi" w:cs="Calibri"/>
                <w:color w:val="auto"/>
              </w:rPr>
              <w:t xml:space="preserve">Natalie </w:t>
            </w:r>
            <w:proofErr w:type="spellStart"/>
            <w:r>
              <w:rPr>
                <w:rFonts w:asciiTheme="minorHAnsi" w:hAnsiTheme="minorHAnsi" w:cs="Calibri"/>
                <w:color w:val="auto"/>
              </w:rPr>
              <w:t>Drawdy</w:t>
            </w:r>
            <w:proofErr w:type="spellEnd"/>
            <w:r>
              <w:rPr>
                <w:rFonts w:asciiTheme="minorHAnsi" w:hAnsiTheme="minorHAnsi" w:cs="Calibri"/>
                <w:color w:val="auto"/>
              </w:rPr>
              <w:t xml:space="preserve"> (Remote)</w:t>
            </w:r>
          </w:p>
          <w:p w:rsidR="005936FE" w:rsidRDefault="005936FE" w:rsidP="005936FE">
            <w:pPr>
              <w:pStyle w:val="ListParagraph"/>
              <w:numPr>
                <w:ilvl w:val="0"/>
                <w:numId w:val="19"/>
              </w:numPr>
              <w:rPr>
                <w:rFonts w:asciiTheme="minorHAnsi" w:hAnsiTheme="minorHAnsi" w:cs="Calibri"/>
                <w:color w:val="auto"/>
              </w:rPr>
            </w:pPr>
            <w:r>
              <w:rPr>
                <w:rFonts w:asciiTheme="minorHAnsi" w:hAnsiTheme="minorHAnsi" w:cs="Calibri"/>
                <w:color w:val="auto"/>
              </w:rPr>
              <w:t>Alexandra Watson-O’Brien (Remote)</w:t>
            </w:r>
          </w:p>
          <w:p w:rsidR="005936FE" w:rsidRDefault="005936FE" w:rsidP="005936FE">
            <w:pPr>
              <w:pStyle w:val="ListParagraph"/>
              <w:numPr>
                <w:ilvl w:val="0"/>
                <w:numId w:val="19"/>
              </w:numPr>
              <w:rPr>
                <w:rFonts w:asciiTheme="minorHAnsi" w:hAnsiTheme="minorHAnsi" w:cs="Calibri"/>
                <w:color w:val="auto"/>
              </w:rPr>
            </w:pPr>
            <w:proofErr w:type="spellStart"/>
            <w:r>
              <w:rPr>
                <w:rFonts w:asciiTheme="minorHAnsi" w:hAnsiTheme="minorHAnsi" w:cs="Calibri"/>
                <w:color w:val="auto"/>
              </w:rPr>
              <w:t>Chimdindu</w:t>
            </w:r>
            <w:proofErr w:type="spellEnd"/>
            <w:r>
              <w:rPr>
                <w:rFonts w:asciiTheme="minorHAnsi" w:hAnsiTheme="minorHAnsi" w:cs="Calibri"/>
                <w:color w:val="auto"/>
              </w:rPr>
              <w:t xml:space="preserve"> </w:t>
            </w:r>
            <w:proofErr w:type="spellStart"/>
            <w:r>
              <w:rPr>
                <w:rFonts w:asciiTheme="minorHAnsi" w:hAnsiTheme="minorHAnsi" w:cs="Calibri"/>
                <w:color w:val="auto"/>
              </w:rPr>
              <w:t>Ohayagha</w:t>
            </w:r>
            <w:proofErr w:type="spellEnd"/>
            <w:r>
              <w:rPr>
                <w:rFonts w:asciiTheme="minorHAnsi" w:hAnsiTheme="minorHAnsi" w:cs="Calibri"/>
                <w:color w:val="auto"/>
              </w:rPr>
              <w:t xml:space="preserve"> (Remote)</w:t>
            </w:r>
          </w:p>
          <w:p w:rsidR="00425675" w:rsidRPr="00C62F69" w:rsidRDefault="00425675" w:rsidP="00505833">
            <w:pPr>
              <w:pStyle w:val="Heading1"/>
              <w:tabs>
                <w:tab w:val="left" w:pos="7344"/>
              </w:tabs>
              <w:ind w:left="5"/>
              <w:outlineLvl w:val="0"/>
              <w:rPr>
                <w:rFonts w:asciiTheme="minorHAnsi" w:hAnsiTheme="minorHAnsi"/>
                <w:b w:val="0"/>
                <w:color w:val="0070C0"/>
                <w:sz w:val="22"/>
                <w:szCs w:val="22"/>
              </w:rPr>
            </w:pPr>
            <w:r w:rsidRPr="00C62F69">
              <w:rPr>
                <w:rFonts w:asciiTheme="minorHAnsi" w:hAnsiTheme="minorHAnsi"/>
                <w:b w:val="0"/>
                <w:color w:val="auto"/>
                <w:sz w:val="22"/>
                <w:szCs w:val="22"/>
              </w:rPr>
              <w:t>Members not in attendance:</w:t>
            </w:r>
          </w:p>
          <w:p w:rsidR="005936FE" w:rsidRPr="00C62F69" w:rsidRDefault="005936FE" w:rsidP="000A580D">
            <w:pPr>
              <w:pStyle w:val="ListParagraph"/>
              <w:numPr>
                <w:ilvl w:val="0"/>
                <w:numId w:val="19"/>
              </w:numPr>
              <w:rPr>
                <w:rFonts w:asciiTheme="minorHAnsi" w:hAnsiTheme="minorHAnsi" w:cs="Calibri"/>
                <w:color w:val="auto"/>
              </w:rPr>
            </w:pPr>
            <w:r>
              <w:rPr>
                <w:rFonts w:asciiTheme="minorHAnsi" w:hAnsiTheme="minorHAnsi" w:cs="Calibri"/>
                <w:color w:val="auto"/>
              </w:rPr>
              <w:t>Chad Dillard</w:t>
            </w:r>
          </w:p>
          <w:p w:rsidR="009B75D0" w:rsidRPr="00BD48BA" w:rsidRDefault="009B75D0" w:rsidP="000A580D">
            <w:pPr>
              <w:pStyle w:val="ListParagraph"/>
              <w:spacing w:before="120" w:line="288" w:lineRule="auto"/>
              <w:rPr>
                <w:rFonts w:asciiTheme="minorHAnsi" w:eastAsia="Times New Roman" w:hAnsiTheme="minorHAnsi"/>
                <w:b/>
                <w:color w:val="auto"/>
              </w:rPr>
            </w:pPr>
          </w:p>
        </w:tc>
      </w:tr>
    </w:tbl>
    <w:p w:rsidR="002D1DE5" w:rsidRDefault="002D1DE5" w:rsidP="001E46BE">
      <w:pPr>
        <w:rPr>
          <w:b/>
          <w:color w:val="0070C0"/>
          <w:lang w:eastAsia="ja-JP"/>
        </w:rPr>
      </w:pPr>
    </w:p>
    <w:p w:rsidR="00334702" w:rsidRDefault="001E46BE" w:rsidP="001E46BE">
      <w:pPr>
        <w:rPr>
          <w:b/>
          <w:color w:val="0070C0"/>
          <w:lang w:eastAsia="ja-JP"/>
        </w:rPr>
      </w:pPr>
      <w:r>
        <w:rPr>
          <w:b/>
          <w:color w:val="0070C0"/>
          <w:lang w:eastAsia="ja-JP"/>
        </w:rPr>
        <w:t>President’s Remarks</w:t>
      </w:r>
      <w:r w:rsidR="00505833">
        <w:rPr>
          <w:b/>
          <w:color w:val="0070C0"/>
          <w:lang w:eastAsia="ja-JP"/>
        </w:rPr>
        <w:t xml:space="preserve">: </w:t>
      </w:r>
    </w:p>
    <w:p w:rsidR="00334702" w:rsidRDefault="002B2A86" w:rsidP="001E46BE">
      <w:pPr>
        <w:rPr>
          <w:lang w:eastAsia="ja-JP"/>
        </w:rPr>
      </w:pPr>
      <w:r w:rsidRPr="002B2A86">
        <w:rPr>
          <w:lang w:eastAsia="ja-JP"/>
        </w:rPr>
        <w:t xml:space="preserve">Bryan opened the session with gratitude to see so many board faces in person at Camp. </w:t>
      </w:r>
      <w:r>
        <w:rPr>
          <w:lang w:eastAsia="ja-JP"/>
        </w:rPr>
        <w:t xml:space="preserve">He </w:t>
      </w:r>
      <w:r w:rsidR="00505833">
        <w:rPr>
          <w:lang w:eastAsia="ja-JP"/>
        </w:rPr>
        <w:t>was</w:t>
      </w:r>
      <w:r>
        <w:rPr>
          <w:lang w:eastAsia="ja-JP"/>
        </w:rPr>
        <w:t xml:space="preserve"> excited to welcome </w:t>
      </w:r>
      <w:proofErr w:type="spellStart"/>
      <w:r>
        <w:rPr>
          <w:lang w:eastAsia="ja-JP"/>
        </w:rPr>
        <w:t>Taqiyyah</w:t>
      </w:r>
      <w:proofErr w:type="spellEnd"/>
      <w:r w:rsidR="00505833">
        <w:rPr>
          <w:lang w:eastAsia="ja-JP"/>
        </w:rPr>
        <w:t xml:space="preserve"> Muhammad</w:t>
      </w:r>
      <w:r>
        <w:rPr>
          <w:lang w:eastAsia="ja-JP"/>
        </w:rPr>
        <w:t xml:space="preserve"> to provide public comment, and thanked her for her speaking role in last year’s legacy event.</w:t>
      </w:r>
    </w:p>
    <w:p w:rsidR="00961836" w:rsidRDefault="00961836" w:rsidP="001E46BE">
      <w:pPr>
        <w:rPr>
          <w:lang w:eastAsia="ja-JP"/>
        </w:rPr>
      </w:pPr>
    </w:p>
    <w:p w:rsidR="00505833" w:rsidRDefault="00961836" w:rsidP="001E46BE">
      <w:pPr>
        <w:rPr>
          <w:lang w:eastAsia="ja-JP"/>
        </w:rPr>
      </w:pPr>
      <w:r w:rsidRPr="00961836">
        <w:rPr>
          <w:b/>
          <w:color w:val="0070C0"/>
          <w:lang w:eastAsia="ja-JP"/>
        </w:rPr>
        <w:t>Camp Update</w:t>
      </w:r>
      <w:r w:rsidR="00505833">
        <w:rPr>
          <w:lang w:eastAsia="ja-JP"/>
        </w:rPr>
        <w:t xml:space="preserve">: </w:t>
      </w:r>
    </w:p>
    <w:p w:rsidR="00961836" w:rsidRPr="00505833" w:rsidRDefault="00505833" w:rsidP="001E46BE">
      <w:pPr>
        <w:rPr>
          <w:lang w:eastAsia="ja-JP"/>
        </w:rPr>
      </w:pPr>
      <w:r>
        <w:rPr>
          <w:lang w:eastAsia="ja-JP"/>
        </w:rPr>
        <w:t xml:space="preserve">The decision was made to cancel the second week of camp, due to a high number of COVID positive cases, as well as staff shortages due to positive test results and CDC rules for quarantining.  </w:t>
      </w:r>
    </w:p>
    <w:p w:rsidR="00961836" w:rsidRDefault="00961836" w:rsidP="001E46BE">
      <w:pPr>
        <w:rPr>
          <w:b/>
          <w:color w:val="0070C0"/>
          <w:lang w:eastAsia="ja-JP"/>
        </w:rPr>
      </w:pPr>
    </w:p>
    <w:p w:rsidR="00334702" w:rsidRDefault="00334702" w:rsidP="001E46BE">
      <w:pPr>
        <w:rPr>
          <w:b/>
          <w:color w:val="0070C0"/>
          <w:lang w:eastAsia="ja-JP"/>
        </w:rPr>
      </w:pPr>
      <w:r>
        <w:rPr>
          <w:b/>
          <w:color w:val="0070C0"/>
          <w:lang w:eastAsia="ja-JP"/>
        </w:rPr>
        <w:t>Public Comment</w:t>
      </w:r>
      <w:r w:rsidR="00F51493">
        <w:rPr>
          <w:b/>
          <w:color w:val="0070C0"/>
          <w:lang w:eastAsia="ja-JP"/>
        </w:rPr>
        <w:t>:</w:t>
      </w:r>
    </w:p>
    <w:p w:rsidR="001E46BE" w:rsidRPr="00162139" w:rsidRDefault="002B2A86" w:rsidP="001E46BE">
      <w:pPr>
        <w:rPr>
          <w:b/>
          <w:color w:val="0070C0"/>
          <w:lang w:eastAsia="ja-JP"/>
        </w:rPr>
      </w:pPr>
      <w:proofErr w:type="spellStart"/>
      <w:r>
        <w:rPr>
          <w:lang w:eastAsia="ja-JP"/>
        </w:rPr>
        <w:t>Taqiyyah</w:t>
      </w:r>
      <w:proofErr w:type="spellEnd"/>
      <w:r>
        <w:rPr>
          <w:lang w:eastAsia="ja-JP"/>
        </w:rPr>
        <w:t xml:space="preserve"> Mu</w:t>
      </w:r>
      <w:r w:rsidR="00334702">
        <w:rPr>
          <w:lang w:eastAsia="ja-JP"/>
        </w:rPr>
        <w:t>hammed provi</w:t>
      </w:r>
      <w:r>
        <w:rPr>
          <w:lang w:eastAsia="ja-JP"/>
        </w:rPr>
        <w:t>ded public comment about her recovery from brain injury and how BIAV supported her throughout that journey.</w:t>
      </w:r>
    </w:p>
    <w:p w:rsidR="002B3A36" w:rsidRDefault="002B3A36" w:rsidP="002B3A36">
      <w:pPr>
        <w:rPr>
          <w:noProof/>
        </w:rPr>
      </w:pPr>
    </w:p>
    <w:p w:rsidR="0035797A" w:rsidRPr="00F51493" w:rsidRDefault="0035797A" w:rsidP="002B3A36">
      <w:pPr>
        <w:rPr>
          <w:b/>
          <w:lang w:eastAsia="ja-JP"/>
        </w:rPr>
      </w:pPr>
      <w:r w:rsidRPr="00F51493">
        <w:rPr>
          <w:b/>
          <w:lang w:eastAsia="ja-JP"/>
        </w:rPr>
        <w:t xml:space="preserve">Motion </w:t>
      </w:r>
      <w:r w:rsidR="00505833" w:rsidRPr="00F51493">
        <w:rPr>
          <w:b/>
          <w:lang w:eastAsia="ja-JP"/>
        </w:rPr>
        <w:t xml:space="preserve">was made (Joseph) and seconded (Spencer) to approve the </w:t>
      </w:r>
      <w:r w:rsidRPr="00F51493">
        <w:rPr>
          <w:b/>
          <w:lang w:eastAsia="ja-JP"/>
        </w:rPr>
        <w:t>consent agenda</w:t>
      </w:r>
    </w:p>
    <w:p w:rsidR="0035797A" w:rsidRDefault="0035797A" w:rsidP="002B3A36">
      <w:pPr>
        <w:rPr>
          <w:b/>
          <w:color w:val="0070C0"/>
          <w:lang w:eastAsia="ja-JP"/>
        </w:rPr>
      </w:pPr>
    </w:p>
    <w:p w:rsidR="0035797A" w:rsidRDefault="0035797A" w:rsidP="002B3A36">
      <w:pPr>
        <w:rPr>
          <w:noProof/>
        </w:rPr>
      </w:pPr>
      <w:r w:rsidRPr="00F51493">
        <w:rPr>
          <w:b/>
          <w:lang w:eastAsia="ja-JP"/>
        </w:rPr>
        <w:t xml:space="preserve">Motion </w:t>
      </w:r>
      <w:r w:rsidR="00505833" w:rsidRPr="00F51493">
        <w:rPr>
          <w:b/>
          <w:lang w:eastAsia="ja-JP"/>
        </w:rPr>
        <w:t>was</w:t>
      </w:r>
      <w:r w:rsidRPr="00F51493">
        <w:rPr>
          <w:b/>
          <w:lang w:eastAsia="ja-JP"/>
        </w:rPr>
        <w:t xml:space="preserve"> </w:t>
      </w:r>
      <w:r w:rsidR="00505833" w:rsidRPr="00F51493">
        <w:rPr>
          <w:b/>
          <w:lang w:eastAsia="ja-JP"/>
        </w:rPr>
        <w:t>made (Meg) and seconded (Trish) for r</w:t>
      </w:r>
      <w:r w:rsidR="00881706" w:rsidRPr="00F51493">
        <w:rPr>
          <w:b/>
          <w:lang w:eastAsia="ja-JP"/>
        </w:rPr>
        <w:t xml:space="preserve">atification of </w:t>
      </w:r>
      <w:r w:rsidR="00505833" w:rsidRPr="00F51493">
        <w:rPr>
          <w:b/>
          <w:lang w:eastAsia="ja-JP"/>
        </w:rPr>
        <w:t>p</w:t>
      </w:r>
      <w:r w:rsidR="00881706" w:rsidRPr="00F51493">
        <w:rPr>
          <w:b/>
          <w:lang w:eastAsia="ja-JP"/>
        </w:rPr>
        <w:t xml:space="preserve">rior </w:t>
      </w:r>
      <w:r w:rsidR="00505833" w:rsidRPr="00F51493">
        <w:rPr>
          <w:b/>
          <w:lang w:eastAsia="ja-JP"/>
        </w:rPr>
        <w:t>a</w:t>
      </w:r>
      <w:r w:rsidR="00881706" w:rsidRPr="00F51493">
        <w:rPr>
          <w:b/>
          <w:lang w:eastAsia="ja-JP"/>
        </w:rPr>
        <w:t>ctions</w:t>
      </w:r>
      <w:r w:rsidR="00505833">
        <w:rPr>
          <w:lang w:eastAsia="ja-JP"/>
        </w:rPr>
        <w:t xml:space="preserve"> to</w:t>
      </w:r>
      <w:r>
        <w:rPr>
          <w:noProof/>
        </w:rPr>
        <w:t xml:space="preserve"> approve </w:t>
      </w:r>
      <w:r w:rsidR="00505833">
        <w:rPr>
          <w:noProof/>
        </w:rPr>
        <w:t xml:space="preserve">actions </w:t>
      </w:r>
      <w:r>
        <w:rPr>
          <w:noProof/>
        </w:rPr>
        <w:t xml:space="preserve">we made during the pandemic </w:t>
      </w:r>
      <w:r w:rsidR="00505833">
        <w:rPr>
          <w:noProof/>
        </w:rPr>
        <w:t xml:space="preserve">(electronic meetings) </w:t>
      </w:r>
      <w:r>
        <w:rPr>
          <w:noProof/>
        </w:rPr>
        <w:t>because they were not in our bylaws.</w:t>
      </w:r>
    </w:p>
    <w:p w:rsidR="00881706" w:rsidRDefault="0035797A" w:rsidP="002B3A36">
      <w:pPr>
        <w:rPr>
          <w:noProof/>
        </w:rPr>
      </w:pPr>
      <w:r>
        <w:rPr>
          <w:noProof/>
        </w:rPr>
        <w:t xml:space="preserve"> </w:t>
      </w:r>
    </w:p>
    <w:p w:rsidR="0035797A" w:rsidRDefault="00162139" w:rsidP="00CC4668">
      <w:pPr>
        <w:rPr>
          <w:lang w:eastAsia="ja-JP"/>
        </w:rPr>
      </w:pPr>
      <w:r>
        <w:rPr>
          <w:b/>
          <w:color w:val="0070C0"/>
          <w:lang w:eastAsia="ja-JP"/>
        </w:rPr>
        <w:t xml:space="preserve">Treasurer’s Report </w:t>
      </w:r>
      <w:r>
        <w:rPr>
          <w:b/>
          <w:color w:val="0070C0"/>
          <w:lang w:eastAsia="ja-JP"/>
        </w:rPr>
        <w:br/>
      </w:r>
      <w:r w:rsidR="00910DFD">
        <w:rPr>
          <w:lang w:eastAsia="ja-JP"/>
        </w:rPr>
        <w:t>Dan presented updates from the finance committee highlighting BIAV’s strong financial position as we close out FY22.</w:t>
      </w:r>
      <w:r w:rsidR="00334702">
        <w:rPr>
          <w:lang w:eastAsia="ja-JP"/>
        </w:rPr>
        <w:t xml:space="preserve"> </w:t>
      </w:r>
      <w:r w:rsidR="00470A27">
        <w:rPr>
          <w:lang w:eastAsia="ja-JP"/>
        </w:rPr>
        <w:t>The Employee Retention Tax Credits and surpluses afforded by decreased expenses</w:t>
      </w:r>
      <w:r w:rsidR="0035797A">
        <w:rPr>
          <w:lang w:eastAsia="ja-JP"/>
        </w:rPr>
        <w:t xml:space="preserve"> </w:t>
      </w:r>
      <w:r w:rsidR="00470A27">
        <w:rPr>
          <w:lang w:eastAsia="ja-JP"/>
        </w:rPr>
        <w:lastRenderedPageBreak/>
        <w:t xml:space="preserve">combine to add over </w:t>
      </w:r>
      <w:r w:rsidR="00470A27" w:rsidRPr="0035797A">
        <w:rPr>
          <w:b/>
          <w:color w:val="FF0000"/>
          <w:lang w:eastAsia="ja-JP"/>
        </w:rPr>
        <w:t>$180,000</w:t>
      </w:r>
      <w:r w:rsidR="00470A27" w:rsidRPr="0035797A">
        <w:rPr>
          <w:color w:val="FF0000"/>
          <w:lang w:eastAsia="ja-JP"/>
        </w:rPr>
        <w:t xml:space="preserve"> </w:t>
      </w:r>
      <w:r w:rsidR="00470A27">
        <w:rPr>
          <w:lang w:eastAsia="ja-JP"/>
        </w:rPr>
        <w:t>to the reserves</w:t>
      </w:r>
      <w:r w:rsidR="0035797A">
        <w:rPr>
          <w:lang w:eastAsia="ja-JP"/>
        </w:rPr>
        <w:t xml:space="preserve">, but a portion </w:t>
      </w:r>
      <w:r w:rsidR="00C33B55">
        <w:rPr>
          <w:lang w:eastAsia="ja-JP"/>
        </w:rPr>
        <w:t xml:space="preserve">of the ERTC money ($20K) </w:t>
      </w:r>
      <w:r w:rsidR="0035797A">
        <w:rPr>
          <w:lang w:eastAsia="ja-JP"/>
        </w:rPr>
        <w:t>was paid to the firm as commission</w:t>
      </w:r>
      <w:r w:rsidR="00470A27">
        <w:rPr>
          <w:lang w:eastAsia="ja-JP"/>
        </w:rPr>
        <w:t xml:space="preserve">. </w:t>
      </w:r>
    </w:p>
    <w:p w:rsidR="0035797A" w:rsidRDefault="0035797A" w:rsidP="00CC4668">
      <w:pPr>
        <w:rPr>
          <w:lang w:eastAsia="ja-JP"/>
        </w:rPr>
      </w:pPr>
    </w:p>
    <w:p w:rsidR="002F0800" w:rsidRDefault="00505833" w:rsidP="0035797A">
      <w:pPr>
        <w:rPr>
          <w:lang w:eastAsia="ja-JP"/>
        </w:rPr>
      </w:pPr>
      <w:r>
        <w:rPr>
          <w:lang w:eastAsia="ja-JP"/>
        </w:rPr>
        <w:t>Based on the recommendation of our auditor to enhance staff benefits and as a way to begin spending some of the reserve balance, t</w:t>
      </w:r>
      <w:r w:rsidR="00470A27">
        <w:rPr>
          <w:lang w:eastAsia="ja-JP"/>
        </w:rPr>
        <w:t xml:space="preserve">he Finance Committee </w:t>
      </w:r>
      <w:r w:rsidR="0035797A">
        <w:rPr>
          <w:lang w:eastAsia="ja-JP"/>
        </w:rPr>
        <w:t>discussed</w:t>
      </w:r>
      <w:r>
        <w:rPr>
          <w:lang w:eastAsia="ja-JP"/>
        </w:rPr>
        <w:t xml:space="preserve"> establishing an</w:t>
      </w:r>
      <w:r w:rsidR="0035797A">
        <w:rPr>
          <w:lang w:eastAsia="ja-JP"/>
        </w:rPr>
        <w:t xml:space="preserve"> IRA</w:t>
      </w:r>
      <w:r w:rsidR="00470A27">
        <w:rPr>
          <w:lang w:eastAsia="ja-JP"/>
        </w:rPr>
        <w:t xml:space="preserve">. </w:t>
      </w:r>
    </w:p>
    <w:p w:rsidR="002F0800" w:rsidRDefault="002F0800" w:rsidP="002F0800">
      <w:pPr>
        <w:rPr>
          <w:lang w:eastAsia="ja-JP"/>
        </w:rPr>
      </w:pPr>
    </w:p>
    <w:p w:rsidR="002E24FA" w:rsidRPr="002F0800" w:rsidRDefault="0035797A" w:rsidP="002F0800">
      <w:pPr>
        <w:rPr>
          <w:b/>
          <w:lang w:eastAsia="ja-JP"/>
        </w:rPr>
      </w:pPr>
      <w:r>
        <w:rPr>
          <w:b/>
          <w:lang w:eastAsia="ja-JP"/>
        </w:rPr>
        <w:t>Dan</w:t>
      </w:r>
      <w:r w:rsidR="00470A27" w:rsidRPr="002F0800">
        <w:rPr>
          <w:b/>
          <w:lang w:eastAsia="ja-JP"/>
        </w:rPr>
        <w:t xml:space="preserve"> </w:t>
      </w:r>
      <w:r w:rsidR="00F51493">
        <w:rPr>
          <w:b/>
          <w:lang w:eastAsia="ja-JP"/>
        </w:rPr>
        <w:t xml:space="preserve">made </w:t>
      </w:r>
      <w:r w:rsidR="00470A27" w:rsidRPr="002F0800">
        <w:rPr>
          <w:b/>
          <w:lang w:eastAsia="ja-JP"/>
        </w:rPr>
        <w:t xml:space="preserve">a </w:t>
      </w:r>
      <w:r>
        <w:rPr>
          <w:b/>
          <w:lang w:eastAsia="ja-JP"/>
        </w:rPr>
        <w:t>motion</w:t>
      </w:r>
      <w:r w:rsidR="00470A27" w:rsidRPr="002F0800">
        <w:rPr>
          <w:b/>
          <w:lang w:eastAsia="ja-JP"/>
        </w:rPr>
        <w:t xml:space="preserve"> </w:t>
      </w:r>
      <w:r>
        <w:rPr>
          <w:b/>
          <w:lang w:eastAsia="ja-JP"/>
        </w:rPr>
        <w:t xml:space="preserve">from the Finance Committee </w:t>
      </w:r>
      <w:r w:rsidR="00961836">
        <w:rPr>
          <w:b/>
          <w:lang w:eastAsia="ja-JP"/>
        </w:rPr>
        <w:t>for Board</w:t>
      </w:r>
      <w:r w:rsidR="00470A27" w:rsidRPr="002F0800">
        <w:rPr>
          <w:b/>
          <w:lang w:eastAsia="ja-JP"/>
        </w:rPr>
        <w:t xml:space="preserve"> appr</w:t>
      </w:r>
      <w:r w:rsidR="00961836">
        <w:rPr>
          <w:b/>
          <w:lang w:eastAsia="ja-JP"/>
        </w:rPr>
        <w:t>oval of</w:t>
      </w:r>
      <w:r w:rsidR="00470A27" w:rsidRPr="002F0800">
        <w:rPr>
          <w:b/>
          <w:lang w:eastAsia="ja-JP"/>
        </w:rPr>
        <w:t xml:space="preserve"> BIAV’s </w:t>
      </w:r>
      <w:r>
        <w:rPr>
          <w:b/>
          <w:lang w:eastAsia="ja-JP"/>
        </w:rPr>
        <w:t xml:space="preserve">enrollment in an IRA for staff, </w:t>
      </w:r>
      <w:r w:rsidR="00470A27" w:rsidRPr="002F0800">
        <w:rPr>
          <w:b/>
          <w:lang w:eastAsia="ja-JP"/>
        </w:rPr>
        <w:t>and the motion carried.</w:t>
      </w:r>
    </w:p>
    <w:p w:rsidR="00162139" w:rsidRDefault="00162139" w:rsidP="00CC4668">
      <w:pPr>
        <w:rPr>
          <w:lang w:eastAsia="ja-JP"/>
        </w:rPr>
      </w:pPr>
    </w:p>
    <w:p w:rsidR="00162139" w:rsidRDefault="00162139" w:rsidP="00CC4668">
      <w:pPr>
        <w:rPr>
          <w:b/>
          <w:color w:val="0070C0"/>
          <w:lang w:eastAsia="ja-JP"/>
        </w:rPr>
      </w:pPr>
      <w:r>
        <w:rPr>
          <w:b/>
          <w:color w:val="0070C0"/>
          <w:lang w:eastAsia="ja-JP"/>
        </w:rPr>
        <w:t>BIAV Updates</w:t>
      </w:r>
      <w:r w:rsidR="00F51493">
        <w:rPr>
          <w:b/>
          <w:color w:val="0070C0"/>
          <w:lang w:eastAsia="ja-JP"/>
        </w:rPr>
        <w:t>:</w:t>
      </w:r>
    </w:p>
    <w:p w:rsidR="0035797A" w:rsidRDefault="0035797A" w:rsidP="00334702">
      <w:pPr>
        <w:pStyle w:val="ListParagraph"/>
        <w:numPr>
          <w:ilvl w:val="0"/>
          <w:numId w:val="24"/>
        </w:numPr>
        <w:rPr>
          <w:lang w:eastAsia="ja-JP"/>
        </w:rPr>
      </w:pPr>
      <w:r>
        <w:rPr>
          <w:lang w:eastAsia="ja-JP"/>
        </w:rPr>
        <w:t xml:space="preserve">Staffing update: </w:t>
      </w:r>
      <w:r w:rsidR="00F51493">
        <w:rPr>
          <w:lang w:eastAsia="ja-JP"/>
        </w:rPr>
        <w:t xml:space="preserve">We have had another staff resignation, and are </w:t>
      </w:r>
      <w:r>
        <w:rPr>
          <w:lang w:eastAsia="ja-JP"/>
        </w:rPr>
        <w:t xml:space="preserve">looking to reorganize some positions </w:t>
      </w:r>
      <w:r w:rsidR="00F51493">
        <w:rPr>
          <w:lang w:eastAsia="ja-JP"/>
        </w:rPr>
        <w:t xml:space="preserve">to hire for our greatest needs. One </w:t>
      </w:r>
      <w:r w:rsidR="00C33B55">
        <w:rPr>
          <w:lang w:eastAsia="ja-JP"/>
        </w:rPr>
        <w:t>of</w:t>
      </w:r>
      <w:r w:rsidR="00F51493">
        <w:rPr>
          <w:lang w:eastAsia="ja-JP"/>
        </w:rPr>
        <w:t xml:space="preserve"> the reasons cited was (again) low salaries. </w:t>
      </w:r>
      <w:r>
        <w:rPr>
          <w:lang w:eastAsia="ja-JP"/>
        </w:rPr>
        <w:t>A draft of the org chart for FY23 was re</w:t>
      </w:r>
      <w:r w:rsidR="00C33B55">
        <w:rPr>
          <w:lang w:eastAsia="ja-JP"/>
        </w:rPr>
        <w:t>viewed</w:t>
      </w:r>
      <w:r>
        <w:rPr>
          <w:lang w:eastAsia="ja-JP"/>
        </w:rPr>
        <w:t xml:space="preserve">. </w:t>
      </w:r>
    </w:p>
    <w:p w:rsidR="00C33B55" w:rsidRDefault="0035797A" w:rsidP="00634DA9">
      <w:pPr>
        <w:pStyle w:val="ListParagraph"/>
        <w:numPr>
          <w:ilvl w:val="0"/>
          <w:numId w:val="24"/>
        </w:numPr>
      </w:pPr>
      <w:r>
        <w:rPr>
          <w:lang w:eastAsia="ja-JP"/>
        </w:rPr>
        <w:t>Raises</w:t>
      </w:r>
      <w:r w:rsidR="00C33B55">
        <w:rPr>
          <w:lang w:eastAsia="ja-JP"/>
        </w:rPr>
        <w:t xml:space="preserve">: In order to stay competitive in a hiring market, we will be working to raise staff salaries and cut expenses in the grants and contracts for FY23. </w:t>
      </w:r>
    </w:p>
    <w:p w:rsidR="00C33B55" w:rsidRDefault="00C33B55" w:rsidP="00634DA9">
      <w:pPr>
        <w:pStyle w:val="ListParagraph"/>
        <w:numPr>
          <w:ilvl w:val="0"/>
          <w:numId w:val="24"/>
        </w:numPr>
      </w:pPr>
      <w:r>
        <w:rPr>
          <w:lang w:eastAsia="ja-JP"/>
        </w:rPr>
        <w:t>BIAV is considering applying for a CNI grant to support research into the BIAV database and social determinants of Health (</w:t>
      </w:r>
      <w:proofErr w:type="spellStart"/>
      <w:r>
        <w:rPr>
          <w:lang w:eastAsia="ja-JP"/>
        </w:rPr>
        <w:t>SDoH</w:t>
      </w:r>
      <w:proofErr w:type="spellEnd"/>
      <w:r>
        <w:rPr>
          <w:lang w:eastAsia="ja-JP"/>
        </w:rPr>
        <w:t xml:space="preserve">). The grant would be available for $150,000/year for three years. </w:t>
      </w:r>
      <w:proofErr w:type="spellStart"/>
      <w:r>
        <w:rPr>
          <w:lang w:eastAsia="ja-JP"/>
        </w:rPr>
        <w:t>Chimmy</w:t>
      </w:r>
      <w:proofErr w:type="spellEnd"/>
      <w:r>
        <w:rPr>
          <w:lang w:eastAsia="ja-JP"/>
        </w:rPr>
        <w:t xml:space="preserve"> expressed interest in supporting BIAV with this grant given the overlap with work she is currently doing at that intersection. </w:t>
      </w:r>
    </w:p>
    <w:p w:rsidR="0035797A" w:rsidRDefault="002F0800" w:rsidP="00634DA9">
      <w:pPr>
        <w:pStyle w:val="ListParagraph"/>
        <w:numPr>
          <w:ilvl w:val="0"/>
          <w:numId w:val="24"/>
        </w:numPr>
      </w:pPr>
      <w:r>
        <w:rPr>
          <w:lang w:eastAsia="ja-JP"/>
        </w:rPr>
        <w:t>BI</w:t>
      </w:r>
      <w:r w:rsidR="00BB3475">
        <w:rPr>
          <w:lang w:eastAsia="ja-JP"/>
        </w:rPr>
        <w:t xml:space="preserve">AV worked with lawyers from Sands Anderson </w:t>
      </w:r>
      <w:r>
        <w:rPr>
          <w:lang w:eastAsia="ja-JP"/>
        </w:rPr>
        <w:t xml:space="preserve">to </w:t>
      </w:r>
      <w:r w:rsidR="00C33B55">
        <w:rPr>
          <w:lang w:eastAsia="ja-JP"/>
        </w:rPr>
        <w:t>update the board bylaws</w:t>
      </w:r>
      <w:r w:rsidR="0035797A">
        <w:rPr>
          <w:lang w:eastAsia="ja-JP"/>
        </w:rPr>
        <w:t>. Critically, t</w:t>
      </w:r>
      <w:r>
        <w:rPr>
          <w:lang w:eastAsia="ja-JP"/>
        </w:rPr>
        <w:t>he new bylaws provide policy la</w:t>
      </w:r>
      <w:r w:rsidR="00525900">
        <w:rPr>
          <w:lang w:eastAsia="ja-JP"/>
        </w:rPr>
        <w:t>nguage to govern</w:t>
      </w:r>
      <w:r w:rsidR="00BB3475">
        <w:rPr>
          <w:lang w:eastAsia="ja-JP"/>
        </w:rPr>
        <w:t xml:space="preserve"> emergency situations,</w:t>
      </w:r>
      <w:r w:rsidR="00525900">
        <w:rPr>
          <w:lang w:eastAsia="ja-JP"/>
        </w:rPr>
        <w:t xml:space="preserve"> the process of</w:t>
      </w:r>
      <w:r>
        <w:rPr>
          <w:lang w:eastAsia="ja-JP"/>
        </w:rPr>
        <w:t xml:space="preserve"> moving to executive session and meeting remotely.</w:t>
      </w:r>
      <w:r w:rsidR="0035797A">
        <w:rPr>
          <w:lang w:eastAsia="ja-JP"/>
        </w:rPr>
        <w:t xml:space="preserve"> All of the changes are listed in detail below.</w:t>
      </w:r>
    </w:p>
    <w:p w:rsidR="0035797A" w:rsidRPr="00BB3475" w:rsidRDefault="0035797A" w:rsidP="00BB3475">
      <w:pPr>
        <w:pStyle w:val="ListParagraph"/>
        <w:numPr>
          <w:ilvl w:val="0"/>
          <w:numId w:val="28"/>
        </w:numPr>
        <w:rPr>
          <w:rFonts w:cs="Calibri"/>
          <w:szCs w:val="22"/>
        </w:rPr>
      </w:pPr>
      <w:r w:rsidRPr="00BB3475">
        <w:rPr>
          <w:rFonts w:cs="Calibri"/>
          <w:szCs w:val="22"/>
        </w:rPr>
        <w:t>Article II, Sections IIC and IIIC- were added to tie the Bylaws to comply with Internal Revenue Service guidance on 501(c</w:t>
      </w:r>
      <w:proofErr w:type="gramStart"/>
      <w:r w:rsidRPr="00BB3475">
        <w:rPr>
          <w:rFonts w:cs="Calibri"/>
          <w:szCs w:val="22"/>
        </w:rPr>
        <w:t>)(</w:t>
      </w:r>
      <w:proofErr w:type="gramEnd"/>
      <w:r w:rsidRPr="00BB3475">
        <w:rPr>
          <w:rFonts w:cs="Calibri"/>
          <w:szCs w:val="22"/>
        </w:rPr>
        <w:t>3) organizational documents.</w:t>
      </w:r>
    </w:p>
    <w:p w:rsidR="0035797A" w:rsidRDefault="0035797A" w:rsidP="0035797A">
      <w:pPr>
        <w:pStyle w:val="CommentText"/>
        <w:numPr>
          <w:ilvl w:val="0"/>
          <w:numId w:val="28"/>
        </w:numPr>
        <w:rPr>
          <w:rFonts w:ascii="Calibri" w:hAnsi="Calibri" w:cs="Calibri"/>
          <w:sz w:val="22"/>
          <w:szCs w:val="22"/>
        </w:rPr>
      </w:pPr>
      <w:r>
        <w:rPr>
          <w:rFonts w:ascii="Calibri" w:hAnsi="Calibri" w:cs="Calibri"/>
          <w:sz w:val="22"/>
          <w:szCs w:val="22"/>
        </w:rPr>
        <w:t>Article IV Section D – clarified the addition of classes of membership. Sections IVD 2</w:t>
      </w:r>
      <w:proofErr w:type="gramStart"/>
      <w:r>
        <w:rPr>
          <w:rFonts w:ascii="Calibri" w:hAnsi="Calibri" w:cs="Calibri"/>
          <w:sz w:val="22"/>
          <w:szCs w:val="22"/>
        </w:rPr>
        <w:t>,3,4</w:t>
      </w:r>
      <w:proofErr w:type="gramEnd"/>
      <w:r>
        <w:rPr>
          <w:rFonts w:ascii="Calibri" w:hAnsi="Calibri" w:cs="Calibri"/>
          <w:sz w:val="22"/>
          <w:szCs w:val="22"/>
        </w:rPr>
        <w:t xml:space="preserve"> were corrected to reflect the dues payment requirement. Section IVD 7 ensured consistency of the name used to denote Career Starter membership</w:t>
      </w:r>
    </w:p>
    <w:p w:rsidR="0035797A" w:rsidRDefault="0035797A" w:rsidP="0035797A">
      <w:pPr>
        <w:pStyle w:val="CommentText"/>
        <w:numPr>
          <w:ilvl w:val="0"/>
          <w:numId w:val="28"/>
        </w:numPr>
        <w:rPr>
          <w:rFonts w:ascii="Calibri" w:hAnsi="Calibri" w:cs="Calibri"/>
          <w:sz w:val="22"/>
          <w:szCs w:val="22"/>
        </w:rPr>
      </w:pPr>
      <w:r>
        <w:rPr>
          <w:rFonts w:ascii="Calibri" w:hAnsi="Calibri" w:cs="Calibri"/>
          <w:sz w:val="22"/>
          <w:szCs w:val="22"/>
        </w:rPr>
        <w:t>Article IV Section E – clarified voting rights</w:t>
      </w:r>
    </w:p>
    <w:p w:rsidR="0035797A" w:rsidRDefault="0035797A" w:rsidP="0035797A">
      <w:pPr>
        <w:pStyle w:val="CommentText"/>
        <w:numPr>
          <w:ilvl w:val="0"/>
          <w:numId w:val="28"/>
        </w:numPr>
        <w:rPr>
          <w:rFonts w:ascii="Calibri" w:hAnsi="Calibri" w:cs="Calibri"/>
          <w:sz w:val="22"/>
          <w:szCs w:val="22"/>
        </w:rPr>
      </w:pPr>
      <w:r>
        <w:rPr>
          <w:rFonts w:ascii="Calibri" w:hAnsi="Calibri" w:cs="Calibri"/>
          <w:sz w:val="22"/>
          <w:szCs w:val="22"/>
        </w:rPr>
        <w:t>Article VI, Section D – clarified tenure of Directors</w:t>
      </w:r>
    </w:p>
    <w:p w:rsidR="0035797A" w:rsidRDefault="0035797A" w:rsidP="0035797A">
      <w:pPr>
        <w:pStyle w:val="CommentText"/>
        <w:numPr>
          <w:ilvl w:val="0"/>
          <w:numId w:val="28"/>
        </w:numPr>
        <w:rPr>
          <w:rFonts w:ascii="Calibri" w:hAnsi="Calibri" w:cs="Calibri"/>
          <w:sz w:val="22"/>
          <w:szCs w:val="22"/>
        </w:rPr>
      </w:pPr>
      <w:r>
        <w:rPr>
          <w:rFonts w:ascii="Calibri" w:hAnsi="Calibri" w:cs="Calibri"/>
          <w:sz w:val="22"/>
          <w:szCs w:val="22"/>
        </w:rPr>
        <w:t>Article IX, Section D – created for electronic meetings. Section E clarified rules for telephonic meetings; Section F added a section on executive session, section G added language to clarify voting procedures</w:t>
      </w:r>
    </w:p>
    <w:p w:rsidR="0035797A" w:rsidRDefault="0035797A" w:rsidP="0035797A">
      <w:pPr>
        <w:pStyle w:val="CommentText"/>
        <w:numPr>
          <w:ilvl w:val="0"/>
          <w:numId w:val="28"/>
        </w:numPr>
        <w:rPr>
          <w:rFonts w:ascii="Calibri" w:hAnsi="Calibri" w:cs="Calibri"/>
          <w:sz w:val="22"/>
          <w:szCs w:val="22"/>
        </w:rPr>
      </w:pPr>
      <w:r>
        <w:rPr>
          <w:rFonts w:ascii="Calibri" w:hAnsi="Calibri" w:cs="Calibri"/>
          <w:sz w:val="22"/>
          <w:szCs w:val="22"/>
        </w:rPr>
        <w:t>Article X, Section A1 – clarified membership and actions of the Executive Committee</w:t>
      </w:r>
    </w:p>
    <w:p w:rsidR="0035797A" w:rsidRDefault="0035797A" w:rsidP="0035797A">
      <w:pPr>
        <w:pStyle w:val="CommentText"/>
        <w:numPr>
          <w:ilvl w:val="0"/>
          <w:numId w:val="28"/>
        </w:numPr>
        <w:rPr>
          <w:rFonts w:ascii="Calibri" w:hAnsi="Calibri" w:cs="Calibri"/>
          <w:sz w:val="22"/>
          <w:szCs w:val="22"/>
        </w:rPr>
      </w:pPr>
      <w:r>
        <w:rPr>
          <w:rFonts w:ascii="Calibri" w:hAnsi="Calibri" w:cs="Calibri"/>
          <w:sz w:val="22"/>
          <w:szCs w:val="22"/>
        </w:rPr>
        <w:t>Article 11, Section A – clarified issues related to support group association</w:t>
      </w:r>
    </w:p>
    <w:p w:rsidR="0035797A" w:rsidRDefault="0035797A" w:rsidP="0035797A">
      <w:pPr>
        <w:pStyle w:val="CommentText"/>
        <w:numPr>
          <w:ilvl w:val="0"/>
          <w:numId w:val="28"/>
        </w:numPr>
        <w:rPr>
          <w:rFonts w:ascii="Calibri" w:hAnsi="Calibri" w:cs="Calibri"/>
          <w:sz w:val="22"/>
          <w:szCs w:val="22"/>
        </w:rPr>
      </w:pPr>
      <w:r>
        <w:rPr>
          <w:rFonts w:ascii="Calibri" w:hAnsi="Calibri" w:cs="Calibri"/>
          <w:sz w:val="22"/>
          <w:szCs w:val="22"/>
        </w:rPr>
        <w:t>Article 12, Section D – clarified Rights of Inspection</w:t>
      </w:r>
    </w:p>
    <w:p w:rsidR="0035797A" w:rsidRDefault="0035797A" w:rsidP="0035797A">
      <w:pPr>
        <w:pStyle w:val="CommentText"/>
        <w:numPr>
          <w:ilvl w:val="0"/>
          <w:numId w:val="28"/>
        </w:numPr>
        <w:rPr>
          <w:rFonts w:ascii="Calibri" w:hAnsi="Calibri" w:cs="Calibri"/>
          <w:sz w:val="22"/>
          <w:szCs w:val="22"/>
        </w:rPr>
      </w:pPr>
      <w:r>
        <w:rPr>
          <w:rFonts w:ascii="Calibri" w:hAnsi="Calibri" w:cs="Calibri"/>
          <w:sz w:val="22"/>
          <w:szCs w:val="22"/>
        </w:rPr>
        <w:t>Article XIV.  Dissolution – section added</w:t>
      </w:r>
    </w:p>
    <w:p w:rsidR="00334702" w:rsidRPr="0035797A" w:rsidRDefault="0035797A" w:rsidP="0035797A">
      <w:pPr>
        <w:pStyle w:val="CommentText"/>
        <w:numPr>
          <w:ilvl w:val="0"/>
          <w:numId w:val="28"/>
        </w:numPr>
        <w:rPr>
          <w:rFonts w:ascii="Calibri" w:hAnsi="Calibri" w:cs="Calibri"/>
          <w:sz w:val="22"/>
          <w:szCs w:val="22"/>
        </w:rPr>
      </w:pPr>
      <w:r>
        <w:rPr>
          <w:rFonts w:ascii="Calibri" w:hAnsi="Calibri" w:cs="Calibri"/>
          <w:sz w:val="22"/>
          <w:szCs w:val="22"/>
        </w:rPr>
        <w:t>Article XVI. Emergency Bylaws – section added</w:t>
      </w:r>
    </w:p>
    <w:p w:rsidR="002F0800" w:rsidRDefault="002F0800" w:rsidP="002F0800">
      <w:pPr>
        <w:pStyle w:val="ListParagraph"/>
        <w:rPr>
          <w:lang w:eastAsia="ja-JP"/>
        </w:rPr>
      </w:pPr>
    </w:p>
    <w:p w:rsidR="008C6A76" w:rsidRDefault="008C6A76" w:rsidP="008C6A76">
      <w:pPr>
        <w:rPr>
          <w:b/>
          <w:color w:val="0070C0"/>
          <w:lang w:eastAsia="ja-JP"/>
        </w:rPr>
      </w:pPr>
      <w:r>
        <w:rPr>
          <w:b/>
          <w:color w:val="0070C0"/>
          <w:lang w:eastAsia="ja-JP"/>
        </w:rPr>
        <w:t>Committee Updates</w:t>
      </w:r>
    </w:p>
    <w:p w:rsidR="001D14E2" w:rsidRDefault="008C6A76" w:rsidP="001D14E2">
      <w:pPr>
        <w:pStyle w:val="ListParagraph"/>
        <w:numPr>
          <w:ilvl w:val="0"/>
          <w:numId w:val="26"/>
        </w:numPr>
        <w:rPr>
          <w:lang w:eastAsia="ja-JP"/>
        </w:rPr>
      </w:pPr>
      <w:r>
        <w:rPr>
          <w:lang w:eastAsia="ja-JP"/>
        </w:rPr>
        <w:t>Development Committee:</w:t>
      </w:r>
      <w:r w:rsidR="00334702" w:rsidRPr="00334702">
        <w:t xml:space="preserve"> </w:t>
      </w:r>
    </w:p>
    <w:p w:rsidR="00BB3475" w:rsidRDefault="00BB3475" w:rsidP="001D14E2">
      <w:pPr>
        <w:pStyle w:val="ListParagraph"/>
        <w:numPr>
          <w:ilvl w:val="1"/>
          <w:numId w:val="26"/>
        </w:numPr>
        <w:rPr>
          <w:lang w:eastAsia="ja-JP"/>
        </w:rPr>
      </w:pPr>
      <w:r>
        <w:rPr>
          <w:lang w:eastAsia="ja-JP"/>
        </w:rPr>
        <w:t xml:space="preserve">Meg presented the draft development plan. We’re hopeful FY22 investments in a new learning management system will provide increased revenue as we develop more educational content for purchase on our website. </w:t>
      </w:r>
    </w:p>
    <w:p w:rsidR="001D14E2" w:rsidRDefault="00334702" w:rsidP="001D14E2">
      <w:pPr>
        <w:pStyle w:val="ListParagraph"/>
        <w:numPr>
          <w:ilvl w:val="1"/>
          <w:numId w:val="26"/>
        </w:numPr>
        <w:rPr>
          <w:lang w:eastAsia="ja-JP"/>
        </w:rPr>
      </w:pPr>
      <w:r>
        <w:rPr>
          <w:lang w:eastAsia="ja-JP"/>
        </w:rPr>
        <w:t>Legacy</w:t>
      </w:r>
      <w:r w:rsidR="001D14E2">
        <w:rPr>
          <w:lang w:eastAsia="ja-JP"/>
        </w:rPr>
        <w:t xml:space="preserve">: </w:t>
      </w:r>
      <w:r>
        <w:rPr>
          <w:lang w:eastAsia="ja-JP"/>
        </w:rPr>
        <w:t>Currently have $7,500 in sponsorships, including 2 mission partners/5 additional sponsors</w:t>
      </w:r>
      <w:r w:rsidR="001D14E2">
        <w:rPr>
          <w:lang w:eastAsia="ja-JP"/>
        </w:rPr>
        <w:t>. BIAV w</w:t>
      </w:r>
      <w:r>
        <w:rPr>
          <w:lang w:eastAsia="ja-JP"/>
        </w:rPr>
        <w:t>ill need 6-8 volunteers – if you’re planning on attending and are interested in helping out at the eve</w:t>
      </w:r>
      <w:r w:rsidR="001D14E2">
        <w:rPr>
          <w:lang w:eastAsia="ja-JP"/>
        </w:rPr>
        <w:t xml:space="preserve">nt, please email Deb or Sophie. </w:t>
      </w:r>
      <w:r>
        <w:rPr>
          <w:lang w:eastAsia="ja-JP"/>
        </w:rPr>
        <w:t>Registration closes June 10</w:t>
      </w:r>
      <w:r w:rsidR="001D14E2">
        <w:rPr>
          <w:lang w:eastAsia="ja-JP"/>
        </w:rPr>
        <w:t>.</w:t>
      </w:r>
    </w:p>
    <w:p w:rsidR="00334702" w:rsidRDefault="00334702" w:rsidP="001D14E2">
      <w:pPr>
        <w:pStyle w:val="ListParagraph"/>
        <w:numPr>
          <w:ilvl w:val="1"/>
          <w:numId w:val="26"/>
        </w:numPr>
        <w:rPr>
          <w:lang w:eastAsia="ja-JP"/>
        </w:rPr>
      </w:pPr>
      <w:r>
        <w:rPr>
          <w:lang w:eastAsia="ja-JP"/>
        </w:rPr>
        <w:lastRenderedPageBreak/>
        <w:t>Amazon Smile is another way you can help BIAV with fundraising</w:t>
      </w:r>
      <w:r w:rsidR="001D14E2">
        <w:rPr>
          <w:lang w:eastAsia="ja-JP"/>
        </w:rPr>
        <w:t xml:space="preserve">. </w:t>
      </w:r>
      <w:r>
        <w:rPr>
          <w:lang w:eastAsia="ja-JP"/>
        </w:rPr>
        <w:t>Select/Designate BIAV as your charity – a portion of all your purchases will come to BIAV!</w:t>
      </w:r>
    </w:p>
    <w:p w:rsidR="002D1DE5" w:rsidRDefault="008C6A76" w:rsidP="00FD23DC">
      <w:pPr>
        <w:pStyle w:val="ListParagraph"/>
        <w:numPr>
          <w:ilvl w:val="0"/>
          <w:numId w:val="26"/>
        </w:numPr>
        <w:rPr>
          <w:lang w:eastAsia="ja-JP"/>
        </w:rPr>
      </w:pPr>
      <w:r>
        <w:rPr>
          <w:lang w:eastAsia="ja-JP"/>
        </w:rPr>
        <w:t xml:space="preserve">Nominating Committee: </w:t>
      </w:r>
      <w:r w:rsidR="00961836">
        <w:rPr>
          <w:lang w:eastAsia="ja-JP"/>
        </w:rPr>
        <w:t xml:space="preserve">It was noted that </w:t>
      </w:r>
      <w:r w:rsidR="00C33B55">
        <w:rPr>
          <w:lang w:eastAsia="ja-JP"/>
        </w:rPr>
        <w:t xml:space="preserve">questions regarding </w:t>
      </w:r>
      <w:r w:rsidR="00961836">
        <w:rPr>
          <w:lang w:eastAsia="ja-JP"/>
        </w:rPr>
        <w:t>Diversity, Equity and Inclusion w</w:t>
      </w:r>
      <w:r w:rsidR="00C33B55">
        <w:rPr>
          <w:lang w:eastAsia="ja-JP"/>
        </w:rPr>
        <w:t>ere not included in the latest Board</w:t>
      </w:r>
      <w:r w:rsidR="00961836">
        <w:rPr>
          <w:lang w:eastAsia="ja-JP"/>
        </w:rPr>
        <w:t xml:space="preserve"> self-assessment. </w:t>
      </w:r>
      <w:r w:rsidR="00BB3475">
        <w:rPr>
          <w:lang w:eastAsia="ja-JP"/>
        </w:rPr>
        <w:t>The board was provided with a brief on</w:t>
      </w:r>
      <w:r w:rsidR="00961836">
        <w:rPr>
          <w:lang w:eastAsia="ja-JP"/>
        </w:rPr>
        <w:t xml:space="preserve"> the topic, and Kathleen will lead a conversation </w:t>
      </w:r>
      <w:r w:rsidR="00C33B55">
        <w:rPr>
          <w:lang w:eastAsia="ja-JP"/>
        </w:rPr>
        <w:t xml:space="preserve">at the July Board meeting, asking these 2 questions: 1) </w:t>
      </w:r>
      <w:r w:rsidR="00961836">
        <w:rPr>
          <w:lang w:eastAsia="ja-JP"/>
        </w:rPr>
        <w:t xml:space="preserve">about what is our goal and </w:t>
      </w:r>
      <w:r w:rsidR="00C33B55">
        <w:rPr>
          <w:lang w:eastAsia="ja-JP"/>
        </w:rPr>
        <w:t xml:space="preserve">2) </w:t>
      </w:r>
      <w:r w:rsidR="00961836">
        <w:rPr>
          <w:lang w:eastAsia="ja-JP"/>
        </w:rPr>
        <w:t xml:space="preserve">what we will focus on first? Board members should consider these questions and come prepared to discuss the topic at the next meeting. </w:t>
      </w:r>
      <w:r w:rsidR="00BB3475">
        <w:rPr>
          <w:lang w:eastAsia="ja-JP"/>
        </w:rPr>
        <w:t xml:space="preserve"> </w:t>
      </w:r>
    </w:p>
    <w:p w:rsidR="008C6A76" w:rsidRDefault="008C6A76" w:rsidP="00961836">
      <w:pPr>
        <w:pStyle w:val="ListParagraph"/>
        <w:numPr>
          <w:ilvl w:val="0"/>
          <w:numId w:val="26"/>
        </w:numPr>
        <w:rPr>
          <w:lang w:eastAsia="ja-JP"/>
        </w:rPr>
      </w:pPr>
      <w:r>
        <w:rPr>
          <w:lang w:eastAsia="ja-JP"/>
        </w:rPr>
        <w:t xml:space="preserve">Finance Committee: </w:t>
      </w:r>
      <w:r w:rsidR="00961836">
        <w:rPr>
          <w:lang w:eastAsia="ja-JP"/>
        </w:rPr>
        <w:t xml:space="preserve">BIAV is developing the FY23 budget and is expecting a shortfall due to: staff raises, the search committee, overlapping salaries, and the IRA. We do not expect to be able to fund the IRA from </w:t>
      </w:r>
      <w:r w:rsidR="00956BDB">
        <w:rPr>
          <w:lang w:eastAsia="ja-JP"/>
        </w:rPr>
        <w:t xml:space="preserve">the grants/contracts this year without </w:t>
      </w:r>
      <w:r w:rsidR="00156C0D">
        <w:rPr>
          <w:lang w:eastAsia="ja-JP"/>
        </w:rPr>
        <w:t xml:space="preserve">significant financial impact to them. </w:t>
      </w:r>
      <w:r w:rsidR="00961836">
        <w:rPr>
          <w:lang w:eastAsia="ja-JP"/>
        </w:rPr>
        <w:t xml:space="preserve"> Funding the IRA from reserves was the recommendation of </w:t>
      </w:r>
      <w:r w:rsidR="00156C0D">
        <w:rPr>
          <w:lang w:eastAsia="ja-JP"/>
        </w:rPr>
        <w:t>our auditor</w:t>
      </w:r>
      <w:r w:rsidR="00961836">
        <w:rPr>
          <w:lang w:eastAsia="ja-JP"/>
        </w:rPr>
        <w:t xml:space="preserve">, who </w:t>
      </w:r>
      <w:r w:rsidR="00156C0D">
        <w:rPr>
          <w:lang w:eastAsia="ja-JP"/>
        </w:rPr>
        <w:t xml:space="preserve">also </w:t>
      </w:r>
      <w:r w:rsidR="00961836">
        <w:rPr>
          <w:lang w:eastAsia="ja-JP"/>
        </w:rPr>
        <w:t>advised the Board to look into investing some of the reserves.</w:t>
      </w:r>
    </w:p>
    <w:p w:rsidR="00961836" w:rsidRDefault="00961836" w:rsidP="00961836">
      <w:pPr>
        <w:pStyle w:val="ListParagraph"/>
        <w:numPr>
          <w:ilvl w:val="0"/>
          <w:numId w:val="26"/>
        </w:numPr>
        <w:rPr>
          <w:lang w:eastAsia="ja-JP"/>
        </w:rPr>
      </w:pPr>
      <w:r>
        <w:rPr>
          <w:lang w:eastAsia="ja-JP"/>
        </w:rPr>
        <w:t xml:space="preserve">Strategic Planning Committee: BIAV’s </w:t>
      </w:r>
      <w:r w:rsidR="00156C0D">
        <w:rPr>
          <w:lang w:eastAsia="ja-JP"/>
        </w:rPr>
        <w:t xml:space="preserve">draft </w:t>
      </w:r>
      <w:r>
        <w:rPr>
          <w:lang w:eastAsia="ja-JP"/>
        </w:rPr>
        <w:t>strategic plan was presented</w:t>
      </w:r>
      <w:r w:rsidR="00156C0D">
        <w:rPr>
          <w:lang w:eastAsia="ja-JP"/>
        </w:rPr>
        <w:t>; staff is in the process of marrying up the goals of the Strategic Plan for 2023-2025 with our contracted deliverables and internal infrastructure needs</w:t>
      </w:r>
      <w:r>
        <w:rPr>
          <w:lang w:eastAsia="ja-JP"/>
        </w:rPr>
        <w:t xml:space="preserve">. </w:t>
      </w:r>
      <w:r w:rsidR="00156C0D">
        <w:rPr>
          <w:lang w:eastAsia="ja-JP"/>
        </w:rPr>
        <w:t xml:space="preserve">The overarching goals of the strategic plan are: </w:t>
      </w:r>
    </w:p>
    <w:p w:rsidR="00156C0D" w:rsidRPr="00A04227" w:rsidRDefault="00156C0D" w:rsidP="00156C0D">
      <w:pPr>
        <w:numPr>
          <w:ilvl w:val="0"/>
          <w:numId w:val="30"/>
        </w:numPr>
        <w:textAlignment w:val="baseline"/>
        <w:rPr>
          <w:rFonts w:asciiTheme="minorHAnsi" w:hAnsiTheme="minorHAnsi" w:cstheme="minorHAnsi"/>
          <w:bCs/>
          <w:color w:val="000000"/>
          <w:szCs w:val="22"/>
        </w:rPr>
      </w:pPr>
      <w:r w:rsidRPr="00A04227">
        <w:rPr>
          <w:rFonts w:asciiTheme="minorHAnsi" w:hAnsiTheme="minorHAnsi" w:cstheme="minorHAnsi"/>
          <w:bCs/>
          <w:szCs w:val="22"/>
        </w:rPr>
        <w:t>Strengthen statewide brain injury community to increase access to services through advocacy</w:t>
      </w:r>
    </w:p>
    <w:p w:rsidR="00156C0D" w:rsidRPr="00A04227" w:rsidRDefault="00156C0D" w:rsidP="00156C0D">
      <w:pPr>
        <w:numPr>
          <w:ilvl w:val="0"/>
          <w:numId w:val="30"/>
        </w:numPr>
        <w:textAlignment w:val="baseline"/>
        <w:rPr>
          <w:rFonts w:asciiTheme="minorHAnsi" w:hAnsiTheme="minorHAnsi" w:cstheme="minorHAnsi"/>
          <w:bCs/>
          <w:color w:val="000000"/>
          <w:szCs w:val="22"/>
        </w:rPr>
      </w:pPr>
      <w:r w:rsidRPr="00A04227">
        <w:rPr>
          <w:rFonts w:asciiTheme="minorHAnsi" w:hAnsiTheme="minorHAnsi" w:cstheme="minorHAnsi"/>
          <w:bCs/>
          <w:color w:val="000000"/>
          <w:szCs w:val="22"/>
        </w:rPr>
        <w:t xml:space="preserve">Become the “go-to” organization for persons with brain injury, caregivers, and providers </w:t>
      </w:r>
    </w:p>
    <w:p w:rsidR="00156C0D" w:rsidRPr="00A04227" w:rsidRDefault="00156C0D" w:rsidP="00156C0D">
      <w:pPr>
        <w:pStyle w:val="ListParagraph"/>
        <w:numPr>
          <w:ilvl w:val="0"/>
          <w:numId w:val="30"/>
        </w:numPr>
        <w:rPr>
          <w:rFonts w:asciiTheme="minorHAnsi" w:hAnsiTheme="minorHAnsi" w:cstheme="minorHAnsi"/>
          <w:bCs/>
          <w:sz w:val="24"/>
        </w:rPr>
      </w:pPr>
      <w:r w:rsidRPr="00A04227">
        <w:rPr>
          <w:rFonts w:asciiTheme="minorHAnsi" w:hAnsiTheme="minorHAnsi" w:cstheme="minorHAnsi"/>
          <w:bCs/>
          <w:sz w:val="24"/>
        </w:rPr>
        <w:t xml:space="preserve">Adapt and innovate programmatic strengths to better serve </w:t>
      </w:r>
      <w:r w:rsidRPr="00A04227">
        <w:rPr>
          <w:rFonts w:asciiTheme="minorHAnsi" w:hAnsiTheme="minorHAnsi" w:cstheme="minorHAnsi"/>
          <w:bCs/>
          <w:color w:val="000000"/>
          <w:sz w:val="24"/>
        </w:rPr>
        <w:t>persons with brain injury</w:t>
      </w:r>
      <w:r w:rsidRPr="00A04227">
        <w:rPr>
          <w:rFonts w:asciiTheme="minorHAnsi" w:hAnsiTheme="minorHAnsi" w:cstheme="minorHAnsi"/>
          <w:bCs/>
          <w:sz w:val="24"/>
        </w:rPr>
        <w:t xml:space="preserve"> and caregivers</w:t>
      </w:r>
    </w:p>
    <w:p w:rsidR="00156C0D" w:rsidRPr="00A04227" w:rsidRDefault="00156C0D" w:rsidP="00156C0D">
      <w:pPr>
        <w:pStyle w:val="ListParagraph"/>
        <w:numPr>
          <w:ilvl w:val="0"/>
          <w:numId w:val="30"/>
        </w:numPr>
        <w:rPr>
          <w:rFonts w:asciiTheme="minorHAnsi" w:hAnsiTheme="minorHAnsi" w:cstheme="minorHAnsi"/>
          <w:bCs/>
          <w:sz w:val="24"/>
        </w:rPr>
      </w:pPr>
      <w:r w:rsidRPr="00A04227">
        <w:rPr>
          <w:rFonts w:asciiTheme="minorHAnsi" w:hAnsiTheme="minorHAnsi" w:cstheme="minorHAnsi"/>
          <w:bCs/>
          <w:sz w:val="24"/>
        </w:rPr>
        <w:t xml:space="preserve">Fortify BIAV’s infrastructure to support strategic impact </w:t>
      </w:r>
    </w:p>
    <w:p w:rsidR="008C6A76" w:rsidRDefault="008C6A76" w:rsidP="008C6A76">
      <w:pPr>
        <w:rPr>
          <w:lang w:eastAsia="ja-JP"/>
        </w:rPr>
      </w:pPr>
    </w:p>
    <w:p w:rsidR="002E24FA" w:rsidRPr="00D94083" w:rsidRDefault="008C6A76" w:rsidP="00CC4668">
      <w:pPr>
        <w:rPr>
          <w:color w:val="0070C0"/>
          <w:lang w:eastAsia="ja-JP"/>
        </w:rPr>
      </w:pPr>
      <w:r>
        <w:rPr>
          <w:b/>
          <w:color w:val="0070C0"/>
          <w:lang w:eastAsia="ja-JP"/>
        </w:rPr>
        <w:t xml:space="preserve">Adjournment </w:t>
      </w:r>
      <w:r w:rsidR="00EA04AA">
        <w:rPr>
          <w:b/>
          <w:lang w:eastAsia="ja-JP"/>
        </w:rPr>
        <w:br/>
      </w:r>
      <w:r w:rsidR="002B3A36" w:rsidRPr="00D94083">
        <w:rPr>
          <w:lang w:eastAsia="ja-JP"/>
        </w:rPr>
        <w:t xml:space="preserve">There being no further </w:t>
      </w:r>
      <w:r w:rsidR="00334702" w:rsidRPr="00D94083">
        <w:rPr>
          <w:lang w:eastAsia="ja-JP"/>
        </w:rPr>
        <w:t xml:space="preserve">at-large </w:t>
      </w:r>
      <w:r w:rsidR="002B3A36" w:rsidRPr="00D94083">
        <w:rPr>
          <w:lang w:eastAsia="ja-JP"/>
        </w:rPr>
        <w:t xml:space="preserve">business </w:t>
      </w:r>
      <w:r w:rsidR="00BC6FF6" w:rsidRPr="00D94083">
        <w:rPr>
          <w:lang w:eastAsia="ja-JP"/>
        </w:rPr>
        <w:t xml:space="preserve">a motion to </w:t>
      </w:r>
      <w:r w:rsidR="0021302C" w:rsidRPr="00D94083">
        <w:rPr>
          <w:lang w:eastAsia="ja-JP"/>
        </w:rPr>
        <w:t>move into executive session</w:t>
      </w:r>
      <w:r w:rsidR="00BC6FF6" w:rsidRPr="00D94083">
        <w:rPr>
          <w:lang w:eastAsia="ja-JP"/>
        </w:rPr>
        <w:t xml:space="preserve"> was made by</w:t>
      </w:r>
      <w:r w:rsidR="0021302C" w:rsidRPr="00D94083">
        <w:rPr>
          <w:lang w:eastAsia="ja-JP"/>
        </w:rPr>
        <w:t xml:space="preserve"> Bryan Meadows</w:t>
      </w:r>
      <w:r w:rsidR="00BC6FF6" w:rsidRPr="00D94083">
        <w:rPr>
          <w:lang w:eastAsia="ja-JP"/>
        </w:rPr>
        <w:t xml:space="preserve"> and seconded </w:t>
      </w:r>
      <w:r w:rsidR="0021302C" w:rsidRPr="00D94083">
        <w:rPr>
          <w:lang w:eastAsia="ja-JP"/>
        </w:rPr>
        <w:t xml:space="preserve">by </w:t>
      </w:r>
      <w:r w:rsidR="00D94083" w:rsidRPr="00D94083">
        <w:rPr>
          <w:lang w:eastAsia="ja-JP"/>
        </w:rPr>
        <w:t>Daniel</w:t>
      </w:r>
      <w:r w:rsidR="00BC6FF6" w:rsidRPr="00D94083">
        <w:rPr>
          <w:lang w:eastAsia="ja-JP"/>
        </w:rPr>
        <w:t xml:space="preserve">. </w:t>
      </w:r>
      <w:r w:rsidR="00DE7CFF">
        <w:t>Anne</w:t>
      </w:r>
      <w:r w:rsidR="00DE7CFF">
        <w:t>, Tim</w:t>
      </w:r>
      <w:r w:rsidR="00DE7CFF">
        <w:t xml:space="preserve"> and </w:t>
      </w:r>
      <w:proofErr w:type="spellStart"/>
      <w:r w:rsidR="00DE7CFF">
        <w:t>Taqiyyah</w:t>
      </w:r>
      <w:proofErr w:type="spellEnd"/>
      <w:r w:rsidR="00DE7CFF">
        <w:t xml:space="preserve"> left the room.</w:t>
      </w:r>
      <w:bookmarkStart w:id="0" w:name="_GoBack"/>
      <w:bookmarkEnd w:id="0"/>
    </w:p>
    <w:p w:rsidR="00205D77" w:rsidRDefault="00205D77" w:rsidP="00B776F9">
      <w:pPr>
        <w:rPr>
          <w:rFonts w:asciiTheme="minorHAnsi" w:hAnsiTheme="minorHAnsi"/>
          <w:szCs w:val="22"/>
        </w:rPr>
      </w:pPr>
    </w:p>
    <w:p w:rsidR="00D94083" w:rsidRDefault="00D94083" w:rsidP="00B776F9">
      <w:pPr>
        <w:rPr>
          <w:rFonts w:asciiTheme="minorHAnsi" w:hAnsiTheme="minorHAnsi"/>
          <w:szCs w:val="22"/>
        </w:rPr>
      </w:pPr>
    </w:p>
    <w:p w:rsidR="00DE7CFF" w:rsidRPr="00C37606" w:rsidRDefault="00DE7CFF" w:rsidP="00DE7CFF"/>
    <w:p w:rsidR="00DE7CFF" w:rsidRPr="00A8225B" w:rsidRDefault="00DE7CFF" w:rsidP="00DE7CFF">
      <w:pPr>
        <w:jc w:val="center"/>
        <w:rPr>
          <w:b/>
        </w:rPr>
      </w:pPr>
      <w:r w:rsidRPr="00A8225B">
        <w:rPr>
          <w:b/>
        </w:rPr>
        <w:t>Executive Session</w:t>
      </w:r>
    </w:p>
    <w:p w:rsidR="00DE7CFF" w:rsidRDefault="00DE7CFF" w:rsidP="00DE7CFF">
      <w:r>
        <w:t xml:space="preserve">Attendees: Trish, Brian, Joseph, </w:t>
      </w:r>
      <w:proofErr w:type="spellStart"/>
      <w:r>
        <w:t>Chimmie</w:t>
      </w:r>
      <w:proofErr w:type="spellEnd"/>
      <w:r>
        <w:t>, Gary, Natalie, Kathleen, Spencer, Dan, Daniel</w:t>
      </w:r>
      <w:r>
        <w:t xml:space="preserve">, </w:t>
      </w:r>
    </w:p>
    <w:p w:rsidR="00DE7CFF" w:rsidRDefault="00DE7CFF" w:rsidP="00DE7CFF"/>
    <w:p w:rsidR="00DE7CFF" w:rsidRDefault="00DE7CFF" w:rsidP="00DE7CFF">
      <w:r>
        <w:t>Motion for executive session:  Bryan Motioned, Spencer 2</w:t>
      </w:r>
      <w:r w:rsidRPr="0091105A">
        <w:rPr>
          <w:vertAlign w:val="superscript"/>
        </w:rPr>
        <w:t>nd</w:t>
      </w:r>
      <w:r>
        <w:t>, unanimous passed.</w:t>
      </w:r>
    </w:p>
    <w:p w:rsidR="00DE7CFF" w:rsidRDefault="00DE7CFF" w:rsidP="00DE7CFF">
      <w:pPr>
        <w:pStyle w:val="ListParagraph"/>
        <w:numPr>
          <w:ilvl w:val="0"/>
          <w:numId w:val="31"/>
        </w:numPr>
        <w:spacing w:after="160" w:line="259" w:lineRule="auto"/>
      </w:pPr>
      <w:r>
        <w:t>Director annual review had a 96% response rate</w:t>
      </w:r>
    </w:p>
    <w:p w:rsidR="00DE7CFF" w:rsidRDefault="00DE7CFF" w:rsidP="00DE7CFF">
      <w:pPr>
        <w:pStyle w:val="ListParagraph"/>
        <w:numPr>
          <w:ilvl w:val="0"/>
          <w:numId w:val="31"/>
        </w:numPr>
        <w:spacing w:after="160" w:line="259" w:lineRule="auto"/>
      </w:pPr>
      <w:r>
        <w:t>Anne was rated excellent in all areas.</w:t>
      </w:r>
    </w:p>
    <w:p w:rsidR="00DE7CFF" w:rsidRDefault="00DE7CFF" w:rsidP="00DE7CFF">
      <w:pPr>
        <w:pStyle w:val="ListParagraph"/>
        <w:numPr>
          <w:ilvl w:val="0"/>
          <w:numId w:val="31"/>
        </w:numPr>
        <w:spacing w:after="160" w:line="259" w:lineRule="auto"/>
      </w:pPr>
      <w:r>
        <w:t xml:space="preserve">In executive committee session, listened to data on salaries. Based on goals, it was voted on having Anne’s salary increased from $100,000 to $110,000. This was recommended by an outside source and was indicated as a midpoint across other salaries on Glassdoor. </w:t>
      </w:r>
    </w:p>
    <w:p w:rsidR="00DE7CFF" w:rsidRDefault="00DE7CFF" w:rsidP="00DE7CFF">
      <w:pPr>
        <w:pStyle w:val="ListParagraph"/>
        <w:numPr>
          <w:ilvl w:val="0"/>
          <w:numId w:val="31"/>
        </w:numPr>
        <w:spacing w:after="160" w:line="259" w:lineRule="auto"/>
      </w:pPr>
      <w:r>
        <w:t>In addition to increasing salary to 110,000, Anne will also receive a $3,000 bonus.</w:t>
      </w:r>
    </w:p>
    <w:p w:rsidR="00DE7CFF" w:rsidRDefault="00DE7CFF" w:rsidP="00DE7CFF">
      <w:pPr>
        <w:pStyle w:val="ListParagraph"/>
        <w:numPr>
          <w:ilvl w:val="0"/>
          <w:numId w:val="31"/>
        </w:numPr>
        <w:spacing w:after="160" w:line="259" w:lineRule="auto"/>
      </w:pPr>
      <w:r>
        <w:t>The increase in salary comes from the surplus of funds BIAV had that does not account for what went into the reserve fund as well as other staff salary increases.</w:t>
      </w:r>
      <w:r>
        <w:br/>
      </w:r>
    </w:p>
    <w:p w:rsidR="00DE7CFF" w:rsidRDefault="00DE7CFF" w:rsidP="00DE7CFF">
      <w:pPr>
        <w:pStyle w:val="ListParagraph"/>
        <w:numPr>
          <w:ilvl w:val="0"/>
          <w:numId w:val="31"/>
        </w:numPr>
        <w:spacing w:after="160" w:line="259" w:lineRule="auto"/>
      </w:pPr>
      <w:r>
        <w:t>Executive Search Committee:</w:t>
      </w:r>
    </w:p>
    <w:p w:rsidR="00DE7CFF" w:rsidRDefault="00DE7CFF" w:rsidP="00DE7CFF">
      <w:pPr>
        <w:pStyle w:val="ListParagraph"/>
        <w:numPr>
          <w:ilvl w:val="1"/>
          <w:numId w:val="31"/>
        </w:numPr>
        <w:spacing w:after="160" w:line="259" w:lineRule="auto"/>
      </w:pPr>
      <w:r>
        <w:t>Comprised of 7 board members, both active and past board members.</w:t>
      </w:r>
    </w:p>
    <w:p w:rsidR="00DE7CFF" w:rsidRDefault="00DE7CFF" w:rsidP="00DE7CFF">
      <w:pPr>
        <w:pStyle w:val="ListParagraph"/>
        <w:numPr>
          <w:ilvl w:val="1"/>
          <w:numId w:val="31"/>
        </w:numPr>
        <w:spacing w:after="160" w:line="259" w:lineRule="auto"/>
      </w:pPr>
      <w:r>
        <w:t>Members include: Dan, Kelly Lang (past), Brian, Trish Smith, Kathleen, Dana (past), and Daniel</w:t>
      </w:r>
    </w:p>
    <w:p w:rsidR="00DE7CFF" w:rsidRDefault="00DE7CFF" w:rsidP="00DE7CFF">
      <w:pPr>
        <w:pStyle w:val="ListParagraph"/>
        <w:numPr>
          <w:ilvl w:val="1"/>
          <w:numId w:val="31"/>
        </w:numPr>
        <w:spacing w:after="160" w:line="259" w:lineRule="auto"/>
      </w:pPr>
      <w:r>
        <w:t xml:space="preserve">Search committee had initial meeting. </w:t>
      </w:r>
    </w:p>
    <w:p w:rsidR="00DE7CFF" w:rsidRDefault="00DE7CFF" w:rsidP="00DE7CFF">
      <w:r w:rsidRPr="00796C34">
        <w:rPr>
          <w:b/>
        </w:rPr>
        <w:lastRenderedPageBreak/>
        <w:t>Motion to confirm search committee members</w:t>
      </w:r>
      <w:r>
        <w:rPr>
          <w:b/>
        </w:rPr>
        <w:t>:</w:t>
      </w:r>
      <w:r>
        <w:t xml:space="preserve">  motion passed by Daniel (motion) and Gary (2</w:t>
      </w:r>
      <w:r w:rsidRPr="0091105A">
        <w:rPr>
          <w:vertAlign w:val="superscript"/>
        </w:rPr>
        <w:t>nd</w:t>
      </w:r>
      <w:r>
        <w:t>).</w:t>
      </w:r>
    </w:p>
    <w:p w:rsidR="00DE7CFF" w:rsidRDefault="00DE7CFF" w:rsidP="00DE7CFF">
      <w:pPr>
        <w:pStyle w:val="ListParagraph"/>
        <w:numPr>
          <w:ilvl w:val="1"/>
          <w:numId w:val="31"/>
        </w:numPr>
        <w:spacing w:after="160" w:line="259" w:lineRule="auto"/>
      </w:pPr>
      <w:r>
        <w:t xml:space="preserve">Reasons for timeline: </w:t>
      </w:r>
    </w:p>
    <w:p w:rsidR="00DE7CFF" w:rsidRDefault="00DE7CFF" w:rsidP="00DE7CFF">
      <w:pPr>
        <w:pStyle w:val="ListParagraph"/>
        <w:numPr>
          <w:ilvl w:val="0"/>
          <w:numId w:val="32"/>
        </w:numPr>
        <w:spacing w:after="160" w:line="259" w:lineRule="auto"/>
        <w:ind w:left="2880"/>
      </w:pPr>
      <w:r>
        <w:t>Anne’s resignation was declared for July 2023</w:t>
      </w:r>
    </w:p>
    <w:p w:rsidR="00DE7CFF" w:rsidRDefault="00DE7CFF" w:rsidP="00DE7CFF">
      <w:pPr>
        <w:pStyle w:val="ListParagraph"/>
        <w:numPr>
          <w:ilvl w:val="0"/>
          <w:numId w:val="32"/>
        </w:numPr>
        <w:spacing w:after="160" w:line="259" w:lineRule="auto"/>
        <w:ind w:left="2880"/>
      </w:pPr>
      <w:r>
        <w:t>Anne would like to walk the candidate through the next legislative process</w:t>
      </w:r>
    </w:p>
    <w:p w:rsidR="00DE7CFF" w:rsidRDefault="00DE7CFF" w:rsidP="00DE7CFF">
      <w:pPr>
        <w:pStyle w:val="ListParagraph"/>
        <w:numPr>
          <w:ilvl w:val="1"/>
          <w:numId w:val="31"/>
        </w:numPr>
        <w:spacing w:after="160" w:line="259" w:lineRule="auto"/>
        <w:ind w:left="1800"/>
      </w:pPr>
      <w:r>
        <w:t>Search committee will be responsible for looking for a search firm and then selecting 3 candidates for the Executive Director position</w:t>
      </w:r>
    </w:p>
    <w:p w:rsidR="00DE7CFF" w:rsidRDefault="00DE7CFF" w:rsidP="00DE7CFF">
      <w:pPr>
        <w:pStyle w:val="ListParagraph"/>
        <w:numPr>
          <w:ilvl w:val="1"/>
          <w:numId w:val="31"/>
        </w:numPr>
        <w:spacing w:after="160" w:line="259" w:lineRule="auto"/>
        <w:ind w:left="1800"/>
      </w:pPr>
      <w:r>
        <w:t>Following the selection of 3 candidates, a board meeting will be scheduled.</w:t>
      </w:r>
    </w:p>
    <w:p w:rsidR="00DE7CFF" w:rsidRDefault="00DE7CFF" w:rsidP="00DE7CFF">
      <w:pPr>
        <w:pStyle w:val="ListParagraph"/>
        <w:numPr>
          <w:ilvl w:val="1"/>
          <w:numId w:val="31"/>
        </w:numPr>
        <w:spacing w:after="160" w:line="259" w:lineRule="auto"/>
        <w:ind w:left="1800"/>
      </w:pPr>
      <w:r>
        <w:t>June 8</w:t>
      </w:r>
      <w:r w:rsidRPr="00A8225B">
        <w:rPr>
          <w:vertAlign w:val="superscript"/>
        </w:rPr>
        <w:t>th</w:t>
      </w:r>
      <w:r>
        <w:t xml:space="preserve"> at 5pm is the next Search Committee meeting</w:t>
      </w:r>
    </w:p>
    <w:p w:rsidR="00DE7CFF" w:rsidRDefault="00DE7CFF" w:rsidP="00DE7CFF">
      <w:pPr>
        <w:pStyle w:val="ListParagraph"/>
        <w:numPr>
          <w:ilvl w:val="1"/>
          <w:numId w:val="31"/>
        </w:numPr>
        <w:spacing w:after="160" w:line="259" w:lineRule="auto"/>
        <w:ind w:left="1800"/>
      </w:pPr>
      <w:r>
        <w:t xml:space="preserve">Search Committee will be scheduling a Bias Training before the July meeting. Bryan, Trish, Kathleen, Joseph, Dan Raper, Dana Larson, Kelly Lang. The search committee is meeting monthly and will meet more frequently as needed. The board can expect regular updates from the search committee. </w:t>
      </w:r>
    </w:p>
    <w:p w:rsidR="00DE7CFF" w:rsidRPr="00796C34" w:rsidRDefault="00DE7CFF" w:rsidP="00DE7CFF">
      <w:pPr>
        <w:ind w:left="720"/>
        <w:rPr>
          <w:b/>
        </w:rPr>
      </w:pPr>
      <w:r w:rsidRPr="00796C34">
        <w:rPr>
          <w:b/>
        </w:rPr>
        <w:t>Motion to power the Search Committee to find the search firm and select the 3 candidates through the interview process to then present to the</w:t>
      </w:r>
      <w:r>
        <w:rPr>
          <w:b/>
        </w:rPr>
        <w:t xml:space="preserve"> board: </w:t>
      </w:r>
      <w:r w:rsidRPr="00796C34">
        <w:t>motion passed</w:t>
      </w:r>
      <w:r>
        <w:t xml:space="preserve"> by Daniel made motion and Spencer 2nd. </w:t>
      </w:r>
    </w:p>
    <w:p w:rsidR="00DE7CFF" w:rsidRDefault="00DE7CFF" w:rsidP="00DE7CFF">
      <w:r w:rsidRPr="00883CB2">
        <w:rPr>
          <w:b/>
        </w:rPr>
        <w:t>Motion to adjourn: passed</w:t>
      </w:r>
      <w:proofErr w:type="gramStart"/>
      <w:r>
        <w:t>-  Kathleen</w:t>
      </w:r>
      <w:proofErr w:type="gramEnd"/>
      <w:r>
        <w:t>, Gary</w:t>
      </w:r>
    </w:p>
    <w:p w:rsidR="00D94083" w:rsidRPr="00205D77" w:rsidRDefault="00D94083" w:rsidP="00B776F9">
      <w:pPr>
        <w:rPr>
          <w:rFonts w:asciiTheme="minorHAnsi" w:hAnsiTheme="minorHAnsi"/>
          <w:szCs w:val="22"/>
        </w:rPr>
      </w:pPr>
    </w:p>
    <w:p w:rsidR="00205D77" w:rsidRPr="00205D77" w:rsidRDefault="00205D77" w:rsidP="002E24FA">
      <w:pPr>
        <w:ind w:left="5040"/>
        <w:rPr>
          <w:rFonts w:asciiTheme="minorHAnsi" w:hAnsiTheme="minorHAnsi"/>
          <w:szCs w:val="22"/>
        </w:rPr>
      </w:pPr>
      <w:r w:rsidRPr="00205D77">
        <w:rPr>
          <w:rFonts w:asciiTheme="minorHAnsi" w:hAnsiTheme="minorHAnsi"/>
          <w:szCs w:val="22"/>
        </w:rPr>
        <w:t>Respectfully submitted by,</w:t>
      </w:r>
    </w:p>
    <w:p w:rsidR="00B710F3" w:rsidRPr="00205D77" w:rsidRDefault="00B710F3" w:rsidP="0032018F">
      <w:pPr>
        <w:rPr>
          <w:rFonts w:asciiTheme="minorHAnsi" w:hAnsiTheme="minorHAnsi"/>
          <w:szCs w:val="22"/>
        </w:rPr>
      </w:pPr>
    </w:p>
    <w:p w:rsidR="00205D77" w:rsidRPr="00205D77" w:rsidRDefault="00396A52" w:rsidP="002E24FA">
      <w:pPr>
        <w:ind w:left="5040"/>
        <w:rPr>
          <w:rFonts w:asciiTheme="minorHAnsi" w:hAnsiTheme="minorHAnsi"/>
          <w:szCs w:val="22"/>
        </w:rPr>
      </w:pPr>
      <w:r>
        <w:rPr>
          <w:rFonts w:asciiTheme="minorHAnsi" w:hAnsiTheme="minorHAnsi"/>
          <w:szCs w:val="22"/>
        </w:rPr>
        <w:t>Yael Israel,</w:t>
      </w:r>
      <w:r w:rsidR="00205D77" w:rsidRPr="00205D77">
        <w:rPr>
          <w:rFonts w:asciiTheme="minorHAnsi" w:hAnsiTheme="minorHAnsi"/>
          <w:szCs w:val="22"/>
        </w:rPr>
        <w:t xml:space="preserve"> </w:t>
      </w:r>
      <w:r w:rsidR="00B104CA">
        <w:rPr>
          <w:rFonts w:asciiTheme="minorHAnsi" w:hAnsiTheme="minorHAnsi"/>
          <w:szCs w:val="22"/>
        </w:rPr>
        <w:t>Board</w:t>
      </w:r>
      <w:r w:rsidR="00205D77" w:rsidRPr="00205D77">
        <w:rPr>
          <w:rFonts w:asciiTheme="minorHAnsi" w:hAnsiTheme="minorHAnsi"/>
          <w:szCs w:val="22"/>
        </w:rPr>
        <w:t xml:space="preserve"> Secretary </w:t>
      </w:r>
    </w:p>
    <w:sectPr w:rsidR="00205D77" w:rsidRPr="00205D77" w:rsidSect="00B776F9">
      <w:headerReference w:type="default" r:id="rId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CB" w:rsidRDefault="007D75CB" w:rsidP="00B776F9">
      <w:r>
        <w:separator/>
      </w:r>
    </w:p>
  </w:endnote>
  <w:endnote w:type="continuationSeparator" w:id="0">
    <w:p w:rsidR="007D75CB" w:rsidRDefault="007D75CB" w:rsidP="00B7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CB" w:rsidRDefault="007D75CB" w:rsidP="00B776F9">
      <w:r>
        <w:separator/>
      </w:r>
    </w:p>
  </w:footnote>
  <w:footnote w:type="continuationSeparator" w:id="0">
    <w:p w:rsidR="007D75CB" w:rsidRDefault="007D75CB" w:rsidP="00B7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F9" w:rsidRPr="00B776F9" w:rsidRDefault="00B776F9" w:rsidP="00B776F9">
    <w:pPr>
      <w:pStyle w:val="Header"/>
      <w:rPr>
        <w:sz w:val="20"/>
        <w:szCs w:val="20"/>
      </w:rPr>
    </w:pPr>
    <w:r w:rsidRPr="00B776F9">
      <w:rPr>
        <w:sz w:val="20"/>
        <w:szCs w:val="20"/>
      </w:rPr>
      <w:t>BIAV Board of Directors’ Meeting Minutes</w:t>
    </w:r>
  </w:p>
  <w:p w:rsidR="00B776F9" w:rsidRPr="00B776F9" w:rsidRDefault="002D1DE5" w:rsidP="00B776F9">
    <w:pPr>
      <w:pStyle w:val="Header"/>
      <w:rPr>
        <w:sz w:val="20"/>
        <w:szCs w:val="20"/>
      </w:rPr>
    </w:pPr>
    <w:r>
      <w:rPr>
        <w:sz w:val="20"/>
        <w:szCs w:val="20"/>
      </w:rPr>
      <w:t>May 27, 2022</w:t>
    </w:r>
  </w:p>
  <w:p w:rsidR="00B776F9" w:rsidRPr="00B776F9" w:rsidRDefault="00DE7CFF" w:rsidP="00B776F9">
    <w:pPr>
      <w:pStyle w:val="Header"/>
      <w:rPr>
        <w:sz w:val="20"/>
        <w:szCs w:val="20"/>
      </w:rPr>
    </w:pPr>
    <w:sdt>
      <w:sdtPr>
        <w:rPr>
          <w:sz w:val="20"/>
          <w:szCs w:val="20"/>
        </w:rPr>
        <w:id w:val="673924340"/>
        <w:docPartObj>
          <w:docPartGallery w:val="Page Numbers (Top of Page)"/>
          <w:docPartUnique/>
        </w:docPartObj>
      </w:sdtPr>
      <w:sdtEndPr/>
      <w:sdtContent>
        <w:r w:rsidR="00B776F9" w:rsidRPr="00B776F9">
          <w:rPr>
            <w:sz w:val="20"/>
            <w:szCs w:val="20"/>
          </w:rPr>
          <w:t xml:space="preserve">Page </w:t>
        </w:r>
        <w:r w:rsidR="00B776F9" w:rsidRPr="00B776F9">
          <w:rPr>
            <w:b/>
            <w:bCs/>
            <w:sz w:val="20"/>
            <w:szCs w:val="20"/>
          </w:rPr>
          <w:fldChar w:fldCharType="begin"/>
        </w:r>
        <w:r w:rsidR="00B776F9" w:rsidRPr="00B776F9">
          <w:rPr>
            <w:b/>
            <w:bCs/>
            <w:sz w:val="20"/>
            <w:szCs w:val="20"/>
          </w:rPr>
          <w:instrText xml:space="preserve"> PAGE </w:instrText>
        </w:r>
        <w:r w:rsidR="00B776F9" w:rsidRPr="00B776F9">
          <w:rPr>
            <w:b/>
            <w:bCs/>
            <w:sz w:val="20"/>
            <w:szCs w:val="20"/>
          </w:rPr>
          <w:fldChar w:fldCharType="separate"/>
        </w:r>
        <w:r>
          <w:rPr>
            <w:b/>
            <w:bCs/>
            <w:noProof/>
            <w:sz w:val="20"/>
            <w:szCs w:val="20"/>
          </w:rPr>
          <w:t>4</w:t>
        </w:r>
        <w:r w:rsidR="00B776F9" w:rsidRPr="00B776F9">
          <w:rPr>
            <w:b/>
            <w:bCs/>
            <w:sz w:val="20"/>
            <w:szCs w:val="20"/>
          </w:rPr>
          <w:fldChar w:fldCharType="end"/>
        </w:r>
        <w:r w:rsidR="00B776F9" w:rsidRPr="00B776F9">
          <w:rPr>
            <w:sz w:val="20"/>
            <w:szCs w:val="20"/>
          </w:rPr>
          <w:t xml:space="preserve"> of </w:t>
        </w:r>
        <w:r w:rsidR="00B776F9" w:rsidRPr="00B776F9">
          <w:rPr>
            <w:b/>
            <w:bCs/>
            <w:sz w:val="20"/>
            <w:szCs w:val="20"/>
          </w:rPr>
          <w:fldChar w:fldCharType="begin"/>
        </w:r>
        <w:r w:rsidR="00B776F9" w:rsidRPr="00B776F9">
          <w:rPr>
            <w:b/>
            <w:bCs/>
            <w:sz w:val="20"/>
            <w:szCs w:val="20"/>
          </w:rPr>
          <w:instrText xml:space="preserve"> NUMPAGES  </w:instrText>
        </w:r>
        <w:r w:rsidR="00B776F9" w:rsidRPr="00B776F9">
          <w:rPr>
            <w:b/>
            <w:bCs/>
            <w:sz w:val="20"/>
            <w:szCs w:val="20"/>
          </w:rPr>
          <w:fldChar w:fldCharType="separate"/>
        </w:r>
        <w:r>
          <w:rPr>
            <w:b/>
            <w:bCs/>
            <w:noProof/>
            <w:sz w:val="20"/>
            <w:szCs w:val="20"/>
          </w:rPr>
          <w:t>4</w:t>
        </w:r>
        <w:r w:rsidR="00B776F9" w:rsidRPr="00B776F9">
          <w:rPr>
            <w:b/>
            <w:bCs/>
            <w:sz w:val="20"/>
            <w:szCs w:val="20"/>
          </w:rPr>
          <w:fldChar w:fldCharType="end"/>
        </w:r>
      </w:sdtContent>
    </w:sdt>
  </w:p>
  <w:p w:rsidR="00B776F9" w:rsidRDefault="00B77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D72"/>
    <w:multiLevelType w:val="hybridMultilevel"/>
    <w:tmpl w:val="8E3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0EF1"/>
    <w:multiLevelType w:val="hybridMultilevel"/>
    <w:tmpl w:val="271A5A8C"/>
    <w:lvl w:ilvl="0" w:tplc="078A9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D1C2B"/>
    <w:multiLevelType w:val="hybridMultilevel"/>
    <w:tmpl w:val="082CC5EA"/>
    <w:lvl w:ilvl="0" w:tplc="1F242CB0">
      <w:start w:val="1"/>
      <w:numFmt w:val="bullet"/>
      <w:lvlText w:val="•"/>
      <w:lvlJc w:val="left"/>
      <w:pPr>
        <w:tabs>
          <w:tab w:val="num" w:pos="720"/>
        </w:tabs>
        <w:ind w:left="720" w:hanging="360"/>
      </w:pPr>
      <w:rPr>
        <w:rFonts w:asciiTheme="minorHAnsi" w:hAnsiTheme="minorHAnsi" w:hint="default"/>
      </w:rPr>
    </w:lvl>
    <w:lvl w:ilvl="1" w:tplc="9282309C" w:tentative="1">
      <w:start w:val="1"/>
      <w:numFmt w:val="bullet"/>
      <w:lvlText w:val="•"/>
      <w:lvlJc w:val="left"/>
      <w:pPr>
        <w:tabs>
          <w:tab w:val="num" w:pos="1440"/>
        </w:tabs>
        <w:ind w:left="1440" w:hanging="360"/>
      </w:pPr>
      <w:rPr>
        <w:rFonts w:ascii="Times New Roman" w:hAnsi="Times New Roman" w:hint="default"/>
      </w:rPr>
    </w:lvl>
    <w:lvl w:ilvl="2" w:tplc="40B602A0" w:tentative="1">
      <w:start w:val="1"/>
      <w:numFmt w:val="bullet"/>
      <w:lvlText w:val="•"/>
      <w:lvlJc w:val="left"/>
      <w:pPr>
        <w:tabs>
          <w:tab w:val="num" w:pos="2160"/>
        </w:tabs>
        <w:ind w:left="2160" w:hanging="360"/>
      </w:pPr>
      <w:rPr>
        <w:rFonts w:ascii="Times New Roman" w:hAnsi="Times New Roman" w:hint="default"/>
      </w:rPr>
    </w:lvl>
    <w:lvl w:ilvl="3" w:tplc="3104B772" w:tentative="1">
      <w:start w:val="1"/>
      <w:numFmt w:val="bullet"/>
      <w:lvlText w:val="•"/>
      <w:lvlJc w:val="left"/>
      <w:pPr>
        <w:tabs>
          <w:tab w:val="num" w:pos="2880"/>
        </w:tabs>
        <w:ind w:left="2880" w:hanging="360"/>
      </w:pPr>
      <w:rPr>
        <w:rFonts w:ascii="Times New Roman" w:hAnsi="Times New Roman" w:hint="default"/>
      </w:rPr>
    </w:lvl>
    <w:lvl w:ilvl="4" w:tplc="3118F2D6" w:tentative="1">
      <w:start w:val="1"/>
      <w:numFmt w:val="bullet"/>
      <w:lvlText w:val="•"/>
      <w:lvlJc w:val="left"/>
      <w:pPr>
        <w:tabs>
          <w:tab w:val="num" w:pos="3600"/>
        </w:tabs>
        <w:ind w:left="3600" w:hanging="360"/>
      </w:pPr>
      <w:rPr>
        <w:rFonts w:ascii="Times New Roman" w:hAnsi="Times New Roman" w:hint="default"/>
      </w:rPr>
    </w:lvl>
    <w:lvl w:ilvl="5" w:tplc="96B07A54" w:tentative="1">
      <w:start w:val="1"/>
      <w:numFmt w:val="bullet"/>
      <w:lvlText w:val="•"/>
      <w:lvlJc w:val="left"/>
      <w:pPr>
        <w:tabs>
          <w:tab w:val="num" w:pos="4320"/>
        </w:tabs>
        <w:ind w:left="4320" w:hanging="360"/>
      </w:pPr>
      <w:rPr>
        <w:rFonts w:ascii="Times New Roman" w:hAnsi="Times New Roman" w:hint="default"/>
      </w:rPr>
    </w:lvl>
    <w:lvl w:ilvl="6" w:tplc="8B20F120" w:tentative="1">
      <w:start w:val="1"/>
      <w:numFmt w:val="bullet"/>
      <w:lvlText w:val="•"/>
      <w:lvlJc w:val="left"/>
      <w:pPr>
        <w:tabs>
          <w:tab w:val="num" w:pos="5040"/>
        </w:tabs>
        <w:ind w:left="5040" w:hanging="360"/>
      </w:pPr>
      <w:rPr>
        <w:rFonts w:ascii="Times New Roman" w:hAnsi="Times New Roman" w:hint="default"/>
      </w:rPr>
    </w:lvl>
    <w:lvl w:ilvl="7" w:tplc="E3E8D544" w:tentative="1">
      <w:start w:val="1"/>
      <w:numFmt w:val="bullet"/>
      <w:lvlText w:val="•"/>
      <w:lvlJc w:val="left"/>
      <w:pPr>
        <w:tabs>
          <w:tab w:val="num" w:pos="5760"/>
        </w:tabs>
        <w:ind w:left="5760" w:hanging="360"/>
      </w:pPr>
      <w:rPr>
        <w:rFonts w:ascii="Times New Roman" w:hAnsi="Times New Roman" w:hint="default"/>
      </w:rPr>
    </w:lvl>
    <w:lvl w:ilvl="8" w:tplc="11CE49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FF0FBD"/>
    <w:multiLevelType w:val="hybridMultilevel"/>
    <w:tmpl w:val="DE5A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C6F99"/>
    <w:multiLevelType w:val="hybridMultilevel"/>
    <w:tmpl w:val="DADA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A2832"/>
    <w:multiLevelType w:val="hybridMultilevel"/>
    <w:tmpl w:val="71B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065CB"/>
    <w:multiLevelType w:val="hybridMultilevel"/>
    <w:tmpl w:val="F6A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7366B"/>
    <w:multiLevelType w:val="hybridMultilevel"/>
    <w:tmpl w:val="B26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D456F"/>
    <w:multiLevelType w:val="hybridMultilevel"/>
    <w:tmpl w:val="D0D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21839"/>
    <w:multiLevelType w:val="hybridMultilevel"/>
    <w:tmpl w:val="03FC4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273789"/>
    <w:multiLevelType w:val="hybridMultilevel"/>
    <w:tmpl w:val="4978FAFC"/>
    <w:lvl w:ilvl="0" w:tplc="18F489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84640FB"/>
    <w:multiLevelType w:val="hybridMultilevel"/>
    <w:tmpl w:val="38FEE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05A1F"/>
    <w:multiLevelType w:val="hybridMultilevel"/>
    <w:tmpl w:val="BF78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7647D"/>
    <w:multiLevelType w:val="hybridMultilevel"/>
    <w:tmpl w:val="B34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A54BA"/>
    <w:multiLevelType w:val="hybridMultilevel"/>
    <w:tmpl w:val="CBBE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87A38"/>
    <w:multiLevelType w:val="hybridMultilevel"/>
    <w:tmpl w:val="84588B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43119"/>
    <w:multiLevelType w:val="hybridMultilevel"/>
    <w:tmpl w:val="9936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C7CA9"/>
    <w:multiLevelType w:val="hybridMultilevel"/>
    <w:tmpl w:val="5DCCE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FA435ED"/>
    <w:multiLevelType w:val="hybridMultilevel"/>
    <w:tmpl w:val="2806F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34B54"/>
    <w:multiLevelType w:val="hybridMultilevel"/>
    <w:tmpl w:val="20E8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07171"/>
    <w:multiLevelType w:val="hybridMultilevel"/>
    <w:tmpl w:val="73E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8591D"/>
    <w:multiLevelType w:val="hybridMultilevel"/>
    <w:tmpl w:val="ABB2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F6CE7"/>
    <w:multiLevelType w:val="hybridMultilevel"/>
    <w:tmpl w:val="03AAF6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F451A42"/>
    <w:multiLevelType w:val="hybridMultilevel"/>
    <w:tmpl w:val="346A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43D5A"/>
    <w:multiLevelType w:val="hybridMultilevel"/>
    <w:tmpl w:val="B062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30F42"/>
    <w:multiLevelType w:val="hybridMultilevel"/>
    <w:tmpl w:val="0226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C7DAA"/>
    <w:multiLevelType w:val="hybridMultilevel"/>
    <w:tmpl w:val="6A68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A0006"/>
    <w:multiLevelType w:val="hybridMultilevel"/>
    <w:tmpl w:val="46E8A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8A3586"/>
    <w:multiLevelType w:val="hybridMultilevel"/>
    <w:tmpl w:val="0C1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382A"/>
    <w:multiLevelType w:val="hybridMultilevel"/>
    <w:tmpl w:val="BAC25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80322B"/>
    <w:multiLevelType w:val="hybridMultilevel"/>
    <w:tmpl w:val="D61A3458"/>
    <w:lvl w:ilvl="0" w:tplc="CFBAB3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E1BEA"/>
    <w:multiLevelType w:val="hybridMultilevel"/>
    <w:tmpl w:val="073A79D8"/>
    <w:lvl w:ilvl="0" w:tplc="8A1AA366">
      <w:start w:val="1"/>
      <w:numFmt w:val="bullet"/>
      <w:lvlText w:val="−"/>
      <w:lvlJc w:val="left"/>
      <w:pPr>
        <w:ind w:left="1440" w:hanging="360"/>
      </w:pPr>
      <w:rPr>
        <w:rFonts w:ascii="Verdana" w:hAnsi="Verdan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4"/>
  </w:num>
  <w:num w:numId="4">
    <w:abstractNumId w:val="9"/>
  </w:num>
  <w:num w:numId="5">
    <w:abstractNumId w:val="24"/>
  </w:num>
  <w:num w:numId="6">
    <w:abstractNumId w:val="20"/>
  </w:num>
  <w:num w:numId="7">
    <w:abstractNumId w:val="18"/>
  </w:num>
  <w:num w:numId="8">
    <w:abstractNumId w:val="12"/>
  </w:num>
  <w:num w:numId="9">
    <w:abstractNumId w:val="27"/>
  </w:num>
  <w:num w:numId="10">
    <w:abstractNumId w:val="19"/>
  </w:num>
  <w:num w:numId="11">
    <w:abstractNumId w:val="16"/>
  </w:num>
  <w:num w:numId="12">
    <w:abstractNumId w:val="17"/>
  </w:num>
  <w:num w:numId="13">
    <w:abstractNumId w:val="0"/>
  </w:num>
  <w:num w:numId="14">
    <w:abstractNumId w:val="5"/>
  </w:num>
  <w:num w:numId="15">
    <w:abstractNumId w:val="26"/>
  </w:num>
  <w:num w:numId="16">
    <w:abstractNumId w:val="11"/>
  </w:num>
  <w:num w:numId="17">
    <w:abstractNumId w:val="25"/>
  </w:num>
  <w:num w:numId="18">
    <w:abstractNumId w:val="29"/>
  </w:num>
  <w:num w:numId="19">
    <w:abstractNumId w:val="4"/>
  </w:num>
  <w:num w:numId="20">
    <w:abstractNumId w:val="13"/>
  </w:num>
  <w:num w:numId="21">
    <w:abstractNumId w:val="6"/>
  </w:num>
  <w:num w:numId="22">
    <w:abstractNumId w:val="7"/>
  </w:num>
  <w:num w:numId="23">
    <w:abstractNumId w:val="15"/>
  </w:num>
  <w:num w:numId="24">
    <w:abstractNumId w:val="21"/>
  </w:num>
  <w:num w:numId="25">
    <w:abstractNumId w:val="28"/>
  </w:num>
  <w:num w:numId="26">
    <w:abstractNumId w:val="8"/>
  </w:num>
  <w:num w:numId="27">
    <w:abstractNumId w:val="23"/>
  </w:num>
  <w:num w:numId="28">
    <w:abstractNumId w:val="22"/>
  </w:num>
  <w:num w:numId="29">
    <w:abstractNumId w:val="2"/>
  </w:num>
  <w:num w:numId="30">
    <w:abstractNumId w:val="31"/>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03"/>
    <w:rsid w:val="000029C1"/>
    <w:rsid w:val="00002E98"/>
    <w:rsid w:val="00014E45"/>
    <w:rsid w:val="00052490"/>
    <w:rsid w:val="00055147"/>
    <w:rsid w:val="00063565"/>
    <w:rsid w:val="00064369"/>
    <w:rsid w:val="00074359"/>
    <w:rsid w:val="00095B4C"/>
    <w:rsid w:val="000A580D"/>
    <w:rsid w:val="000B3E99"/>
    <w:rsid w:val="000C2CDC"/>
    <w:rsid w:val="000D7A19"/>
    <w:rsid w:val="000E68BA"/>
    <w:rsid w:val="000E699C"/>
    <w:rsid w:val="000F0257"/>
    <w:rsid w:val="000F168E"/>
    <w:rsid w:val="001039EC"/>
    <w:rsid w:val="00126BA5"/>
    <w:rsid w:val="001304B1"/>
    <w:rsid w:val="00141823"/>
    <w:rsid w:val="00142AE0"/>
    <w:rsid w:val="00144786"/>
    <w:rsid w:val="001453D5"/>
    <w:rsid w:val="00156C0D"/>
    <w:rsid w:val="00162139"/>
    <w:rsid w:val="001D14E2"/>
    <w:rsid w:val="001E3C42"/>
    <w:rsid w:val="001E46BE"/>
    <w:rsid w:val="001F3DAC"/>
    <w:rsid w:val="00205D77"/>
    <w:rsid w:val="002061AC"/>
    <w:rsid w:val="00206B6B"/>
    <w:rsid w:val="002078CB"/>
    <w:rsid w:val="0021302C"/>
    <w:rsid w:val="0021338B"/>
    <w:rsid w:val="00216CB9"/>
    <w:rsid w:val="002250BF"/>
    <w:rsid w:val="00233E93"/>
    <w:rsid w:val="00237428"/>
    <w:rsid w:val="00246032"/>
    <w:rsid w:val="00283665"/>
    <w:rsid w:val="002B2A86"/>
    <w:rsid w:val="002B3512"/>
    <w:rsid w:val="002B3A36"/>
    <w:rsid w:val="002C2E06"/>
    <w:rsid w:val="002D1DE5"/>
    <w:rsid w:val="002D21FE"/>
    <w:rsid w:val="002E24FA"/>
    <w:rsid w:val="002E2EB1"/>
    <w:rsid w:val="002F0800"/>
    <w:rsid w:val="002F703B"/>
    <w:rsid w:val="00302724"/>
    <w:rsid w:val="00315EC9"/>
    <w:rsid w:val="0032018F"/>
    <w:rsid w:val="00334702"/>
    <w:rsid w:val="00341547"/>
    <w:rsid w:val="00341FA1"/>
    <w:rsid w:val="00352CEA"/>
    <w:rsid w:val="0035797A"/>
    <w:rsid w:val="003764E9"/>
    <w:rsid w:val="00396A52"/>
    <w:rsid w:val="00396B6D"/>
    <w:rsid w:val="003A3DED"/>
    <w:rsid w:val="003B244D"/>
    <w:rsid w:val="004203F7"/>
    <w:rsid w:val="00425675"/>
    <w:rsid w:val="00425B51"/>
    <w:rsid w:val="00425BCC"/>
    <w:rsid w:val="00444A51"/>
    <w:rsid w:val="00470A27"/>
    <w:rsid w:val="00476AEA"/>
    <w:rsid w:val="00480523"/>
    <w:rsid w:val="004863A9"/>
    <w:rsid w:val="0049735F"/>
    <w:rsid w:val="004A4A15"/>
    <w:rsid w:val="00500C52"/>
    <w:rsid w:val="00505833"/>
    <w:rsid w:val="00522D15"/>
    <w:rsid w:val="00525900"/>
    <w:rsid w:val="00550DAB"/>
    <w:rsid w:val="005620D7"/>
    <w:rsid w:val="00590913"/>
    <w:rsid w:val="005936FE"/>
    <w:rsid w:val="005A3AA9"/>
    <w:rsid w:val="005C4470"/>
    <w:rsid w:val="005D7C92"/>
    <w:rsid w:val="005E5A6A"/>
    <w:rsid w:val="005F2E01"/>
    <w:rsid w:val="005F3098"/>
    <w:rsid w:val="00610A96"/>
    <w:rsid w:val="00612490"/>
    <w:rsid w:val="0061686B"/>
    <w:rsid w:val="006212D6"/>
    <w:rsid w:val="0062153B"/>
    <w:rsid w:val="006348B3"/>
    <w:rsid w:val="00665581"/>
    <w:rsid w:val="0068129C"/>
    <w:rsid w:val="0068167D"/>
    <w:rsid w:val="006A26C8"/>
    <w:rsid w:val="006C63F6"/>
    <w:rsid w:val="006D05BC"/>
    <w:rsid w:val="006D3001"/>
    <w:rsid w:val="00711E1A"/>
    <w:rsid w:val="00725BF8"/>
    <w:rsid w:val="007365E8"/>
    <w:rsid w:val="0076181F"/>
    <w:rsid w:val="00777F00"/>
    <w:rsid w:val="00785DBF"/>
    <w:rsid w:val="007D75CB"/>
    <w:rsid w:val="007E72CB"/>
    <w:rsid w:val="00820E4D"/>
    <w:rsid w:val="0083685C"/>
    <w:rsid w:val="00881706"/>
    <w:rsid w:val="008A23B7"/>
    <w:rsid w:val="008A6120"/>
    <w:rsid w:val="008B1D5C"/>
    <w:rsid w:val="008B335D"/>
    <w:rsid w:val="008B3D0C"/>
    <w:rsid w:val="008C04F8"/>
    <w:rsid w:val="008C6550"/>
    <w:rsid w:val="008C6A76"/>
    <w:rsid w:val="008E2C79"/>
    <w:rsid w:val="008E6B37"/>
    <w:rsid w:val="008F28E5"/>
    <w:rsid w:val="008F5A85"/>
    <w:rsid w:val="00905EBF"/>
    <w:rsid w:val="009100BF"/>
    <w:rsid w:val="00910DFD"/>
    <w:rsid w:val="00926109"/>
    <w:rsid w:val="0092613F"/>
    <w:rsid w:val="00953FB1"/>
    <w:rsid w:val="00956BDB"/>
    <w:rsid w:val="00961836"/>
    <w:rsid w:val="00981002"/>
    <w:rsid w:val="0098101A"/>
    <w:rsid w:val="009878DA"/>
    <w:rsid w:val="009878DD"/>
    <w:rsid w:val="009A390C"/>
    <w:rsid w:val="009B0903"/>
    <w:rsid w:val="009B75D0"/>
    <w:rsid w:val="009C5E14"/>
    <w:rsid w:val="009F3830"/>
    <w:rsid w:val="009F735E"/>
    <w:rsid w:val="00A01F08"/>
    <w:rsid w:val="00A172A9"/>
    <w:rsid w:val="00A44E16"/>
    <w:rsid w:val="00A566DE"/>
    <w:rsid w:val="00A566EF"/>
    <w:rsid w:val="00A60852"/>
    <w:rsid w:val="00A76036"/>
    <w:rsid w:val="00A83162"/>
    <w:rsid w:val="00A86755"/>
    <w:rsid w:val="00A96399"/>
    <w:rsid w:val="00AA08F9"/>
    <w:rsid w:val="00AC0CB4"/>
    <w:rsid w:val="00AE5E25"/>
    <w:rsid w:val="00B046F4"/>
    <w:rsid w:val="00B104CA"/>
    <w:rsid w:val="00B122EF"/>
    <w:rsid w:val="00B2761D"/>
    <w:rsid w:val="00B54676"/>
    <w:rsid w:val="00B664D7"/>
    <w:rsid w:val="00B710F3"/>
    <w:rsid w:val="00B776F9"/>
    <w:rsid w:val="00BA4018"/>
    <w:rsid w:val="00BB02D8"/>
    <w:rsid w:val="00BB3475"/>
    <w:rsid w:val="00BC1CB2"/>
    <w:rsid w:val="00BC6FF6"/>
    <w:rsid w:val="00BD48BA"/>
    <w:rsid w:val="00BE0838"/>
    <w:rsid w:val="00BF78C8"/>
    <w:rsid w:val="00C33B55"/>
    <w:rsid w:val="00C4795C"/>
    <w:rsid w:val="00C61740"/>
    <w:rsid w:val="00C62F69"/>
    <w:rsid w:val="00C650FF"/>
    <w:rsid w:val="00CB2F71"/>
    <w:rsid w:val="00CB40CF"/>
    <w:rsid w:val="00CC01F4"/>
    <w:rsid w:val="00CC1FFB"/>
    <w:rsid w:val="00CC2C3D"/>
    <w:rsid w:val="00CC3821"/>
    <w:rsid w:val="00CC4668"/>
    <w:rsid w:val="00CD13E7"/>
    <w:rsid w:val="00CD7941"/>
    <w:rsid w:val="00CE256A"/>
    <w:rsid w:val="00CF2F7D"/>
    <w:rsid w:val="00D00E1B"/>
    <w:rsid w:val="00D02743"/>
    <w:rsid w:val="00D204E8"/>
    <w:rsid w:val="00D32B48"/>
    <w:rsid w:val="00D33381"/>
    <w:rsid w:val="00D61A14"/>
    <w:rsid w:val="00D676E7"/>
    <w:rsid w:val="00D774F5"/>
    <w:rsid w:val="00D94083"/>
    <w:rsid w:val="00DB0C22"/>
    <w:rsid w:val="00DC7479"/>
    <w:rsid w:val="00DD4B16"/>
    <w:rsid w:val="00DD648F"/>
    <w:rsid w:val="00DE7CFF"/>
    <w:rsid w:val="00DF5DBF"/>
    <w:rsid w:val="00E34425"/>
    <w:rsid w:val="00E429A6"/>
    <w:rsid w:val="00E5605D"/>
    <w:rsid w:val="00E6031B"/>
    <w:rsid w:val="00E65CD0"/>
    <w:rsid w:val="00E84EB2"/>
    <w:rsid w:val="00E94983"/>
    <w:rsid w:val="00EA04AA"/>
    <w:rsid w:val="00EA1686"/>
    <w:rsid w:val="00EB333D"/>
    <w:rsid w:val="00EB4781"/>
    <w:rsid w:val="00EB73B4"/>
    <w:rsid w:val="00ED1814"/>
    <w:rsid w:val="00ED752F"/>
    <w:rsid w:val="00EF1632"/>
    <w:rsid w:val="00F06E6E"/>
    <w:rsid w:val="00F15346"/>
    <w:rsid w:val="00F507CF"/>
    <w:rsid w:val="00F51493"/>
    <w:rsid w:val="00F52753"/>
    <w:rsid w:val="00F600E8"/>
    <w:rsid w:val="00F854B4"/>
    <w:rsid w:val="00F868ED"/>
    <w:rsid w:val="00F90A5C"/>
    <w:rsid w:val="00FA175A"/>
    <w:rsid w:val="00FA3CF4"/>
    <w:rsid w:val="00FE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616DC3-7167-41D3-8ECB-CE311ADE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en-US" w:eastAsia="en-US"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4C"/>
  </w:style>
  <w:style w:type="paragraph" w:styleId="Heading1">
    <w:name w:val="heading 1"/>
    <w:basedOn w:val="Normal"/>
    <w:next w:val="Normal"/>
    <w:link w:val="Heading1Char"/>
    <w:uiPriority w:val="2"/>
    <w:qFormat/>
    <w:rsid w:val="00B776F9"/>
    <w:pPr>
      <w:keepNext/>
      <w:keepLines/>
      <w:spacing w:before="440" w:after="200"/>
      <w:contextualSpacing/>
      <w:outlineLvl w:val="0"/>
    </w:pPr>
    <w:rPr>
      <w:rFonts w:asciiTheme="majorHAnsi" w:eastAsiaTheme="majorEastAsia" w:hAnsiTheme="majorHAnsi" w:cstheme="majorBidi"/>
      <w:b/>
      <w:bCs/>
      <w:color w:val="4F81BD" w:themeColor="accent1"/>
      <w:sz w:val="28"/>
      <w:szCs w:val="28"/>
      <w:lang w:eastAsia="ja-JP"/>
    </w:rPr>
  </w:style>
  <w:style w:type="paragraph" w:styleId="Heading3">
    <w:name w:val="heading 3"/>
    <w:basedOn w:val="Normal"/>
    <w:next w:val="Normal"/>
    <w:link w:val="Heading3Char"/>
    <w:semiHidden/>
    <w:unhideWhenUsed/>
    <w:qFormat/>
    <w:rsid w:val="00425B5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5346"/>
    <w:rPr>
      <w:color w:val="0000FF" w:themeColor="hyperlink"/>
      <w:u w:val="single"/>
    </w:rPr>
  </w:style>
  <w:style w:type="paragraph" w:styleId="ListParagraph">
    <w:name w:val="List Paragraph"/>
    <w:basedOn w:val="Normal"/>
    <w:uiPriority w:val="34"/>
    <w:qFormat/>
    <w:rsid w:val="00D204E8"/>
    <w:pPr>
      <w:ind w:left="720"/>
      <w:contextualSpacing/>
    </w:pPr>
  </w:style>
  <w:style w:type="character" w:customStyle="1" w:styleId="Heading1Char">
    <w:name w:val="Heading 1 Char"/>
    <w:basedOn w:val="DefaultParagraphFont"/>
    <w:link w:val="Heading1"/>
    <w:uiPriority w:val="2"/>
    <w:rsid w:val="00B776F9"/>
    <w:rPr>
      <w:rFonts w:asciiTheme="majorHAnsi" w:eastAsiaTheme="majorEastAsia" w:hAnsiTheme="majorHAnsi" w:cstheme="majorBidi"/>
      <w:b/>
      <w:bCs/>
      <w:color w:val="4F81BD" w:themeColor="accent1"/>
      <w:sz w:val="28"/>
      <w:szCs w:val="28"/>
      <w:lang w:eastAsia="ja-JP"/>
    </w:rPr>
  </w:style>
  <w:style w:type="table" w:styleId="TableGrid">
    <w:name w:val="Table Grid"/>
    <w:basedOn w:val="TableNormal"/>
    <w:uiPriority w:val="39"/>
    <w:rsid w:val="00B776F9"/>
    <w:rPr>
      <w:rFonts w:asciiTheme="majorHAnsi" w:eastAsiaTheme="majorEastAsia" w:hAnsiTheme="majorHAnsi" w:cstheme="majorBidi"/>
      <w:color w:val="1F497D" w:themeColor="text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
    <w:unhideWhenUsed/>
    <w:qFormat/>
    <w:rsid w:val="00B776F9"/>
    <w:rPr>
      <w:b w:val="0"/>
      <w:bCs w:val="0"/>
      <w:color w:val="943634" w:themeColor="accent2" w:themeShade="BF"/>
    </w:rPr>
  </w:style>
  <w:style w:type="paragraph" w:styleId="Header">
    <w:name w:val="header"/>
    <w:basedOn w:val="Normal"/>
    <w:link w:val="HeaderChar"/>
    <w:uiPriority w:val="99"/>
    <w:unhideWhenUsed/>
    <w:rsid w:val="00B776F9"/>
    <w:pPr>
      <w:tabs>
        <w:tab w:val="center" w:pos="4680"/>
        <w:tab w:val="right" w:pos="9360"/>
      </w:tabs>
    </w:pPr>
  </w:style>
  <w:style w:type="character" w:customStyle="1" w:styleId="HeaderChar">
    <w:name w:val="Header Char"/>
    <w:basedOn w:val="DefaultParagraphFont"/>
    <w:link w:val="Header"/>
    <w:uiPriority w:val="99"/>
    <w:rsid w:val="00B776F9"/>
  </w:style>
  <w:style w:type="paragraph" w:styleId="Footer">
    <w:name w:val="footer"/>
    <w:basedOn w:val="Normal"/>
    <w:link w:val="FooterChar"/>
    <w:unhideWhenUsed/>
    <w:rsid w:val="00B776F9"/>
    <w:pPr>
      <w:tabs>
        <w:tab w:val="center" w:pos="4680"/>
        <w:tab w:val="right" w:pos="9360"/>
      </w:tabs>
    </w:pPr>
  </w:style>
  <w:style w:type="character" w:customStyle="1" w:styleId="FooterChar">
    <w:name w:val="Footer Char"/>
    <w:basedOn w:val="DefaultParagraphFont"/>
    <w:link w:val="Footer"/>
    <w:rsid w:val="00B776F9"/>
  </w:style>
  <w:style w:type="character" w:customStyle="1" w:styleId="Heading3Char">
    <w:name w:val="Heading 3 Char"/>
    <w:basedOn w:val="DefaultParagraphFont"/>
    <w:link w:val="Heading3"/>
    <w:semiHidden/>
    <w:rsid w:val="00425B51"/>
    <w:rPr>
      <w:rFonts w:asciiTheme="majorHAnsi" w:eastAsiaTheme="majorEastAsia" w:hAnsiTheme="majorHAnsi" w:cstheme="majorBidi"/>
      <w:color w:val="243F60" w:themeColor="accent1" w:themeShade="7F"/>
      <w:sz w:val="24"/>
    </w:rPr>
  </w:style>
  <w:style w:type="paragraph" w:styleId="CommentText">
    <w:name w:val="annotation text"/>
    <w:basedOn w:val="Normal"/>
    <w:link w:val="CommentTextChar"/>
    <w:uiPriority w:val="99"/>
    <w:unhideWhenUsed/>
    <w:rsid w:val="0035797A"/>
    <w:pPr>
      <w:autoSpaceDE w:val="0"/>
      <w:autoSpaceDN w:val="0"/>
    </w:pPr>
    <w:rPr>
      <w:rFonts w:ascii="Times New Roman" w:eastAsiaTheme="minorHAnsi" w:hAnsi="Times New Roman"/>
      <w:sz w:val="20"/>
      <w:szCs w:val="20"/>
    </w:rPr>
  </w:style>
  <w:style w:type="character" w:customStyle="1" w:styleId="CommentTextChar">
    <w:name w:val="Comment Text Char"/>
    <w:basedOn w:val="DefaultParagraphFont"/>
    <w:link w:val="CommentText"/>
    <w:uiPriority w:val="99"/>
    <w:rsid w:val="0035797A"/>
    <w:rPr>
      <w:rFonts w:ascii="Times New Roman" w:eastAsiaTheme="minorHAns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8450">
      <w:bodyDiv w:val="1"/>
      <w:marLeft w:val="0"/>
      <w:marRight w:val="0"/>
      <w:marTop w:val="0"/>
      <w:marBottom w:val="0"/>
      <w:divBdr>
        <w:top w:val="none" w:sz="0" w:space="0" w:color="auto"/>
        <w:left w:val="none" w:sz="0" w:space="0" w:color="auto"/>
        <w:bottom w:val="none" w:sz="0" w:space="0" w:color="auto"/>
        <w:right w:val="none" w:sz="0" w:space="0" w:color="auto"/>
      </w:divBdr>
    </w:div>
    <w:div w:id="544874558">
      <w:bodyDiv w:val="1"/>
      <w:marLeft w:val="0"/>
      <w:marRight w:val="0"/>
      <w:marTop w:val="0"/>
      <w:marBottom w:val="0"/>
      <w:divBdr>
        <w:top w:val="none" w:sz="0" w:space="0" w:color="auto"/>
        <w:left w:val="none" w:sz="0" w:space="0" w:color="auto"/>
        <w:bottom w:val="none" w:sz="0" w:space="0" w:color="auto"/>
        <w:right w:val="none" w:sz="0" w:space="0" w:color="auto"/>
      </w:divBdr>
    </w:div>
    <w:div w:id="604267429">
      <w:bodyDiv w:val="1"/>
      <w:marLeft w:val="0"/>
      <w:marRight w:val="0"/>
      <w:marTop w:val="0"/>
      <w:marBottom w:val="0"/>
      <w:divBdr>
        <w:top w:val="none" w:sz="0" w:space="0" w:color="auto"/>
        <w:left w:val="none" w:sz="0" w:space="0" w:color="auto"/>
        <w:bottom w:val="none" w:sz="0" w:space="0" w:color="auto"/>
        <w:right w:val="none" w:sz="0" w:space="0" w:color="auto"/>
      </w:divBdr>
    </w:div>
    <w:div w:id="769081158">
      <w:bodyDiv w:val="1"/>
      <w:marLeft w:val="0"/>
      <w:marRight w:val="0"/>
      <w:marTop w:val="0"/>
      <w:marBottom w:val="0"/>
      <w:divBdr>
        <w:top w:val="none" w:sz="0" w:space="0" w:color="auto"/>
        <w:left w:val="none" w:sz="0" w:space="0" w:color="auto"/>
        <w:bottom w:val="none" w:sz="0" w:space="0" w:color="auto"/>
        <w:right w:val="none" w:sz="0" w:space="0" w:color="auto"/>
      </w:divBdr>
    </w:div>
    <w:div w:id="831528468">
      <w:bodyDiv w:val="1"/>
      <w:marLeft w:val="0"/>
      <w:marRight w:val="0"/>
      <w:marTop w:val="0"/>
      <w:marBottom w:val="0"/>
      <w:divBdr>
        <w:top w:val="none" w:sz="0" w:space="0" w:color="auto"/>
        <w:left w:val="none" w:sz="0" w:space="0" w:color="auto"/>
        <w:bottom w:val="none" w:sz="0" w:space="0" w:color="auto"/>
        <w:right w:val="none" w:sz="0" w:space="0" w:color="auto"/>
      </w:divBdr>
    </w:div>
    <w:div w:id="860583648">
      <w:bodyDiv w:val="1"/>
      <w:marLeft w:val="0"/>
      <w:marRight w:val="0"/>
      <w:marTop w:val="0"/>
      <w:marBottom w:val="0"/>
      <w:divBdr>
        <w:top w:val="none" w:sz="0" w:space="0" w:color="auto"/>
        <w:left w:val="none" w:sz="0" w:space="0" w:color="auto"/>
        <w:bottom w:val="none" w:sz="0" w:space="0" w:color="auto"/>
        <w:right w:val="none" w:sz="0" w:space="0" w:color="auto"/>
      </w:divBdr>
    </w:div>
    <w:div w:id="945426404">
      <w:bodyDiv w:val="1"/>
      <w:marLeft w:val="0"/>
      <w:marRight w:val="0"/>
      <w:marTop w:val="0"/>
      <w:marBottom w:val="0"/>
      <w:divBdr>
        <w:top w:val="none" w:sz="0" w:space="0" w:color="auto"/>
        <w:left w:val="none" w:sz="0" w:space="0" w:color="auto"/>
        <w:bottom w:val="none" w:sz="0" w:space="0" w:color="auto"/>
        <w:right w:val="none" w:sz="0" w:space="0" w:color="auto"/>
      </w:divBdr>
    </w:div>
    <w:div w:id="999579568">
      <w:bodyDiv w:val="1"/>
      <w:marLeft w:val="0"/>
      <w:marRight w:val="0"/>
      <w:marTop w:val="0"/>
      <w:marBottom w:val="0"/>
      <w:divBdr>
        <w:top w:val="none" w:sz="0" w:space="0" w:color="auto"/>
        <w:left w:val="none" w:sz="0" w:space="0" w:color="auto"/>
        <w:bottom w:val="none" w:sz="0" w:space="0" w:color="auto"/>
        <w:right w:val="none" w:sz="0" w:space="0" w:color="auto"/>
      </w:divBdr>
    </w:div>
    <w:div w:id="1318415312">
      <w:bodyDiv w:val="1"/>
      <w:marLeft w:val="0"/>
      <w:marRight w:val="0"/>
      <w:marTop w:val="0"/>
      <w:marBottom w:val="0"/>
      <w:divBdr>
        <w:top w:val="none" w:sz="0" w:space="0" w:color="auto"/>
        <w:left w:val="none" w:sz="0" w:space="0" w:color="auto"/>
        <w:bottom w:val="none" w:sz="0" w:space="0" w:color="auto"/>
        <w:right w:val="none" w:sz="0" w:space="0" w:color="auto"/>
      </w:divBdr>
    </w:div>
    <w:div w:id="1328827753">
      <w:bodyDiv w:val="1"/>
      <w:marLeft w:val="0"/>
      <w:marRight w:val="0"/>
      <w:marTop w:val="0"/>
      <w:marBottom w:val="0"/>
      <w:divBdr>
        <w:top w:val="none" w:sz="0" w:space="0" w:color="auto"/>
        <w:left w:val="none" w:sz="0" w:space="0" w:color="auto"/>
        <w:bottom w:val="none" w:sz="0" w:space="0" w:color="auto"/>
        <w:right w:val="none" w:sz="0" w:space="0" w:color="auto"/>
      </w:divBdr>
    </w:div>
    <w:div w:id="16135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A96F-3541-4794-80AB-8D0A2395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1357</Words>
  <Characters>7214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Baggini</dc:creator>
  <cp:lastModifiedBy>Tim Williams</cp:lastModifiedBy>
  <cp:revision>6</cp:revision>
  <dcterms:created xsi:type="dcterms:W3CDTF">2022-07-14T14:07:00Z</dcterms:created>
  <dcterms:modified xsi:type="dcterms:W3CDTF">2022-07-14T14:40:00Z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