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581" w:rsidRPr="00B776F9" w:rsidRDefault="00665581" w:rsidP="009B0903">
      <w:pPr>
        <w:rPr>
          <w:rFonts w:asciiTheme="minorHAnsi" w:hAnsiTheme="minorHAnsi"/>
        </w:rPr>
      </w:pPr>
      <w:r w:rsidRPr="00B776F9">
        <w:rPr>
          <w:rFonts w:asciiTheme="minorHAnsi" w:hAnsiTheme="minorHAnsi" w:cstheme="minorHAnsi"/>
          <w:noProof/>
          <w:szCs w:val="22"/>
        </w:rPr>
        <w:drawing>
          <wp:anchor distT="0" distB="0" distL="114300" distR="114300" simplePos="0" relativeHeight="251659264" behindDoc="0" locked="0" layoutInCell="1" allowOverlap="1">
            <wp:simplePos x="0" y="0"/>
            <wp:positionH relativeFrom="column">
              <wp:posOffset>-285750</wp:posOffset>
            </wp:positionH>
            <wp:positionV relativeFrom="paragraph">
              <wp:posOffset>-234315</wp:posOffset>
            </wp:positionV>
            <wp:extent cx="6780530" cy="957580"/>
            <wp:effectExtent l="0" t="0" r="1270" b="0"/>
            <wp:wrapNone/>
            <wp:docPr id="1" name="Picture 1" descr="Richm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Richmo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80530" cy="957580"/>
                    </a:xfrm>
                    <a:prstGeom prst="rect">
                      <a:avLst/>
                    </a:prstGeom>
                    <a:noFill/>
                  </pic:spPr>
                </pic:pic>
              </a:graphicData>
            </a:graphic>
          </wp:anchor>
        </w:drawing>
      </w:r>
    </w:p>
    <w:p w:rsidR="00665581" w:rsidRPr="00B776F9" w:rsidRDefault="00665581" w:rsidP="009B0903">
      <w:pPr>
        <w:rPr>
          <w:rFonts w:asciiTheme="minorHAnsi" w:hAnsiTheme="minorHAnsi"/>
        </w:rPr>
      </w:pPr>
    </w:p>
    <w:p w:rsidR="00665581" w:rsidRPr="00B776F9" w:rsidRDefault="00665581" w:rsidP="009B0903">
      <w:pPr>
        <w:rPr>
          <w:rFonts w:asciiTheme="minorHAnsi" w:hAnsiTheme="minorHAnsi"/>
        </w:rPr>
      </w:pPr>
    </w:p>
    <w:p w:rsidR="00665581" w:rsidRPr="00B776F9" w:rsidRDefault="00665581" w:rsidP="009B0903">
      <w:pPr>
        <w:rPr>
          <w:rFonts w:asciiTheme="minorHAnsi" w:hAnsiTheme="minorHAnsi"/>
        </w:rPr>
      </w:pPr>
    </w:p>
    <w:p w:rsidR="00665581" w:rsidRPr="00B776F9" w:rsidRDefault="00665581" w:rsidP="009B0903">
      <w:pPr>
        <w:rPr>
          <w:rFonts w:asciiTheme="minorHAnsi" w:hAnsiTheme="minorHAnsi"/>
          <w:sz w:val="24"/>
        </w:rPr>
      </w:pPr>
    </w:p>
    <w:p w:rsidR="00B776F9" w:rsidRPr="008A6120" w:rsidRDefault="00B104CA" w:rsidP="00B776F9">
      <w:pPr>
        <w:pStyle w:val="Heading1"/>
        <w:spacing w:before="0" w:after="0"/>
        <w:jc w:val="center"/>
        <w:rPr>
          <w:rFonts w:asciiTheme="minorHAnsi" w:hAnsiTheme="minorHAnsi"/>
          <w:color w:val="auto"/>
          <w:sz w:val="22"/>
          <w:szCs w:val="22"/>
        </w:rPr>
      </w:pPr>
      <w:r w:rsidRPr="008A6120">
        <w:rPr>
          <w:rFonts w:asciiTheme="minorHAnsi" w:hAnsiTheme="minorHAnsi"/>
          <w:color w:val="auto"/>
          <w:sz w:val="22"/>
          <w:szCs w:val="22"/>
        </w:rPr>
        <w:t>Board</w:t>
      </w:r>
      <w:r w:rsidR="00B776F9" w:rsidRPr="008A6120">
        <w:rPr>
          <w:rFonts w:asciiTheme="minorHAnsi" w:hAnsiTheme="minorHAnsi"/>
          <w:color w:val="auto"/>
          <w:sz w:val="22"/>
          <w:szCs w:val="22"/>
        </w:rPr>
        <w:t xml:space="preserve"> of Director’s Meeting Minutes</w:t>
      </w:r>
    </w:p>
    <w:p w:rsidR="00B776F9" w:rsidRPr="008A6120" w:rsidRDefault="008A6120" w:rsidP="00B776F9">
      <w:pPr>
        <w:jc w:val="center"/>
        <w:rPr>
          <w:rFonts w:asciiTheme="minorHAnsi" w:hAnsiTheme="minorHAnsi"/>
          <w:szCs w:val="22"/>
        </w:rPr>
      </w:pPr>
      <w:r w:rsidRPr="008A6120">
        <w:rPr>
          <w:rFonts w:asciiTheme="minorHAnsi" w:hAnsiTheme="minorHAnsi"/>
          <w:szCs w:val="22"/>
        </w:rPr>
        <w:t>November 2, 2019</w:t>
      </w:r>
    </w:p>
    <w:p w:rsidR="00B776F9" w:rsidRPr="008A6120" w:rsidRDefault="00F507CF" w:rsidP="00B776F9">
      <w:pPr>
        <w:jc w:val="center"/>
        <w:rPr>
          <w:rFonts w:asciiTheme="minorHAnsi" w:hAnsiTheme="minorHAnsi"/>
          <w:szCs w:val="22"/>
        </w:rPr>
      </w:pPr>
      <w:r w:rsidRPr="008A6120">
        <w:rPr>
          <w:rFonts w:asciiTheme="minorHAnsi" w:hAnsiTheme="minorHAnsi"/>
          <w:szCs w:val="22"/>
        </w:rPr>
        <w:t>St. Mary’s</w:t>
      </w:r>
      <w:r w:rsidR="00B776F9" w:rsidRPr="008A6120">
        <w:rPr>
          <w:rFonts w:asciiTheme="minorHAnsi" w:hAnsiTheme="minorHAnsi"/>
          <w:szCs w:val="22"/>
        </w:rPr>
        <w:t xml:space="preserve">, </w:t>
      </w:r>
      <w:r w:rsidRPr="008A6120">
        <w:rPr>
          <w:rFonts w:asciiTheme="minorHAnsi" w:hAnsiTheme="minorHAnsi"/>
          <w:szCs w:val="22"/>
        </w:rPr>
        <w:t>Richmond</w:t>
      </w:r>
      <w:r w:rsidR="00B776F9" w:rsidRPr="008A6120">
        <w:rPr>
          <w:rFonts w:asciiTheme="minorHAnsi" w:hAnsiTheme="minorHAnsi"/>
          <w:szCs w:val="22"/>
        </w:rPr>
        <w:t>, VA</w:t>
      </w:r>
    </w:p>
    <w:p w:rsidR="00B776F9" w:rsidRPr="00205D77" w:rsidRDefault="00B776F9" w:rsidP="00B776F9">
      <w:pPr>
        <w:pStyle w:val="Heading1"/>
        <w:rPr>
          <w:rFonts w:asciiTheme="minorHAnsi" w:hAnsiTheme="minorHAnsi"/>
          <w:color w:val="0070C0"/>
          <w:sz w:val="22"/>
          <w:szCs w:val="22"/>
        </w:rPr>
      </w:pPr>
      <w:r w:rsidRPr="00205D77">
        <w:rPr>
          <w:rFonts w:asciiTheme="minorHAnsi" w:hAnsiTheme="minorHAnsi"/>
          <w:color w:val="0070C0"/>
          <w:sz w:val="22"/>
          <w:szCs w:val="22"/>
        </w:rPr>
        <w:t>Call to order</w:t>
      </w:r>
    </w:p>
    <w:p w:rsidR="00B776F9" w:rsidRPr="00205D77" w:rsidRDefault="008A6120" w:rsidP="00B776F9">
      <w:pPr>
        <w:rPr>
          <w:rFonts w:asciiTheme="minorHAnsi" w:hAnsiTheme="minorHAnsi"/>
          <w:b/>
          <w:szCs w:val="22"/>
        </w:rPr>
      </w:pPr>
      <w:r>
        <w:rPr>
          <w:rFonts w:asciiTheme="minorHAnsi" w:hAnsiTheme="minorHAnsi"/>
          <w:szCs w:val="22"/>
        </w:rPr>
        <w:t>President Darcy Carroll</w:t>
      </w:r>
      <w:r w:rsidR="00B776F9" w:rsidRPr="00205D77">
        <w:rPr>
          <w:rFonts w:asciiTheme="minorHAnsi" w:hAnsiTheme="minorHAnsi"/>
          <w:szCs w:val="22"/>
        </w:rPr>
        <w:t xml:space="preserve"> ca</w:t>
      </w:r>
      <w:r w:rsidR="00F507CF">
        <w:rPr>
          <w:rFonts w:asciiTheme="minorHAnsi" w:hAnsiTheme="minorHAnsi"/>
          <w:szCs w:val="22"/>
        </w:rPr>
        <w:t>lled the meeting to order at 9:3</w:t>
      </w:r>
      <w:r w:rsidR="00B776F9" w:rsidRPr="00205D77">
        <w:rPr>
          <w:rFonts w:asciiTheme="minorHAnsi" w:hAnsiTheme="minorHAnsi"/>
          <w:szCs w:val="22"/>
        </w:rPr>
        <w:t>0 a.m.</w:t>
      </w:r>
    </w:p>
    <w:p w:rsidR="00B776F9" w:rsidRPr="00205D77" w:rsidRDefault="00B776F9" w:rsidP="00B776F9">
      <w:pPr>
        <w:pStyle w:val="Heading1"/>
        <w:rPr>
          <w:rFonts w:asciiTheme="minorHAnsi" w:hAnsiTheme="minorHAnsi"/>
          <w:color w:val="0070C0"/>
          <w:sz w:val="22"/>
          <w:szCs w:val="22"/>
        </w:rPr>
      </w:pPr>
      <w:r w:rsidRPr="00205D77">
        <w:rPr>
          <w:rFonts w:asciiTheme="minorHAnsi" w:hAnsiTheme="minorHAnsi"/>
          <w:color w:val="0070C0"/>
          <w:sz w:val="22"/>
          <w:szCs w:val="22"/>
        </w:rPr>
        <w:t>Attendees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3"/>
        <w:gridCol w:w="4501"/>
      </w:tblGrid>
      <w:tr w:rsidR="00B776F9" w:rsidRPr="00205D77" w:rsidTr="008A6120">
        <w:trPr>
          <w:trHeight w:val="5751"/>
        </w:trPr>
        <w:tc>
          <w:tcPr>
            <w:tcW w:w="4473" w:type="dxa"/>
          </w:tcPr>
          <w:p w:rsidR="00820E4D" w:rsidRPr="00820E4D" w:rsidRDefault="00820E4D" w:rsidP="007E72CB">
            <w:pPr>
              <w:pStyle w:val="ListParagraph"/>
              <w:rPr>
                <w:rFonts w:asciiTheme="minorHAnsi" w:hAnsiTheme="minorHAnsi" w:cs="Calibri"/>
                <w:b/>
                <w:color w:val="auto"/>
              </w:rPr>
            </w:pPr>
          </w:p>
          <w:p w:rsidR="00820E4D" w:rsidRPr="007E72CB" w:rsidRDefault="00820E4D" w:rsidP="00820E4D">
            <w:pPr>
              <w:pStyle w:val="ListParagraph"/>
              <w:numPr>
                <w:ilvl w:val="0"/>
                <w:numId w:val="19"/>
              </w:numPr>
              <w:rPr>
                <w:rFonts w:asciiTheme="minorHAnsi" w:hAnsiTheme="minorHAnsi" w:cs="Calibri"/>
                <w:color w:val="auto"/>
              </w:rPr>
            </w:pPr>
            <w:r w:rsidRPr="007E72CB">
              <w:rPr>
                <w:rFonts w:asciiTheme="minorHAnsi" w:hAnsiTheme="minorHAnsi" w:cs="Calibri"/>
                <w:color w:val="auto"/>
              </w:rPr>
              <w:t xml:space="preserve">President Darcy Carroll, Richmond Volleyball Club </w:t>
            </w:r>
          </w:p>
          <w:p w:rsidR="00425BCC" w:rsidRPr="00425BCC" w:rsidRDefault="00425BCC" w:rsidP="00425BCC">
            <w:pPr>
              <w:pStyle w:val="ListParagraph"/>
              <w:numPr>
                <w:ilvl w:val="0"/>
                <w:numId w:val="19"/>
              </w:numPr>
              <w:rPr>
                <w:rFonts w:asciiTheme="minorHAnsi" w:hAnsiTheme="minorHAnsi" w:cs="Calibri"/>
                <w:b/>
                <w:color w:val="auto"/>
              </w:rPr>
            </w:pPr>
            <w:r>
              <w:rPr>
                <w:rFonts w:asciiTheme="minorHAnsi" w:hAnsiTheme="minorHAnsi" w:cs="Calibri"/>
                <w:color w:val="auto"/>
              </w:rPr>
              <w:t>Vice-President Dana Larson, Tree of Life</w:t>
            </w:r>
          </w:p>
          <w:p w:rsidR="00B776F9" w:rsidRPr="00205D77" w:rsidRDefault="00B776F9" w:rsidP="00425BCC">
            <w:pPr>
              <w:pStyle w:val="ListParagraph"/>
              <w:numPr>
                <w:ilvl w:val="0"/>
                <w:numId w:val="19"/>
              </w:numPr>
              <w:rPr>
                <w:rFonts w:asciiTheme="minorHAnsi" w:hAnsiTheme="minorHAnsi" w:cs="Calibri"/>
                <w:b/>
                <w:color w:val="auto"/>
              </w:rPr>
            </w:pPr>
            <w:r w:rsidRPr="00205D77">
              <w:rPr>
                <w:rFonts w:asciiTheme="minorHAnsi" w:hAnsiTheme="minorHAnsi" w:cs="Calibri"/>
                <w:color w:val="auto"/>
              </w:rPr>
              <w:t>Treasurer Bryan Meadows, Marks &amp; Harrison</w:t>
            </w:r>
            <w:r w:rsidR="00777F00">
              <w:rPr>
                <w:rFonts w:asciiTheme="minorHAnsi" w:hAnsiTheme="minorHAnsi" w:cs="Calibri"/>
                <w:color w:val="auto"/>
              </w:rPr>
              <w:t xml:space="preserve"> </w:t>
            </w:r>
          </w:p>
          <w:p w:rsidR="00B776F9" w:rsidRPr="00425B51" w:rsidRDefault="00B776F9" w:rsidP="00425BCC">
            <w:pPr>
              <w:pStyle w:val="ListParagraph"/>
              <w:numPr>
                <w:ilvl w:val="0"/>
                <w:numId w:val="19"/>
              </w:numPr>
              <w:rPr>
                <w:rFonts w:asciiTheme="minorHAnsi" w:hAnsiTheme="minorHAnsi" w:cs="Calibri"/>
                <w:b/>
                <w:color w:val="auto"/>
              </w:rPr>
            </w:pPr>
            <w:r w:rsidRPr="00777F00">
              <w:rPr>
                <w:rFonts w:asciiTheme="minorHAnsi" w:hAnsiTheme="minorHAnsi" w:cs="Calibri"/>
                <w:color w:val="auto"/>
              </w:rPr>
              <w:t>At-Large Member Kelli Williams Gary, Ph.D., VCU’s School of Occupational Therapy</w:t>
            </w:r>
          </w:p>
          <w:p w:rsidR="00B776F9" w:rsidRPr="00205D77" w:rsidRDefault="00B776F9" w:rsidP="006A1DCA">
            <w:pPr>
              <w:rPr>
                <w:rFonts w:asciiTheme="minorHAnsi" w:hAnsiTheme="minorHAnsi" w:cs="Calibri"/>
                <w:b/>
                <w:color w:val="auto"/>
              </w:rPr>
            </w:pPr>
          </w:p>
          <w:p w:rsidR="00B776F9" w:rsidRPr="00205D77" w:rsidRDefault="00B776F9" w:rsidP="006A1DCA">
            <w:pPr>
              <w:rPr>
                <w:rFonts w:asciiTheme="minorHAnsi" w:hAnsiTheme="minorHAnsi" w:cs="Calibri"/>
                <w:b/>
                <w:color w:val="auto"/>
              </w:rPr>
            </w:pPr>
            <w:r w:rsidRPr="00205D77">
              <w:rPr>
                <w:rFonts w:asciiTheme="minorHAnsi" w:hAnsiTheme="minorHAnsi" w:cs="Calibri"/>
                <w:color w:val="auto"/>
              </w:rPr>
              <w:t>Staff</w:t>
            </w:r>
            <w:r w:rsidR="009B75D0">
              <w:rPr>
                <w:rFonts w:asciiTheme="minorHAnsi" w:hAnsiTheme="minorHAnsi" w:cs="Calibri"/>
                <w:color w:val="auto"/>
              </w:rPr>
              <w:t xml:space="preserve"> and Guests</w:t>
            </w:r>
            <w:r w:rsidRPr="00205D77">
              <w:rPr>
                <w:rFonts w:asciiTheme="minorHAnsi" w:hAnsiTheme="minorHAnsi" w:cs="Calibri"/>
                <w:color w:val="auto"/>
              </w:rPr>
              <w:t>:</w:t>
            </w:r>
          </w:p>
          <w:p w:rsidR="00B776F9" w:rsidRPr="00205D77" w:rsidRDefault="00B776F9" w:rsidP="00425BCC">
            <w:pPr>
              <w:pStyle w:val="ListParagraph"/>
              <w:numPr>
                <w:ilvl w:val="0"/>
                <w:numId w:val="19"/>
              </w:numPr>
              <w:rPr>
                <w:rFonts w:asciiTheme="minorHAnsi" w:hAnsiTheme="minorHAnsi" w:cs="Calibri"/>
                <w:b/>
                <w:color w:val="auto"/>
              </w:rPr>
            </w:pPr>
            <w:r w:rsidRPr="00205D77">
              <w:rPr>
                <w:rFonts w:asciiTheme="minorHAnsi" w:hAnsiTheme="minorHAnsi" w:cs="Calibri"/>
                <w:color w:val="auto"/>
              </w:rPr>
              <w:t>Anne McDonnell, Executive Director</w:t>
            </w:r>
            <w:r w:rsidR="009B75D0">
              <w:rPr>
                <w:rFonts w:asciiTheme="minorHAnsi" w:hAnsiTheme="minorHAnsi" w:cs="Calibri"/>
                <w:color w:val="auto"/>
              </w:rPr>
              <w:t xml:space="preserve">           </w:t>
            </w:r>
          </w:p>
          <w:p w:rsidR="00B776F9" w:rsidRPr="009B75D0" w:rsidRDefault="00B776F9" w:rsidP="00425BCC">
            <w:pPr>
              <w:pStyle w:val="ListParagraph"/>
              <w:numPr>
                <w:ilvl w:val="0"/>
                <w:numId w:val="19"/>
              </w:numPr>
              <w:rPr>
                <w:rFonts w:asciiTheme="minorHAnsi" w:hAnsiTheme="minorHAnsi" w:cs="Calibri"/>
                <w:b/>
                <w:color w:val="auto"/>
              </w:rPr>
            </w:pPr>
            <w:r w:rsidRPr="00205D77">
              <w:rPr>
                <w:rFonts w:asciiTheme="minorHAnsi" w:hAnsiTheme="minorHAnsi" w:cs="Calibri"/>
                <w:color w:val="auto"/>
              </w:rPr>
              <w:t>Laura Bennett, Director of Programs</w:t>
            </w:r>
          </w:p>
          <w:p w:rsidR="009B75D0" w:rsidRPr="001E3C42" w:rsidRDefault="00425B51" w:rsidP="009B75D0">
            <w:pPr>
              <w:pStyle w:val="ListParagraph"/>
              <w:numPr>
                <w:ilvl w:val="0"/>
                <w:numId w:val="19"/>
              </w:numPr>
              <w:ind w:right="-315"/>
              <w:rPr>
                <w:rFonts w:asciiTheme="minorHAnsi" w:hAnsiTheme="minorHAnsi" w:cs="Calibri"/>
                <w:b/>
                <w:color w:val="auto"/>
              </w:rPr>
            </w:pPr>
            <w:r>
              <w:rPr>
                <w:rFonts w:asciiTheme="minorHAnsi" w:hAnsiTheme="minorHAnsi" w:cs="Calibri"/>
                <w:color w:val="auto"/>
              </w:rPr>
              <w:t xml:space="preserve">Brandon Matthews, Community </w:t>
            </w:r>
            <w:r w:rsidR="00777F00">
              <w:rPr>
                <w:rFonts w:asciiTheme="minorHAnsi" w:hAnsiTheme="minorHAnsi" w:cs="Calibri"/>
                <w:color w:val="auto"/>
              </w:rPr>
              <w:t xml:space="preserve">Engagement Specialist </w:t>
            </w:r>
          </w:p>
          <w:p w:rsidR="009B75D0" w:rsidRPr="00820E4D" w:rsidRDefault="00820E4D" w:rsidP="009B75D0">
            <w:pPr>
              <w:pStyle w:val="ListParagraph"/>
              <w:numPr>
                <w:ilvl w:val="0"/>
                <w:numId w:val="19"/>
              </w:numPr>
              <w:ind w:right="-315"/>
              <w:rPr>
                <w:rFonts w:asciiTheme="minorHAnsi" w:hAnsiTheme="minorHAnsi" w:cs="Calibri"/>
                <w:b/>
                <w:color w:val="auto"/>
              </w:rPr>
            </w:pPr>
            <w:r>
              <w:rPr>
                <w:rFonts w:asciiTheme="minorHAnsi" w:hAnsiTheme="minorHAnsi" w:cs="Calibri"/>
                <w:color w:val="auto"/>
              </w:rPr>
              <w:t>Erin Tyra, Communications and Special Events Coordinator</w:t>
            </w:r>
          </w:p>
          <w:p w:rsidR="00820E4D" w:rsidRPr="00142AE0" w:rsidRDefault="00820E4D" w:rsidP="007E72CB">
            <w:pPr>
              <w:pStyle w:val="ListParagraph"/>
              <w:numPr>
                <w:ilvl w:val="0"/>
                <w:numId w:val="19"/>
              </w:numPr>
              <w:ind w:right="-315"/>
              <w:rPr>
                <w:rFonts w:asciiTheme="minorHAnsi" w:hAnsiTheme="minorHAnsi" w:cs="Calibri"/>
                <w:b/>
                <w:color w:val="auto"/>
              </w:rPr>
            </w:pPr>
            <w:r>
              <w:rPr>
                <w:rFonts w:asciiTheme="minorHAnsi" w:hAnsiTheme="minorHAnsi" w:cs="Calibri"/>
                <w:color w:val="auto"/>
              </w:rPr>
              <w:t xml:space="preserve">George Crowell, </w:t>
            </w:r>
            <w:r w:rsidRPr="00820E4D">
              <w:rPr>
                <w:rFonts w:asciiTheme="minorHAnsi" w:hAnsiTheme="minorHAnsi" w:cs="Calibri"/>
                <w:color w:val="auto"/>
              </w:rPr>
              <w:t>Harris, Hardy &amp; Johnstone, P.C.</w:t>
            </w:r>
          </w:p>
          <w:p w:rsidR="00142AE0" w:rsidRPr="00142AE0" w:rsidRDefault="00142AE0" w:rsidP="00142AE0">
            <w:pPr>
              <w:pStyle w:val="ListParagraph"/>
              <w:numPr>
                <w:ilvl w:val="0"/>
                <w:numId w:val="19"/>
              </w:numPr>
              <w:ind w:right="-315"/>
              <w:rPr>
                <w:rFonts w:asciiTheme="minorHAnsi" w:hAnsiTheme="minorHAnsi" w:cs="Calibri"/>
                <w:color w:val="auto"/>
              </w:rPr>
            </w:pPr>
            <w:r w:rsidRPr="00142AE0">
              <w:rPr>
                <w:rFonts w:asciiTheme="minorHAnsi" w:hAnsiTheme="minorHAnsi" w:cs="Calibri"/>
                <w:color w:val="auto"/>
              </w:rPr>
              <w:t>Alan Lombardo, CEO, Sheltering Arms</w:t>
            </w:r>
          </w:p>
          <w:p w:rsidR="008A6120" w:rsidRPr="008A6120" w:rsidRDefault="00142AE0" w:rsidP="008A6120">
            <w:pPr>
              <w:pStyle w:val="ListParagraph"/>
              <w:numPr>
                <w:ilvl w:val="0"/>
                <w:numId w:val="19"/>
              </w:numPr>
              <w:ind w:right="-315"/>
              <w:rPr>
                <w:rFonts w:asciiTheme="minorHAnsi" w:hAnsiTheme="minorHAnsi" w:cs="Calibri"/>
                <w:b/>
                <w:color w:val="auto"/>
              </w:rPr>
            </w:pPr>
            <w:r w:rsidRPr="00142AE0">
              <w:rPr>
                <w:rFonts w:asciiTheme="minorHAnsi" w:hAnsiTheme="minorHAnsi" w:cs="Calibri"/>
                <w:color w:val="auto"/>
              </w:rPr>
              <w:t>Kelly Merricks, VP Sheltering Arms Foundation</w:t>
            </w:r>
          </w:p>
        </w:tc>
        <w:tc>
          <w:tcPr>
            <w:tcW w:w="4501" w:type="dxa"/>
          </w:tcPr>
          <w:p w:rsidR="007E72CB" w:rsidRPr="007E72CB" w:rsidRDefault="007E72CB" w:rsidP="007E72CB">
            <w:pPr>
              <w:pStyle w:val="ListParagraph"/>
              <w:numPr>
                <w:ilvl w:val="0"/>
                <w:numId w:val="19"/>
              </w:numPr>
              <w:rPr>
                <w:rFonts w:asciiTheme="minorHAnsi" w:hAnsiTheme="minorHAnsi" w:cs="Calibri"/>
                <w:b/>
                <w:color w:val="auto"/>
              </w:rPr>
            </w:pPr>
            <w:r w:rsidRPr="00205D77">
              <w:rPr>
                <w:rStyle w:val="Strong"/>
                <w:rFonts w:asciiTheme="minorHAnsi" w:hAnsiTheme="minorHAnsi" w:cs="Calibri"/>
                <w:color w:val="auto"/>
              </w:rPr>
              <w:t>Alison Alford, MD, Pediatric Headache Center</w:t>
            </w:r>
            <w:r>
              <w:rPr>
                <w:rStyle w:val="Strong"/>
                <w:rFonts w:asciiTheme="minorHAnsi" w:hAnsiTheme="minorHAnsi" w:cs="Calibri"/>
                <w:color w:val="auto"/>
              </w:rPr>
              <w:t xml:space="preserve"> </w:t>
            </w:r>
          </w:p>
          <w:p w:rsidR="007E72CB" w:rsidRPr="007E72CB" w:rsidRDefault="007E72CB" w:rsidP="007E72CB">
            <w:pPr>
              <w:pStyle w:val="ListParagraph"/>
              <w:numPr>
                <w:ilvl w:val="0"/>
                <w:numId w:val="19"/>
              </w:numPr>
              <w:rPr>
                <w:rFonts w:asciiTheme="minorHAnsi" w:hAnsiTheme="minorHAnsi" w:cs="Calibri"/>
                <w:b/>
                <w:color w:val="auto"/>
              </w:rPr>
            </w:pPr>
            <w:r w:rsidRPr="007E72CB">
              <w:rPr>
                <w:rFonts w:asciiTheme="minorHAnsi" w:hAnsiTheme="minorHAnsi" w:cs="Calibri"/>
                <w:color w:val="auto"/>
              </w:rPr>
              <w:t>Yael Israel, Hands On Your Health</w:t>
            </w:r>
          </w:p>
          <w:p w:rsidR="00B776F9" w:rsidRPr="00205D77" w:rsidRDefault="00B776F9" w:rsidP="007E72CB">
            <w:pPr>
              <w:pStyle w:val="ListParagraph"/>
              <w:numPr>
                <w:ilvl w:val="0"/>
                <w:numId w:val="19"/>
              </w:numPr>
              <w:rPr>
                <w:rFonts w:asciiTheme="minorHAnsi" w:eastAsia="Times New Roman" w:hAnsiTheme="minorHAnsi"/>
                <w:b/>
                <w:color w:val="auto"/>
              </w:rPr>
            </w:pPr>
            <w:r w:rsidRPr="00205D77">
              <w:rPr>
                <w:rFonts w:asciiTheme="minorHAnsi" w:hAnsiTheme="minorHAnsi" w:cs="Calibri"/>
                <w:color w:val="auto"/>
              </w:rPr>
              <w:t>Derek O’Neal</w:t>
            </w:r>
            <w:r w:rsidR="00425BCC">
              <w:rPr>
                <w:rFonts w:asciiTheme="minorHAnsi" w:hAnsiTheme="minorHAnsi" w:cs="Calibri"/>
                <w:color w:val="auto"/>
              </w:rPr>
              <w:t xml:space="preserve"> </w:t>
            </w:r>
            <w:r w:rsidR="007E72CB">
              <w:rPr>
                <w:rFonts w:asciiTheme="minorHAnsi" w:hAnsiTheme="minorHAnsi" w:cs="Calibri"/>
                <w:color w:val="auto"/>
              </w:rPr>
              <w:t>(via phone)</w:t>
            </w:r>
          </w:p>
          <w:p w:rsidR="009B75D0" w:rsidRPr="00142AE0" w:rsidRDefault="00425B51" w:rsidP="00777F00">
            <w:pPr>
              <w:pStyle w:val="ListParagraph"/>
              <w:numPr>
                <w:ilvl w:val="0"/>
                <w:numId w:val="19"/>
              </w:numPr>
              <w:rPr>
                <w:rFonts w:asciiTheme="minorHAnsi" w:hAnsiTheme="minorHAnsi" w:cs="Calibri"/>
                <w:color w:val="auto"/>
              </w:rPr>
            </w:pPr>
            <w:r>
              <w:rPr>
                <w:rFonts w:asciiTheme="minorHAnsi" w:hAnsiTheme="minorHAnsi" w:cs="Calibri"/>
                <w:color w:val="auto"/>
              </w:rPr>
              <w:t xml:space="preserve">Debbie </w:t>
            </w:r>
            <w:r w:rsidRPr="00425B51">
              <w:rPr>
                <w:rFonts w:asciiTheme="minorHAnsi" w:hAnsiTheme="minorHAnsi" w:cs="Calibri"/>
                <w:color w:val="auto"/>
              </w:rPr>
              <w:t>Ybarra</w:t>
            </w:r>
            <w:r w:rsidR="009B75D0">
              <w:rPr>
                <w:rFonts w:asciiTheme="minorHAnsi" w:hAnsiTheme="minorHAnsi" w:cs="Calibri"/>
                <w:color w:val="auto"/>
              </w:rPr>
              <w:t xml:space="preserve"> </w:t>
            </w:r>
            <w:r w:rsidR="007E72CB">
              <w:rPr>
                <w:rFonts w:asciiTheme="minorHAnsi" w:hAnsiTheme="minorHAnsi" w:cs="Calibri"/>
                <w:color w:val="auto"/>
              </w:rPr>
              <w:t>(via phone)</w:t>
            </w:r>
            <w:r w:rsidR="00B776F9" w:rsidRPr="00205D77">
              <w:rPr>
                <w:rFonts w:asciiTheme="minorHAnsi" w:hAnsiTheme="minorHAnsi" w:cs="Calibri"/>
                <w:color w:val="auto"/>
              </w:rPr>
              <w:br/>
            </w:r>
          </w:p>
          <w:p w:rsidR="00610A96" w:rsidRDefault="00610A96" w:rsidP="00142AE0">
            <w:pPr>
              <w:pStyle w:val="Heading1"/>
              <w:tabs>
                <w:tab w:val="left" w:pos="7344"/>
              </w:tabs>
              <w:outlineLvl w:val="0"/>
              <w:rPr>
                <w:rFonts w:asciiTheme="minorHAnsi" w:hAnsiTheme="minorHAnsi"/>
                <w:b w:val="0"/>
                <w:color w:val="auto"/>
                <w:sz w:val="22"/>
                <w:szCs w:val="22"/>
              </w:rPr>
            </w:pPr>
          </w:p>
          <w:p w:rsidR="00610A96" w:rsidRDefault="00610A96" w:rsidP="00142AE0">
            <w:pPr>
              <w:pStyle w:val="Heading1"/>
              <w:tabs>
                <w:tab w:val="left" w:pos="7344"/>
              </w:tabs>
              <w:outlineLvl w:val="0"/>
              <w:rPr>
                <w:rFonts w:asciiTheme="minorHAnsi" w:hAnsiTheme="minorHAnsi"/>
                <w:b w:val="0"/>
                <w:color w:val="auto"/>
                <w:sz w:val="22"/>
                <w:szCs w:val="22"/>
              </w:rPr>
            </w:pPr>
          </w:p>
          <w:p w:rsidR="00610A96" w:rsidRDefault="00610A96" w:rsidP="00142AE0">
            <w:pPr>
              <w:pStyle w:val="Heading1"/>
              <w:tabs>
                <w:tab w:val="left" w:pos="7344"/>
              </w:tabs>
              <w:outlineLvl w:val="0"/>
              <w:rPr>
                <w:rFonts w:asciiTheme="minorHAnsi" w:hAnsiTheme="minorHAnsi"/>
                <w:b w:val="0"/>
                <w:color w:val="auto"/>
                <w:sz w:val="22"/>
                <w:szCs w:val="22"/>
              </w:rPr>
            </w:pPr>
          </w:p>
          <w:p w:rsidR="00142AE0" w:rsidRPr="00610A96" w:rsidRDefault="00142AE0" w:rsidP="00610A96">
            <w:pPr>
              <w:pStyle w:val="Heading1"/>
              <w:tabs>
                <w:tab w:val="left" w:pos="7344"/>
              </w:tabs>
              <w:rPr>
                <w:rFonts w:asciiTheme="minorHAnsi" w:hAnsiTheme="minorHAnsi"/>
                <w:b w:val="0"/>
                <w:color w:val="0070C0"/>
                <w:sz w:val="22"/>
                <w:szCs w:val="22"/>
              </w:rPr>
            </w:pPr>
            <w:r w:rsidRPr="00610A96">
              <w:rPr>
                <w:rFonts w:asciiTheme="minorHAnsi" w:hAnsiTheme="minorHAnsi"/>
                <w:b w:val="0"/>
                <w:color w:val="auto"/>
                <w:sz w:val="22"/>
                <w:szCs w:val="22"/>
              </w:rPr>
              <w:t>M</w:t>
            </w:r>
            <w:r w:rsidRPr="00610A96">
              <w:rPr>
                <w:rFonts w:asciiTheme="minorHAnsi" w:hAnsiTheme="minorHAnsi"/>
                <w:b w:val="0"/>
                <w:color w:val="auto"/>
                <w:sz w:val="22"/>
                <w:szCs w:val="22"/>
              </w:rPr>
              <w:t xml:space="preserve">embers not in </w:t>
            </w:r>
            <w:r w:rsidRPr="00610A96">
              <w:rPr>
                <w:rFonts w:asciiTheme="minorHAnsi" w:hAnsiTheme="minorHAnsi"/>
                <w:b w:val="0"/>
                <w:color w:val="auto"/>
                <w:sz w:val="22"/>
                <w:szCs w:val="22"/>
              </w:rPr>
              <w:t>attendance</w:t>
            </w:r>
            <w:r w:rsidR="00610A96" w:rsidRPr="00610A96">
              <w:rPr>
                <w:rFonts w:asciiTheme="minorHAnsi" w:hAnsiTheme="minorHAnsi"/>
                <w:b w:val="0"/>
                <w:color w:val="auto"/>
                <w:sz w:val="22"/>
                <w:szCs w:val="22"/>
              </w:rPr>
              <w:t>:</w:t>
            </w:r>
          </w:p>
          <w:p w:rsidR="00142AE0" w:rsidRPr="00142AE0" w:rsidRDefault="00142AE0" w:rsidP="00142AE0">
            <w:pPr>
              <w:pStyle w:val="ListParagraph"/>
              <w:numPr>
                <w:ilvl w:val="0"/>
                <w:numId w:val="22"/>
              </w:numPr>
              <w:rPr>
                <w:rFonts w:asciiTheme="minorHAnsi" w:hAnsiTheme="minorHAnsi" w:cs="Calibri"/>
                <w:color w:val="auto"/>
              </w:rPr>
            </w:pPr>
            <w:r w:rsidRPr="00142AE0">
              <w:rPr>
                <w:rStyle w:val="Strong"/>
                <w:rFonts w:asciiTheme="minorHAnsi" w:hAnsiTheme="minorHAnsi" w:cs="Calibri"/>
                <w:color w:val="auto"/>
              </w:rPr>
              <w:t xml:space="preserve">Scott Bucci, Breit Cantor Grana Buckner </w:t>
            </w:r>
          </w:p>
          <w:p w:rsidR="00142AE0" w:rsidRPr="00142AE0" w:rsidRDefault="00142AE0" w:rsidP="00142AE0">
            <w:pPr>
              <w:pStyle w:val="ListParagraph"/>
              <w:numPr>
                <w:ilvl w:val="0"/>
                <w:numId w:val="22"/>
              </w:numPr>
              <w:rPr>
                <w:rFonts w:asciiTheme="minorHAnsi" w:hAnsiTheme="minorHAnsi"/>
                <w:color w:val="auto"/>
              </w:rPr>
            </w:pPr>
            <w:r w:rsidRPr="00142AE0">
              <w:rPr>
                <w:rFonts w:asciiTheme="minorHAnsi" w:hAnsiTheme="minorHAnsi"/>
                <w:color w:val="auto"/>
              </w:rPr>
              <w:t>Chad Dillard, MD, Children’s Hospital of the Kings Daughters</w:t>
            </w:r>
          </w:p>
          <w:p w:rsidR="00142AE0" w:rsidRPr="00142AE0" w:rsidRDefault="00142AE0" w:rsidP="00142AE0">
            <w:pPr>
              <w:pStyle w:val="ListParagraph"/>
              <w:numPr>
                <w:ilvl w:val="0"/>
                <w:numId w:val="22"/>
              </w:numPr>
              <w:spacing w:before="120" w:line="288" w:lineRule="auto"/>
              <w:rPr>
                <w:rFonts w:asciiTheme="minorHAnsi" w:hAnsiTheme="minorHAnsi"/>
                <w:b/>
                <w:color w:val="auto"/>
              </w:rPr>
            </w:pPr>
            <w:r w:rsidRPr="00142AE0">
              <w:rPr>
                <w:rFonts w:asciiTheme="minorHAnsi" w:hAnsiTheme="minorHAnsi"/>
                <w:color w:val="auto"/>
              </w:rPr>
              <w:t xml:space="preserve">Meg Kelly, Bank of America </w:t>
            </w:r>
          </w:p>
          <w:p w:rsidR="00142AE0" w:rsidRPr="00142AE0" w:rsidRDefault="00142AE0" w:rsidP="00142AE0">
            <w:pPr>
              <w:pStyle w:val="ListParagraph"/>
              <w:numPr>
                <w:ilvl w:val="0"/>
                <w:numId w:val="22"/>
              </w:numPr>
              <w:rPr>
                <w:rFonts w:asciiTheme="minorHAnsi" w:hAnsiTheme="minorHAnsi" w:cs="Calibri"/>
                <w:b/>
                <w:color w:val="auto"/>
              </w:rPr>
            </w:pPr>
            <w:r w:rsidRPr="00142AE0">
              <w:rPr>
                <w:rFonts w:asciiTheme="minorHAnsi" w:hAnsiTheme="minorHAnsi" w:cs="Calibri"/>
                <w:color w:val="auto"/>
              </w:rPr>
              <w:t xml:space="preserve">Secretary Kelly Lang </w:t>
            </w:r>
          </w:p>
          <w:p w:rsidR="00142AE0" w:rsidRPr="00142AE0" w:rsidRDefault="00142AE0" w:rsidP="00142AE0">
            <w:pPr>
              <w:pStyle w:val="ListParagraph"/>
              <w:numPr>
                <w:ilvl w:val="0"/>
                <w:numId w:val="22"/>
              </w:numPr>
              <w:rPr>
                <w:rFonts w:asciiTheme="minorHAnsi" w:eastAsia="Times New Roman" w:hAnsiTheme="minorHAnsi"/>
                <w:b/>
                <w:color w:val="auto"/>
              </w:rPr>
            </w:pPr>
            <w:r w:rsidRPr="00142AE0">
              <w:rPr>
                <w:rFonts w:asciiTheme="minorHAnsi" w:hAnsiTheme="minorHAnsi"/>
                <w:color w:val="auto"/>
              </w:rPr>
              <w:t xml:space="preserve">Cynthia R O’Donoghue, Ph.D., James Madison University </w:t>
            </w:r>
          </w:p>
          <w:p w:rsidR="00142AE0" w:rsidRPr="00142AE0" w:rsidRDefault="00142AE0" w:rsidP="00142AE0">
            <w:pPr>
              <w:pStyle w:val="ListParagraph"/>
              <w:numPr>
                <w:ilvl w:val="0"/>
                <w:numId w:val="22"/>
              </w:numPr>
              <w:rPr>
                <w:rFonts w:asciiTheme="minorHAnsi" w:hAnsiTheme="minorHAnsi" w:cs="Calibri"/>
                <w:color w:val="auto"/>
              </w:rPr>
            </w:pPr>
            <w:r w:rsidRPr="00142AE0">
              <w:rPr>
                <w:rFonts w:asciiTheme="minorHAnsi" w:hAnsiTheme="minorHAnsi" w:cs="Calibri"/>
                <w:color w:val="auto"/>
              </w:rPr>
              <w:t xml:space="preserve">Mary Tognarelli, Children’s Hospital </w:t>
            </w:r>
          </w:p>
          <w:p w:rsidR="009B75D0" w:rsidRPr="009B75D0" w:rsidRDefault="009B75D0" w:rsidP="00777F00">
            <w:pPr>
              <w:rPr>
                <w:rFonts w:asciiTheme="minorHAnsi" w:hAnsiTheme="minorHAnsi" w:cs="Calibri"/>
                <w:color w:val="auto"/>
              </w:rPr>
            </w:pPr>
          </w:p>
        </w:tc>
      </w:tr>
    </w:tbl>
    <w:p w:rsidR="00B776F9" w:rsidRPr="00205D77" w:rsidRDefault="00B776F9" w:rsidP="00B776F9">
      <w:pPr>
        <w:pStyle w:val="Heading1"/>
        <w:rPr>
          <w:rFonts w:asciiTheme="minorHAnsi" w:hAnsiTheme="minorHAnsi"/>
          <w:color w:val="0070C0"/>
          <w:sz w:val="22"/>
          <w:szCs w:val="22"/>
        </w:rPr>
      </w:pPr>
      <w:r w:rsidRPr="00205D77">
        <w:rPr>
          <w:rFonts w:asciiTheme="minorHAnsi" w:hAnsiTheme="minorHAnsi"/>
          <w:color w:val="0070C0"/>
          <w:sz w:val="22"/>
          <w:szCs w:val="22"/>
        </w:rPr>
        <w:t>Consent agenda</w:t>
      </w:r>
      <w:r w:rsidR="00205D77" w:rsidRPr="00205D77">
        <w:rPr>
          <w:rFonts w:asciiTheme="minorHAnsi" w:hAnsiTheme="minorHAnsi"/>
          <w:color w:val="0070C0"/>
          <w:sz w:val="22"/>
          <w:szCs w:val="22"/>
        </w:rPr>
        <w:t>/</w:t>
      </w:r>
      <w:r w:rsidR="0068129C">
        <w:rPr>
          <w:rFonts w:asciiTheme="minorHAnsi" w:hAnsiTheme="minorHAnsi"/>
          <w:color w:val="0070C0"/>
          <w:sz w:val="22"/>
          <w:szCs w:val="22"/>
        </w:rPr>
        <w:t>Action items</w:t>
      </w:r>
    </w:p>
    <w:p w:rsidR="0068129C" w:rsidRPr="000E68BA" w:rsidRDefault="00B776F9" w:rsidP="00721F73">
      <w:pPr>
        <w:pStyle w:val="ListParagraph"/>
        <w:numPr>
          <w:ilvl w:val="0"/>
          <w:numId w:val="24"/>
        </w:numPr>
        <w:rPr>
          <w:rFonts w:asciiTheme="minorHAnsi" w:hAnsiTheme="minorHAnsi"/>
          <w:b/>
          <w:szCs w:val="22"/>
        </w:rPr>
      </w:pPr>
      <w:r w:rsidRPr="000E68BA">
        <w:rPr>
          <w:rFonts w:asciiTheme="minorHAnsi" w:hAnsiTheme="minorHAnsi"/>
          <w:b/>
          <w:szCs w:val="22"/>
        </w:rPr>
        <w:t xml:space="preserve">A motion to approve the consent agenda as outlined below was </w:t>
      </w:r>
      <w:r w:rsidR="00425B51">
        <w:rPr>
          <w:rFonts w:asciiTheme="minorHAnsi" w:hAnsiTheme="minorHAnsi"/>
          <w:b/>
          <w:szCs w:val="22"/>
        </w:rPr>
        <w:t xml:space="preserve">made by </w:t>
      </w:r>
      <w:r w:rsidR="007E72CB">
        <w:rPr>
          <w:rFonts w:asciiTheme="minorHAnsi" w:hAnsiTheme="minorHAnsi"/>
          <w:b/>
          <w:szCs w:val="22"/>
        </w:rPr>
        <w:t>Dana Larson</w:t>
      </w:r>
      <w:r w:rsidR="00425B51">
        <w:rPr>
          <w:rFonts w:asciiTheme="minorHAnsi" w:hAnsiTheme="minorHAnsi"/>
          <w:b/>
          <w:szCs w:val="22"/>
        </w:rPr>
        <w:t xml:space="preserve"> and seconded by </w:t>
      </w:r>
      <w:r w:rsidR="000D7A19">
        <w:rPr>
          <w:rFonts w:asciiTheme="minorHAnsi" w:hAnsiTheme="minorHAnsi"/>
          <w:b/>
          <w:szCs w:val="22"/>
        </w:rPr>
        <w:t>Kelli Williams Gary</w:t>
      </w:r>
      <w:r w:rsidR="00425B51">
        <w:rPr>
          <w:rFonts w:asciiTheme="minorHAnsi" w:hAnsiTheme="minorHAnsi"/>
          <w:b/>
          <w:szCs w:val="22"/>
        </w:rPr>
        <w:t xml:space="preserve">. All present were in favor and the motion carried. </w:t>
      </w:r>
      <w:r w:rsidRPr="000E68BA">
        <w:rPr>
          <w:rFonts w:asciiTheme="minorHAnsi" w:hAnsiTheme="minorHAnsi"/>
          <w:b/>
          <w:szCs w:val="22"/>
        </w:rPr>
        <w:t xml:space="preserve"> </w:t>
      </w:r>
    </w:p>
    <w:tbl>
      <w:tblPr>
        <w:tblW w:w="7280" w:type="dxa"/>
        <w:tblInd w:w="1044" w:type="dxa"/>
        <w:tblLook w:val="04A0" w:firstRow="1" w:lastRow="0" w:firstColumn="1" w:lastColumn="0" w:noHBand="0" w:noVBand="1"/>
      </w:tblPr>
      <w:tblGrid>
        <w:gridCol w:w="7280"/>
      </w:tblGrid>
      <w:tr w:rsidR="000E68BA" w:rsidRPr="000E68BA" w:rsidTr="00CB40CF">
        <w:trPr>
          <w:trHeight w:val="288"/>
        </w:trPr>
        <w:tc>
          <w:tcPr>
            <w:tcW w:w="7280" w:type="dxa"/>
            <w:shd w:val="clear" w:color="auto" w:fill="auto"/>
            <w:noWrap/>
            <w:vAlign w:val="bottom"/>
            <w:hideMark/>
          </w:tcPr>
          <w:p w:rsidR="000E68BA" w:rsidRPr="000E68BA" w:rsidRDefault="000E68BA" w:rsidP="007E72CB">
            <w:pPr>
              <w:rPr>
                <w:rFonts w:cs="Calibri"/>
                <w:color w:val="000000"/>
                <w:szCs w:val="22"/>
              </w:rPr>
            </w:pPr>
            <w:r w:rsidRPr="000E68BA">
              <w:rPr>
                <w:rFonts w:cs="Calibri"/>
                <w:color w:val="000000"/>
                <w:szCs w:val="22"/>
              </w:rPr>
              <w:t xml:space="preserve">a.  Approval of </w:t>
            </w:r>
            <w:r w:rsidR="007E72CB">
              <w:rPr>
                <w:rFonts w:cs="Calibri"/>
                <w:color w:val="000000"/>
                <w:szCs w:val="22"/>
              </w:rPr>
              <w:t>2019.0727</w:t>
            </w:r>
            <w:r>
              <w:rPr>
                <w:rFonts w:cs="Calibri"/>
                <w:color w:val="000000"/>
                <w:szCs w:val="22"/>
              </w:rPr>
              <w:t xml:space="preserve"> </w:t>
            </w:r>
            <w:r w:rsidR="00B104CA">
              <w:rPr>
                <w:rFonts w:cs="Calibri"/>
                <w:color w:val="000000"/>
                <w:szCs w:val="22"/>
              </w:rPr>
              <w:t>Board</w:t>
            </w:r>
            <w:r>
              <w:rPr>
                <w:rFonts w:cs="Calibri"/>
                <w:color w:val="000000"/>
                <w:szCs w:val="22"/>
              </w:rPr>
              <w:t xml:space="preserve"> Meeting Minutes </w:t>
            </w:r>
          </w:p>
        </w:tc>
      </w:tr>
      <w:tr w:rsidR="000E68BA" w:rsidRPr="000E68BA" w:rsidTr="00CB40CF">
        <w:trPr>
          <w:trHeight w:val="288"/>
        </w:trPr>
        <w:tc>
          <w:tcPr>
            <w:tcW w:w="7280" w:type="dxa"/>
            <w:shd w:val="clear" w:color="auto" w:fill="auto"/>
            <w:noWrap/>
            <w:vAlign w:val="bottom"/>
            <w:hideMark/>
          </w:tcPr>
          <w:p w:rsidR="000E68BA" w:rsidRPr="000E68BA" w:rsidRDefault="000E68BA" w:rsidP="000E68BA">
            <w:pPr>
              <w:rPr>
                <w:rFonts w:cs="Calibri"/>
                <w:color w:val="000000"/>
                <w:szCs w:val="22"/>
              </w:rPr>
            </w:pPr>
            <w:r w:rsidRPr="000E68BA">
              <w:rPr>
                <w:rFonts w:cs="Calibri"/>
                <w:color w:val="000000"/>
                <w:szCs w:val="22"/>
              </w:rPr>
              <w:t xml:space="preserve">b.  Reports received as </w:t>
            </w:r>
            <w:r w:rsidRPr="000E68BA">
              <w:rPr>
                <w:rFonts w:cs="Calibri"/>
                <w:b/>
                <w:bCs/>
                <w:color w:val="000000"/>
                <w:szCs w:val="22"/>
              </w:rPr>
              <w:t>INFORMATION</w:t>
            </w:r>
            <w:r w:rsidRPr="000E68BA">
              <w:rPr>
                <w:rFonts w:cs="Calibri"/>
                <w:color w:val="000000"/>
                <w:szCs w:val="22"/>
              </w:rPr>
              <w:t>   </w:t>
            </w:r>
          </w:p>
        </w:tc>
      </w:tr>
      <w:tr w:rsidR="000E68BA" w:rsidRPr="000E68BA" w:rsidTr="00CB40CF">
        <w:trPr>
          <w:trHeight w:val="288"/>
        </w:trPr>
        <w:tc>
          <w:tcPr>
            <w:tcW w:w="7280" w:type="dxa"/>
            <w:shd w:val="clear" w:color="auto" w:fill="auto"/>
            <w:noWrap/>
            <w:vAlign w:val="bottom"/>
            <w:hideMark/>
          </w:tcPr>
          <w:p w:rsidR="000E68BA" w:rsidRPr="000E68BA" w:rsidRDefault="007E72CB" w:rsidP="000E68BA">
            <w:pPr>
              <w:rPr>
                <w:rFonts w:cs="Calibri"/>
                <w:color w:val="000000"/>
                <w:szCs w:val="22"/>
              </w:rPr>
            </w:pPr>
            <w:r>
              <w:rPr>
                <w:rFonts w:cs="Calibri"/>
                <w:color w:val="000000"/>
                <w:szCs w:val="22"/>
              </w:rPr>
              <w:t xml:space="preserve">       FY20 Q1</w:t>
            </w:r>
            <w:r w:rsidR="000E68BA" w:rsidRPr="000E68BA">
              <w:rPr>
                <w:rFonts w:cs="Calibri"/>
                <w:color w:val="000000"/>
                <w:szCs w:val="22"/>
              </w:rPr>
              <w:t xml:space="preserve"> Compiled Financial Statement </w:t>
            </w:r>
          </w:p>
        </w:tc>
      </w:tr>
      <w:tr w:rsidR="000E68BA" w:rsidRPr="000E68BA" w:rsidTr="00CB40CF">
        <w:trPr>
          <w:trHeight w:val="288"/>
        </w:trPr>
        <w:tc>
          <w:tcPr>
            <w:tcW w:w="7280" w:type="dxa"/>
            <w:shd w:val="clear" w:color="auto" w:fill="auto"/>
            <w:noWrap/>
            <w:vAlign w:val="bottom"/>
            <w:hideMark/>
          </w:tcPr>
          <w:p w:rsidR="000E68BA" w:rsidRPr="000E68BA" w:rsidRDefault="007E72CB" w:rsidP="000E68BA">
            <w:pPr>
              <w:rPr>
                <w:rFonts w:cs="Calibri"/>
                <w:color w:val="000000"/>
                <w:szCs w:val="22"/>
              </w:rPr>
            </w:pPr>
            <w:r>
              <w:rPr>
                <w:rFonts w:cs="Calibri"/>
                <w:color w:val="000000"/>
                <w:szCs w:val="22"/>
              </w:rPr>
              <w:t xml:space="preserve">       FY20 Q1</w:t>
            </w:r>
            <w:r w:rsidR="000E68BA" w:rsidRPr="000E68BA">
              <w:rPr>
                <w:rFonts w:cs="Calibri"/>
                <w:color w:val="000000"/>
                <w:szCs w:val="22"/>
              </w:rPr>
              <w:t xml:space="preserve"> Financial Statement Narrative</w:t>
            </w:r>
          </w:p>
        </w:tc>
      </w:tr>
      <w:tr w:rsidR="000E68BA" w:rsidRPr="000E68BA" w:rsidTr="00CB40CF">
        <w:trPr>
          <w:trHeight w:val="288"/>
        </w:trPr>
        <w:tc>
          <w:tcPr>
            <w:tcW w:w="7280" w:type="dxa"/>
            <w:shd w:val="clear" w:color="auto" w:fill="auto"/>
            <w:noWrap/>
            <w:vAlign w:val="bottom"/>
            <w:hideMark/>
          </w:tcPr>
          <w:p w:rsidR="00E94983" w:rsidRDefault="007E72CB" w:rsidP="000E68BA">
            <w:pPr>
              <w:rPr>
                <w:rFonts w:cs="Calibri"/>
                <w:color w:val="000000"/>
                <w:szCs w:val="22"/>
              </w:rPr>
            </w:pPr>
            <w:r>
              <w:rPr>
                <w:rFonts w:cs="Calibri"/>
                <w:color w:val="000000"/>
                <w:szCs w:val="22"/>
              </w:rPr>
              <w:t xml:space="preserve">       FY20 Q1</w:t>
            </w:r>
            <w:r w:rsidR="000E68BA" w:rsidRPr="000E68BA">
              <w:rPr>
                <w:rFonts w:cs="Calibri"/>
                <w:color w:val="000000"/>
                <w:szCs w:val="22"/>
              </w:rPr>
              <w:t xml:space="preserve"> Key Metrics</w:t>
            </w:r>
          </w:p>
          <w:p w:rsidR="00E94983" w:rsidRDefault="007E72CB" w:rsidP="000E68BA">
            <w:pPr>
              <w:rPr>
                <w:rFonts w:cs="Calibri"/>
                <w:color w:val="000000"/>
                <w:szCs w:val="22"/>
              </w:rPr>
            </w:pPr>
            <w:r>
              <w:rPr>
                <w:rFonts w:cs="Calibri"/>
                <w:color w:val="000000"/>
                <w:szCs w:val="22"/>
              </w:rPr>
              <w:t xml:space="preserve">       FY20 Q1</w:t>
            </w:r>
            <w:r w:rsidR="00E94983">
              <w:rPr>
                <w:rFonts w:cs="Calibri"/>
                <w:color w:val="000000"/>
                <w:szCs w:val="22"/>
              </w:rPr>
              <w:t xml:space="preserve"> Staff Report</w:t>
            </w:r>
          </w:p>
          <w:p w:rsidR="00E94983" w:rsidRPr="000E68BA" w:rsidRDefault="00E94983" w:rsidP="000E68BA">
            <w:pPr>
              <w:rPr>
                <w:rFonts w:cs="Calibri"/>
                <w:color w:val="000000"/>
                <w:szCs w:val="22"/>
              </w:rPr>
            </w:pPr>
          </w:p>
        </w:tc>
      </w:tr>
    </w:tbl>
    <w:p w:rsidR="00B776F9" w:rsidRPr="00205D77" w:rsidRDefault="00B776F9" w:rsidP="00B776F9">
      <w:pPr>
        <w:rPr>
          <w:rFonts w:asciiTheme="minorHAnsi" w:hAnsiTheme="minorHAnsi"/>
          <w:b/>
          <w:color w:val="0070C0"/>
          <w:szCs w:val="22"/>
        </w:rPr>
      </w:pPr>
      <w:r w:rsidRPr="00205D77">
        <w:rPr>
          <w:rFonts w:asciiTheme="minorHAnsi" w:hAnsiTheme="minorHAnsi"/>
          <w:b/>
          <w:color w:val="0070C0"/>
          <w:szCs w:val="22"/>
        </w:rPr>
        <w:lastRenderedPageBreak/>
        <w:t>Finance Committee/T</w:t>
      </w:r>
      <w:r w:rsidR="002C2E06">
        <w:rPr>
          <w:rFonts w:asciiTheme="minorHAnsi" w:hAnsiTheme="minorHAnsi"/>
          <w:b/>
          <w:color w:val="0070C0"/>
          <w:szCs w:val="22"/>
        </w:rPr>
        <w:t>reasurer’s Report</w:t>
      </w:r>
      <w:r w:rsidR="00FA175A">
        <w:rPr>
          <w:rFonts w:asciiTheme="minorHAnsi" w:hAnsiTheme="minorHAnsi"/>
          <w:b/>
          <w:color w:val="0070C0"/>
          <w:szCs w:val="22"/>
        </w:rPr>
        <w:t>/Review of FY19 Audit</w:t>
      </w:r>
      <w:r w:rsidR="002E24FA">
        <w:rPr>
          <w:rFonts w:asciiTheme="minorHAnsi" w:hAnsiTheme="minorHAnsi"/>
          <w:b/>
          <w:color w:val="0070C0"/>
          <w:szCs w:val="22"/>
        </w:rPr>
        <w:br/>
      </w:r>
    </w:p>
    <w:p w:rsidR="002E24FA" w:rsidRDefault="00B776F9" w:rsidP="00CC4668">
      <w:pPr>
        <w:rPr>
          <w:rFonts w:asciiTheme="minorHAnsi" w:hAnsiTheme="minorHAnsi"/>
          <w:szCs w:val="22"/>
        </w:rPr>
      </w:pPr>
      <w:r w:rsidRPr="00205D77">
        <w:rPr>
          <w:rFonts w:asciiTheme="minorHAnsi" w:hAnsiTheme="minorHAnsi"/>
          <w:szCs w:val="22"/>
        </w:rPr>
        <w:t>Treasurer Bryan Meadows provided an ove</w:t>
      </w:r>
      <w:r w:rsidR="00CB40CF">
        <w:rPr>
          <w:rFonts w:asciiTheme="minorHAnsi" w:hAnsiTheme="minorHAnsi"/>
          <w:szCs w:val="22"/>
        </w:rPr>
        <w:t xml:space="preserve">rview of the financials for the </w:t>
      </w:r>
      <w:r w:rsidR="007E72CB">
        <w:rPr>
          <w:rFonts w:asciiTheme="minorHAnsi" w:hAnsiTheme="minorHAnsi"/>
          <w:szCs w:val="22"/>
        </w:rPr>
        <w:t>1</w:t>
      </w:r>
      <w:r w:rsidR="007E72CB" w:rsidRPr="007E72CB">
        <w:rPr>
          <w:rFonts w:asciiTheme="minorHAnsi" w:hAnsiTheme="minorHAnsi"/>
          <w:szCs w:val="22"/>
          <w:vertAlign w:val="superscript"/>
        </w:rPr>
        <w:t>st</w:t>
      </w:r>
      <w:r w:rsidR="007E72CB">
        <w:rPr>
          <w:rFonts w:asciiTheme="minorHAnsi" w:hAnsiTheme="minorHAnsi"/>
          <w:szCs w:val="22"/>
        </w:rPr>
        <w:t xml:space="preserve"> quarter</w:t>
      </w:r>
      <w:r w:rsidR="00E94983">
        <w:rPr>
          <w:rFonts w:asciiTheme="minorHAnsi" w:hAnsiTheme="minorHAnsi"/>
          <w:szCs w:val="22"/>
        </w:rPr>
        <w:t xml:space="preserve"> </w:t>
      </w:r>
      <w:r w:rsidR="007E72CB">
        <w:rPr>
          <w:rFonts w:asciiTheme="minorHAnsi" w:hAnsiTheme="minorHAnsi"/>
          <w:szCs w:val="22"/>
        </w:rPr>
        <w:t>noting in general, we are on target with the budget. Unrestricted donations are down but will g</w:t>
      </w:r>
      <w:r w:rsidR="00BB02D8">
        <w:rPr>
          <w:rFonts w:asciiTheme="minorHAnsi" w:hAnsiTheme="minorHAnsi"/>
          <w:szCs w:val="22"/>
        </w:rPr>
        <w:t xml:space="preserve">o up with the annual appeal and other development initiatives. The $10,000 Sheltering Arms grant was booked to FY19 based on the auditor’s recommendation. Expenses incurred in FY20 will be covered with this grant, but it is booked in the prior year’s income. </w:t>
      </w:r>
    </w:p>
    <w:p w:rsidR="00FA175A" w:rsidRDefault="00FA175A" w:rsidP="00CC4668">
      <w:pPr>
        <w:rPr>
          <w:rFonts w:asciiTheme="minorHAnsi" w:hAnsiTheme="minorHAnsi"/>
          <w:szCs w:val="22"/>
        </w:rPr>
      </w:pPr>
    </w:p>
    <w:p w:rsidR="00FA175A" w:rsidRDefault="00FA175A" w:rsidP="00FA175A">
      <w:pPr>
        <w:rPr>
          <w:rFonts w:asciiTheme="minorHAnsi" w:hAnsiTheme="minorHAnsi"/>
          <w:szCs w:val="22"/>
        </w:rPr>
      </w:pPr>
      <w:r w:rsidRPr="00205D77">
        <w:rPr>
          <w:rFonts w:asciiTheme="minorHAnsi" w:hAnsiTheme="minorHAnsi"/>
          <w:szCs w:val="22"/>
        </w:rPr>
        <w:t xml:space="preserve">George Crowell of Harris, Hardy, and Johnstone presented the </w:t>
      </w:r>
      <w:r>
        <w:rPr>
          <w:rFonts w:asciiTheme="minorHAnsi" w:hAnsiTheme="minorHAnsi"/>
          <w:szCs w:val="22"/>
        </w:rPr>
        <w:t>resu</w:t>
      </w:r>
      <w:r>
        <w:rPr>
          <w:rFonts w:asciiTheme="minorHAnsi" w:hAnsiTheme="minorHAnsi"/>
          <w:szCs w:val="22"/>
        </w:rPr>
        <w:t>lts of the FY19</w:t>
      </w:r>
      <w:r w:rsidRPr="00205D77">
        <w:rPr>
          <w:rFonts w:asciiTheme="minorHAnsi" w:hAnsiTheme="minorHAnsi"/>
          <w:szCs w:val="22"/>
        </w:rPr>
        <w:t xml:space="preserve"> Audit. George reported that BIAV is financially healthy with </w:t>
      </w:r>
      <w:r>
        <w:rPr>
          <w:rFonts w:asciiTheme="minorHAnsi" w:hAnsiTheme="minorHAnsi"/>
          <w:szCs w:val="22"/>
        </w:rPr>
        <w:t>a $96,000 increase in net assets and</w:t>
      </w:r>
      <w:r w:rsidRPr="00205D77">
        <w:rPr>
          <w:rFonts w:asciiTheme="minorHAnsi" w:hAnsiTheme="minorHAnsi"/>
          <w:szCs w:val="22"/>
        </w:rPr>
        <w:t xml:space="preserve"> liabilities offset by assets, </w:t>
      </w:r>
      <w:r>
        <w:rPr>
          <w:rFonts w:asciiTheme="minorHAnsi" w:hAnsiTheme="minorHAnsi"/>
          <w:szCs w:val="22"/>
        </w:rPr>
        <w:t>6 months’ worth of funds for operating expenses</w:t>
      </w:r>
      <w:r>
        <w:rPr>
          <w:rFonts w:asciiTheme="minorHAnsi" w:hAnsiTheme="minorHAnsi"/>
          <w:szCs w:val="22"/>
        </w:rPr>
        <w:t xml:space="preserve"> (a gold star standard for nonprofits)</w:t>
      </w:r>
      <w:r>
        <w:rPr>
          <w:rFonts w:asciiTheme="minorHAnsi" w:hAnsiTheme="minorHAnsi"/>
          <w:szCs w:val="22"/>
        </w:rPr>
        <w:t xml:space="preserve">, </w:t>
      </w:r>
      <w:r w:rsidRPr="00205D77">
        <w:rPr>
          <w:rFonts w:asciiTheme="minorHAnsi" w:hAnsiTheme="minorHAnsi"/>
          <w:szCs w:val="22"/>
        </w:rPr>
        <w:t>and the majority of expenses falling under programs vs. general/management</w:t>
      </w:r>
      <w:r>
        <w:rPr>
          <w:rFonts w:asciiTheme="minorHAnsi" w:hAnsiTheme="minorHAnsi"/>
          <w:szCs w:val="22"/>
        </w:rPr>
        <w:t>.</w:t>
      </w:r>
      <w:r>
        <w:rPr>
          <w:rFonts w:asciiTheme="minorHAnsi" w:hAnsiTheme="minorHAnsi"/>
          <w:szCs w:val="22"/>
        </w:rPr>
        <w:t xml:space="preserve"> The audited statements are presented differently now under the new </w:t>
      </w:r>
      <w:r w:rsidRPr="00FA175A">
        <w:rPr>
          <w:rFonts w:asciiTheme="minorHAnsi" w:hAnsiTheme="minorHAnsi"/>
          <w:szCs w:val="22"/>
        </w:rPr>
        <w:t>ASU 2016-14</w:t>
      </w:r>
      <w:r>
        <w:rPr>
          <w:rFonts w:asciiTheme="minorHAnsi" w:hAnsiTheme="minorHAnsi"/>
          <w:szCs w:val="22"/>
        </w:rPr>
        <w:t xml:space="preserve"> standards to provide more transparency to the public, but the reports should be easier to read than in prior years. </w:t>
      </w:r>
    </w:p>
    <w:p w:rsidR="00FA175A" w:rsidRDefault="00FA175A" w:rsidP="00FA175A">
      <w:pPr>
        <w:rPr>
          <w:rFonts w:asciiTheme="minorHAnsi" w:hAnsiTheme="minorHAnsi"/>
          <w:szCs w:val="22"/>
        </w:rPr>
      </w:pPr>
    </w:p>
    <w:p w:rsidR="00FA175A" w:rsidRDefault="00FA175A" w:rsidP="00FA175A">
      <w:pPr>
        <w:rPr>
          <w:rFonts w:asciiTheme="minorHAnsi" w:hAnsiTheme="minorHAnsi"/>
          <w:szCs w:val="22"/>
        </w:rPr>
      </w:pPr>
      <w:r>
        <w:rPr>
          <w:rFonts w:asciiTheme="minorHAnsi" w:hAnsiTheme="minorHAnsi"/>
          <w:szCs w:val="22"/>
        </w:rPr>
        <w:t xml:space="preserve">George provided a graph showing trends in cash, grants, and change in net assets for BIAV from 2015-2019. Anne suggested Dana prepare a similar graph to depict camp trends. </w:t>
      </w:r>
    </w:p>
    <w:p w:rsidR="00FA175A" w:rsidRDefault="00FA175A" w:rsidP="00FA175A">
      <w:pPr>
        <w:rPr>
          <w:rFonts w:asciiTheme="minorHAnsi" w:hAnsiTheme="minorHAnsi"/>
          <w:szCs w:val="22"/>
        </w:rPr>
      </w:pPr>
    </w:p>
    <w:p w:rsidR="00FA175A" w:rsidRDefault="00FA175A" w:rsidP="00FA175A">
      <w:pPr>
        <w:rPr>
          <w:rFonts w:asciiTheme="minorHAnsi" w:hAnsiTheme="minorHAnsi"/>
          <w:szCs w:val="22"/>
        </w:rPr>
      </w:pPr>
      <w:r>
        <w:rPr>
          <w:rFonts w:asciiTheme="minorHAnsi" w:hAnsiTheme="minorHAnsi"/>
          <w:szCs w:val="22"/>
        </w:rPr>
        <w:t xml:space="preserve">Net assets are up 1,327% over the last decade – an impressive trend. </w:t>
      </w:r>
    </w:p>
    <w:p w:rsidR="00FA175A" w:rsidRDefault="00FA175A" w:rsidP="00FA175A">
      <w:pPr>
        <w:rPr>
          <w:rFonts w:asciiTheme="minorHAnsi" w:hAnsiTheme="minorHAnsi"/>
          <w:szCs w:val="22"/>
        </w:rPr>
      </w:pPr>
    </w:p>
    <w:p w:rsidR="00FA175A" w:rsidRDefault="00FA175A" w:rsidP="00FA175A">
      <w:pPr>
        <w:rPr>
          <w:rFonts w:asciiTheme="minorHAnsi" w:hAnsiTheme="minorHAnsi"/>
          <w:szCs w:val="22"/>
        </w:rPr>
      </w:pPr>
      <w:r>
        <w:rPr>
          <w:rFonts w:asciiTheme="minorHAnsi" w:hAnsiTheme="minorHAnsi"/>
          <w:szCs w:val="22"/>
        </w:rPr>
        <w:t>IRS Form 990 was presented in draft form – reflecting the audited financial statements for the fiscal year.</w:t>
      </w:r>
    </w:p>
    <w:p w:rsidR="00FA175A" w:rsidRDefault="00FA175A" w:rsidP="00FA175A">
      <w:pPr>
        <w:rPr>
          <w:rFonts w:asciiTheme="minorHAnsi" w:hAnsiTheme="minorHAnsi"/>
          <w:b/>
          <w:color w:val="0070C0"/>
          <w:szCs w:val="22"/>
        </w:rPr>
      </w:pPr>
    </w:p>
    <w:p w:rsidR="00FA175A" w:rsidRDefault="00FA175A" w:rsidP="00FA175A">
      <w:pPr>
        <w:rPr>
          <w:rFonts w:asciiTheme="minorHAnsi" w:hAnsiTheme="minorHAnsi"/>
          <w:b/>
          <w:szCs w:val="22"/>
        </w:rPr>
      </w:pPr>
      <w:r>
        <w:rPr>
          <w:rFonts w:asciiTheme="minorHAnsi" w:hAnsiTheme="minorHAnsi"/>
          <w:b/>
          <w:szCs w:val="22"/>
        </w:rPr>
        <w:t>A motion to accept the</w:t>
      </w:r>
      <w:r w:rsidRPr="00550DAB">
        <w:rPr>
          <w:rFonts w:asciiTheme="minorHAnsi" w:hAnsiTheme="minorHAnsi"/>
          <w:b/>
          <w:szCs w:val="22"/>
        </w:rPr>
        <w:t xml:space="preserve"> audit</w:t>
      </w:r>
      <w:r>
        <w:rPr>
          <w:rFonts w:asciiTheme="minorHAnsi" w:hAnsiTheme="minorHAnsi"/>
          <w:b/>
          <w:szCs w:val="22"/>
        </w:rPr>
        <w:t xml:space="preserve">ed financial statements for FY19 and the IRS Form 990 was made by Derek O’Neal and seconded by Debbie Ybarrra. </w:t>
      </w:r>
      <w:r>
        <w:rPr>
          <w:rFonts w:asciiTheme="minorHAnsi" w:hAnsiTheme="minorHAnsi"/>
          <w:b/>
          <w:szCs w:val="22"/>
        </w:rPr>
        <w:t xml:space="preserve">All present were in favor and the motion carried. </w:t>
      </w:r>
      <w:r w:rsidRPr="000E68BA">
        <w:rPr>
          <w:rFonts w:asciiTheme="minorHAnsi" w:hAnsiTheme="minorHAnsi"/>
          <w:b/>
          <w:szCs w:val="22"/>
        </w:rPr>
        <w:t xml:space="preserve"> </w:t>
      </w:r>
    </w:p>
    <w:p w:rsidR="00142AE0" w:rsidRDefault="00142AE0" w:rsidP="00FA175A">
      <w:pPr>
        <w:rPr>
          <w:rFonts w:asciiTheme="minorHAnsi" w:hAnsiTheme="minorHAnsi"/>
          <w:b/>
          <w:szCs w:val="22"/>
        </w:rPr>
      </w:pPr>
    </w:p>
    <w:p w:rsidR="00142AE0" w:rsidRPr="00142AE0" w:rsidRDefault="00142AE0" w:rsidP="00142AE0">
      <w:pPr>
        <w:rPr>
          <w:b/>
          <w:color w:val="0070C0"/>
          <w:lang w:eastAsia="ja-JP"/>
        </w:rPr>
      </w:pPr>
      <w:r w:rsidRPr="00142AE0">
        <w:rPr>
          <w:b/>
          <w:color w:val="0070C0"/>
          <w:lang w:eastAsia="ja-JP"/>
        </w:rPr>
        <w:t>Presentation of Plans for the Sheltering Arms Institute</w:t>
      </w:r>
    </w:p>
    <w:p w:rsidR="00142AE0" w:rsidRPr="00142AE0" w:rsidRDefault="00142AE0" w:rsidP="00142AE0">
      <w:pPr>
        <w:rPr>
          <w:rFonts w:asciiTheme="minorHAnsi" w:hAnsiTheme="minorHAnsi"/>
          <w:szCs w:val="22"/>
        </w:rPr>
      </w:pPr>
      <w:r>
        <w:rPr>
          <w:lang w:eastAsia="ja-JP"/>
        </w:rPr>
        <w:t>Alan Lombardo, CEO</w:t>
      </w:r>
      <w:r w:rsidRPr="00142AE0">
        <w:rPr>
          <w:lang w:eastAsia="ja-JP"/>
        </w:rPr>
        <w:t xml:space="preserve"> </w:t>
      </w:r>
      <w:r>
        <w:rPr>
          <w:lang w:eastAsia="ja-JP"/>
        </w:rPr>
        <w:t xml:space="preserve">and </w:t>
      </w:r>
      <w:r w:rsidRPr="00142AE0">
        <w:rPr>
          <w:lang w:eastAsia="ja-JP"/>
        </w:rPr>
        <w:t>Kelly Merricks, VP Sheltering Arms Foundation</w:t>
      </w:r>
      <w:r w:rsidR="008A6120">
        <w:rPr>
          <w:lang w:eastAsia="ja-JP"/>
        </w:rPr>
        <w:t xml:space="preserve"> provided a presentation of the plans for the Sheltering Arms Institute, a collaboration with VCU Health. This new, 114-bed post-acute rehabilitation hospital will consolidate existing beds from Sheltering Arms-Hanover, Shelter Arms-South, and VCU Health. The new facility, </w:t>
      </w:r>
      <w:r w:rsidR="008A6120">
        <w:rPr>
          <w:lang w:eastAsia="ja-JP"/>
        </w:rPr>
        <w:t>located in Eastern Goochland</w:t>
      </w:r>
      <w:r w:rsidR="008A6120">
        <w:rPr>
          <w:lang w:eastAsia="ja-JP"/>
        </w:rPr>
        <w:t xml:space="preserve">, is under construction and will open in summer 2020. The board engaged in a discussion with Alan and Kelly about the services, population, technology, and opportunities for collaboration. Alan will connect with Alison and Chad regarding the pediatric population.  </w:t>
      </w:r>
    </w:p>
    <w:p w:rsidR="005A3AA9" w:rsidRDefault="005A3AA9" w:rsidP="005A3AA9">
      <w:pPr>
        <w:rPr>
          <w:b/>
          <w:color w:val="0070C0"/>
          <w:lang w:eastAsia="ja-JP"/>
        </w:rPr>
      </w:pPr>
    </w:p>
    <w:p w:rsidR="005A3AA9" w:rsidRPr="008B3D0C" w:rsidRDefault="005A3AA9" w:rsidP="005A3AA9">
      <w:pPr>
        <w:rPr>
          <w:b/>
          <w:color w:val="0070C0"/>
          <w:lang w:eastAsia="ja-JP"/>
        </w:rPr>
      </w:pPr>
      <w:r>
        <w:rPr>
          <w:b/>
          <w:color w:val="0070C0"/>
          <w:lang w:eastAsia="ja-JP"/>
        </w:rPr>
        <w:t xml:space="preserve">BIAV Updates </w:t>
      </w:r>
    </w:p>
    <w:p w:rsidR="005A3AA9" w:rsidRDefault="005A3AA9" w:rsidP="005A3AA9">
      <w:pPr>
        <w:rPr>
          <w:lang w:eastAsia="ja-JP"/>
        </w:rPr>
      </w:pPr>
    </w:p>
    <w:p w:rsidR="005A3AA9" w:rsidRPr="005A3AA9" w:rsidRDefault="005A3AA9" w:rsidP="006C63F6">
      <w:pPr>
        <w:rPr>
          <w:lang w:eastAsia="ja-JP"/>
        </w:rPr>
      </w:pPr>
      <w:r>
        <w:rPr>
          <w:lang w:eastAsia="ja-JP"/>
        </w:rPr>
        <w:t xml:space="preserve">Anne </w:t>
      </w:r>
      <w:r w:rsidR="006C63F6">
        <w:rPr>
          <w:lang w:eastAsia="ja-JP"/>
        </w:rPr>
        <w:t xml:space="preserve">highlighted the 2020 Legislative Agenda and promised to provide more information on Awareness Day 2020 when it becomes available. Laura updated the board on the new hire, Debra Rogers. Debra will start November 11 with the title of Development and Operations Manager. Lynn Scott is planning to retire by January 1. </w:t>
      </w:r>
    </w:p>
    <w:p w:rsidR="00CB40CF" w:rsidRPr="008B3D0C" w:rsidRDefault="00CB40CF" w:rsidP="00CC4668">
      <w:pPr>
        <w:rPr>
          <w:b/>
          <w:color w:val="0070C0"/>
          <w:lang w:eastAsia="ja-JP"/>
        </w:rPr>
      </w:pPr>
    </w:p>
    <w:p w:rsidR="00B104CA" w:rsidRDefault="005A3AA9" w:rsidP="00CB40CF">
      <w:pPr>
        <w:rPr>
          <w:lang w:eastAsia="ja-JP"/>
        </w:rPr>
      </w:pPr>
      <w:r>
        <w:rPr>
          <w:lang w:eastAsia="ja-JP"/>
        </w:rPr>
        <w:t xml:space="preserve">Community Engagement Specialist </w:t>
      </w:r>
      <w:r w:rsidR="00CB40CF">
        <w:rPr>
          <w:lang w:eastAsia="ja-JP"/>
        </w:rPr>
        <w:t>Brandon</w:t>
      </w:r>
      <w:r>
        <w:rPr>
          <w:lang w:eastAsia="ja-JP"/>
        </w:rPr>
        <w:t xml:space="preserve"> Matthews</w:t>
      </w:r>
      <w:r w:rsidR="00CB40CF">
        <w:rPr>
          <w:lang w:eastAsia="ja-JP"/>
        </w:rPr>
        <w:t xml:space="preserve"> </w:t>
      </w:r>
      <w:r w:rsidR="006C63F6">
        <w:rPr>
          <w:lang w:eastAsia="ja-JP"/>
        </w:rPr>
        <w:t>presented an overview of the FY20/21 Development Plan, noting some of it may change and Debra Rogers grows into her development role.</w:t>
      </w:r>
      <w:r w:rsidR="005D7C92">
        <w:rPr>
          <w:lang w:eastAsia="ja-JP"/>
        </w:rPr>
        <w:br/>
      </w:r>
      <w:r w:rsidR="005D7C92">
        <w:rPr>
          <w:lang w:eastAsia="ja-JP"/>
        </w:rPr>
        <w:br/>
      </w:r>
    </w:p>
    <w:p w:rsidR="000029C1" w:rsidRDefault="000029C1" w:rsidP="00CC4668">
      <w:pPr>
        <w:rPr>
          <w:lang w:eastAsia="ja-JP"/>
        </w:rPr>
      </w:pPr>
    </w:p>
    <w:p w:rsidR="000029C1" w:rsidRDefault="000029C1" w:rsidP="000029C1">
      <w:pPr>
        <w:rPr>
          <w:b/>
          <w:color w:val="0070C0"/>
          <w:lang w:eastAsia="ja-JP"/>
        </w:rPr>
      </w:pPr>
      <w:r>
        <w:rPr>
          <w:b/>
          <w:color w:val="0070C0"/>
          <w:lang w:eastAsia="ja-JP"/>
        </w:rPr>
        <w:lastRenderedPageBreak/>
        <w:t>Committee</w:t>
      </w:r>
      <w:r w:rsidRPr="008B3D0C">
        <w:rPr>
          <w:b/>
          <w:color w:val="0070C0"/>
          <w:lang w:eastAsia="ja-JP"/>
        </w:rPr>
        <w:t xml:space="preserve"> Updates</w:t>
      </w:r>
    </w:p>
    <w:p w:rsidR="00352CEA" w:rsidRDefault="00352CEA" w:rsidP="000029C1">
      <w:pPr>
        <w:rPr>
          <w:rFonts w:asciiTheme="minorHAnsi" w:hAnsiTheme="minorHAnsi" w:cs="Calibri"/>
          <w:b/>
        </w:rPr>
      </w:pPr>
    </w:p>
    <w:p w:rsidR="006C63F6" w:rsidRDefault="00352CEA" w:rsidP="00B104CA">
      <w:pPr>
        <w:rPr>
          <w:rFonts w:asciiTheme="minorHAnsi" w:hAnsiTheme="minorHAnsi" w:cs="Calibri"/>
        </w:rPr>
      </w:pPr>
      <w:r>
        <w:rPr>
          <w:rFonts w:asciiTheme="minorHAnsi" w:hAnsiTheme="minorHAnsi" w:cs="Calibri"/>
        </w:rPr>
        <w:t>The developmen</w:t>
      </w:r>
      <w:r w:rsidR="00B104CA">
        <w:rPr>
          <w:rFonts w:asciiTheme="minorHAnsi" w:hAnsiTheme="minorHAnsi" w:cs="Calibri"/>
        </w:rPr>
        <w:t xml:space="preserve">t committee, represented by Dana Larson, </w:t>
      </w:r>
      <w:r w:rsidR="006C63F6">
        <w:rPr>
          <w:rFonts w:asciiTheme="minorHAnsi" w:hAnsiTheme="minorHAnsi" w:cs="Calibri"/>
        </w:rPr>
        <w:t xml:space="preserve">reminded the Board of their obligation to meet the $500 giving threshold and provided copies of the board pledge card as only 3 have been returned to date. The Legacy dinner event is coming along – Dana encouraged everyone to provide contacts to BIAV to invite to the event. Erin discussed the Giving Tuesday toolkit and encouraged everyone to participate – the kit includes many options to participate – from posting a picture to simply sending an email. The kit is available </w:t>
      </w:r>
      <w:r w:rsidR="002E2EB1">
        <w:rPr>
          <w:rFonts w:asciiTheme="minorHAnsi" w:hAnsiTheme="minorHAnsi" w:cs="Calibri"/>
        </w:rPr>
        <w:t xml:space="preserve">on biav.net and is an excellent public awareness tool. </w:t>
      </w:r>
    </w:p>
    <w:p w:rsidR="005D7C92" w:rsidRDefault="005D7C92" w:rsidP="00B104CA">
      <w:pPr>
        <w:rPr>
          <w:rFonts w:asciiTheme="minorHAnsi" w:hAnsiTheme="minorHAnsi" w:cs="Calibri"/>
        </w:rPr>
      </w:pPr>
    </w:p>
    <w:p w:rsidR="005D7C92" w:rsidRDefault="005D7C92" w:rsidP="00B104CA">
      <w:pPr>
        <w:rPr>
          <w:rFonts w:asciiTheme="minorHAnsi" w:hAnsiTheme="minorHAnsi" w:cs="Calibri"/>
        </w:rPr>
      </w:pPr>
      <w:r>
        <w:rPr>
          <w:rFonts w:asciiTheme="minorHAnsi" w:hAnsiTheme="minorHAnsi" w:cs="Calibri"/>
        </w:rPr>
        <w:t xml:space="preserve">The finance committee, represented by Bryan Meadows, updated the board on the office move and the impact it could have on expenses. So far, moving expenses are coming under budget, but there may be a need to dip into the surplus. </w:t>
      </w:r>
      <w:bookmarkStart w:id="0" w:name="_GoBack"/>
      <w:bookmarkEnd w:id="0"/>
    </w:p>
    <w:p w:rsidR="00C4795C" w:rsidRDefault="00C4795C" w:rsidP="00B104CA">
      <w:pPr>
        <w:rPr>
          <w:rFonts w:asciiTheme="minorHAnsi" w:hAnsiTheme="minorHAnsi" w:cs="Calibri"/>
        </w:rPr>
      </w:pPr>
    </w:p>
    <w:p w:rsidR="001453D5" w:rsidRDefault="001453D5" w:rsidP="00B104CA">
      <w:pPr>
        <w:rPr>
          <w:rFonts w:asciiTheme="minorHAnsi" w:hAnsiTheme="minorHAnsi" w:cs="Calibri"/>
        </w:rPr>
      </w:pPr>
      <w:r>
        <w:rPr>
          <w:rFonts w:asciiTheme="minorHAnsi" w:hAnsiTheme="minorHAnsi" w:cs="Calibri"/>
        </w:rPr>
        <w:t>N</w:t>
      </w:r>
      <w:r w:rsidR="00C4795C">
        <w:rPr>
          <w:rFonts w:asciiTheme="minorHAnsi" w:hAnsiTheme="minorHAnsi" w:cs="Calibri"/>
        </w:rPr>
        <w:t xml:space="preserve">ominating committee chair </w:t>
      </w:r>
      <w:r>
        <w:rPr>
          <w:rFonts w:asciiTheme="minorHAnsi" w:hAnsiTheme="minorHAnsi" w:cs="Calibri"/>
        </w:rPr>
        <w:t xml:space="preserve">Kelly Lang </w:t>
      </w:r>
      <w:r w:rsidR="00C4795C">
        <w:rPr>
          <w:rFonts w:asciiTheme="minorHAnsi" w:hAnsiTheme="minorHAnsi" w:cs="Calibri"/>
        </w:rPr>
        <w:t>was absent so Anne pro</w:t>
      </w:r>
      <w:r>
        <w:rPr>
          <w:rFonts w:asciiTheme="minorHAnsi" w:hAnsiTheme="minorHAnsi" w:cs="Calibri"/>
        </w:rPr>
        <w:t>vided an update. This committee was unable to present a slate to recommend as no one agreed to fill the Secretary position. Yael Israel agreed to take the position during the meeting. Anne provided the slate</w:t>
      </w:r>
      <w:r w:rsidR="00B122EF">
        <w:rPr>
          <w:rFonts w:asciiTheme="minorHAnsi" w:hAnsiTheme="minorHAnsi" w:cs="Calibri"/>
        </w:rPr>
        <w:t>, which will take effect January 1, 2020,</w:t>
      </w:r>
      <w:r>
        <w:rPr>
          <w:rFonts w:asciiTheme="minorHAnsi" w:hAnsiTheme="minorHAnsi" w:cs="Calibri"/>
        </w:rPr>
        <w:t xml:space="preserve"> based on Yael’s participation:</w:t>
      </w:r>
    </w:p>
    <w:p w:rsidR="001453D5" w:rsidRDefault="001453D5" w:rsidP="00B104CA">
      <w:pPr>
        <w:rPr>
          <w:rFonts w:asciiTheme="minorHAnsi" w:hAnsiTheme="minorHAnsi" w:cs="Calibri"/>
        </w:rPr>
      </w:pPr>
    </w:p>
    <w:p w:rsidR="001453D5" w:rsidRPr="00B122EF" w:rsidRDefault="00B122EF" w:rsidP="00B104CA">
      <w:pPr>
        <w:rPr>
          <w:rFonts w:asciiTheme="minorHAnsi" w:hAnsiTheme="minorHAnsi" w:cs="Calibri"/>
          <w:i/>
        </w:rPr>
      </w:pPr>
      <w:r w:rsidRPr="00B122EF">
        <w:rPr>
          <w:rFonts w:asciiTheme="minorHAnsi" w:hAnsiTheme="minorHAnsi" w:cs="Calibri"/>
          <w:i/>
        </w:rPr>
        <w:t xml:space="preserve">President: </w:t>
      </w:r>
      <w:r w:rsidRPr="00B122EF">
        <w:rPr>
          <w:rFonts w:asciiTheme="minorHAnsi" w:hAnsiTheme="minorHAnsi" w:cs="Calibri"/>
          <w:i/>
        </w:rPr>
        <w:t>Kelli Williams Gary</w:t>
      </w:r>
    </w:p>
    <w:p w:rsidR="00B122EF" w:rsidRPr="00B122EF" w:rsidRDefault="00B122EF" w:rsidP="00B104CA">
      <w:pPr>
        <w:rPr>
          <w:rFonts w:asciiTheme="minorHAnsi" w:hAnsiTheme="minorHAnsi" w:cs="Calibri"/>
          <w:i/>
        </w:rPr>
      </w:pPr>
      <w:r w:rsidRPr="00B122EF">
        <w:rPr>
          <w:rFonts w:asciiTheme="minorHAnsi" w:hAnsiTheme="minorHAnsi" w:cs="Calibri"/>
          <w:i/>
        </w:rPr>
        <w:t>Vice President: Dana Larson</w:t>
      </w:r>
    </w:p>
    <w:p w:rsidR="00B122EF" w:rsidRPr="00B122EF" w:rsidRDefault="00B122EF" w:rsidP="00B104CA">
      <w:pPr>
        <w:rPr>
          <w:rFonts w:asciiTheme="minorHAnsi" w:hAnsiTheme="minorHAnsi" w:cs="Calibri"/>
          <w:i/>
        </w:rPr>
      </w:pPr>
      <w:r w:rsidRPr="00B122EF">
        <w:rPr>
          <w:rFonts w:asciiTheme="minorHAnsi" w:hAnsiTheme="minorHAnsi" w:cs="Calibri"/>
          <w:i/>
        </w:rPr>
        <w:t>Secretary: Yael Israel</w:t>
      </w:r>
    </w:p>
    <w:p w:rsidR="00B122EF" w:rsidRPr="00B122EF" w:rsidRDefault="00B122EF" w:rsidP="00B104CA">
      <w:pPr>
        <w:rPr>
          <w:rFonts w:asciiTheme="minorHAnsi" w:hAnsiTheme="minorHAnsi" w:cs="Calibri"/>
          <w:i/>
        </w:rPr>
      </w:pPr>
      <w:r w:rsidRPr="00B122EF">
        <w:rPr>
          <w:rFonts w:asciiTheme="minorHAnsi" w:hAnsiTheme="minorHAnsi" w:cs="Calibri"/>
          <w:i/>
        </w:rPr>
        <w:t>Treasurer: Bryan Meadows</w:t>
      </w:r>
    </w:p>
    <w:p w:rsidR="00B122EF" w:rsidRPr="00B122EF" w:rsidRDefault="00B122EF" w:rsidP="00B104CA">
      <w:pPr>
        <w:rPr>
          <w:rFonts w:asciiTheme="minorHAnsi" w:hAnsiTheme="minorHAnsi" w:cs="Calibri"/>
          <w:i/>
        </w:rPr>
      </w:pPr>
      <w:r w:rsidRPr="00B122EF">
        <w:rPr>
          <w:rFonts w:asciiTheme="minorHAnsi" w:hAnsiTheme="minorHAnsi" w:cs="Calibri"/>
          <w:i/>
        </w:rPr>
        <w:t>At-Large Representative to the Executive Committee: Meg Kelly</w:t>
      </w:r>
    </w:p>
    <w:p w:rsidR="00B122EF" w:rsidRPr="00B122EF" w:rsidRDefault="00B122EF" w:rsidP="00B104CA">
      <w:pPr>
        <w:rPr>
          <w:rFonts w:asciiTheme="minorHAnsi" w:hAnsiTheme="minorHAnsi" w:cs="Calibri"/>
          <w:i/>
        </w:rPr>
      </w:pPr>
      <w:r w:rsidRPr="00B122EF">
        <w:rPr>
          <w:rFonts w:asciiTheme="minorHAnsi" w:hAnsiTheme="minorHAnsi" w:cs="Calibri"/>
          <w:i/>
        </w:rPr>
        <w:t>At-Large: Dan Raper</w:t>
      </w:r>
    </w:p>
    <w:p w:rsidR="001453D5" w:rsidRDefault="001453D5" w:rsidP="00B104CA">
      <w:pPr>
        <w:rPr>
          <w:rFonts w:asciiTheme="minorHAnsi" w:hAnsiTheme="minorHAnsi" w:cs="Calibri"/>
        </w:rPr>
      </w:pPr>
    </w:p>
    <w:p w:rsidR="009878DA" w:rsidRPr="00ED1814" w:rsidRDefault="00B122EF" w:rsidP="00C4795C">
      <w:pPr>
        <w:rPr>
          <w:rFonts w:asciiTheme="minorHAnsi" w:hAnsiTheme="minorHAnsi" w:cs="Calibri"/>
          <w:b/>
        </w:rPr>
      </w:pPr>
      <w:r w:rsidRPr="00B122EF">
        <w:rPr>
          <w:rFonts w:asciiTheme="minorHAnsi" w:hAnsiTheme="minorHAnsi" w:cs="Calibri"/>
          <w:b/>
        </w:rPr>
        <w:t xml:space="preserve">A motion to accept the slate as presented by Anne was made by Dana Larson and seconded by Kelli Williams Gary. All present were in favor and the motion carried. </w:t>
      </w:r>
    </w:p>
    <w:p w:rsidR="00141823" w:rsidRDefault="00141823" w:rsidP="00CC4668">
      <w:pPr>
        <w:rPr>
          <w:lang w:eastAsia="ja-JP"/>
        </w:rPr>
      </w:pPr>
    </w:p>
    <w:p w:rsidR="002E24FA" w:rsidRPr="002E24FA" w:rsidRDefault="002E24FA" w:rsidP="00CC4668">
      <w:pPr>
        <w:rPr>
          <w:b/>
          <w:color w:val="0070C0"/>
          <w:lang w:eastAsia="ja-JP"/>
        </w:rPr>
      </w:pPr>
      <w:r w:rsidRPr="002E24FA">
        <w:rPr>
          <w:b/>
          <w:color w:val="0070C0"/>
          <w:lang w:eastAsia="ja-JP"/>
        </w:rPr>
        <w:t>Adjournment</w:t>
      </w:r>
    </w:p>
    <w:p w:rsidR="002E24FA" w:rsidRDefault="002E24FA" w:rsidP="00CC4668">
      <w:pPr>
        <w:rPr>
          <w:lang w:eastAsia="ja-JP"/>
        </w:rPr>
      </w:pPr>
    </w:p>
    <w:p w:rsidR="002E24FA" w:rsidRPr="002E24FA" w:rsidRDefault="00ED1814" w:rsidP="00CC4668">
      <w:pPr>
        <w:rPr>
          <w:b/>
          <w:lang w:eastAsia="ja-JP"/>
        </w:rPr>
      </w:pPr>
      <w:r>
        <w:rPr>
          <w:b/>
          <w:lang w:eastAsia="ja-JP"/>
        </w:rPr>
        <w:t xml:space="preserve">Dana and the rest of the board expressed appreciation and gratitude for outgoing board members Darcy Carroll, Lorraine Enright, and Kelly Lang. </w:t>
      </w:r>
      <w:r w:rsidR="002E24FA" w:rsidRPr="002E24FA">
        <w:rPr>
          <w:b/>
          <w:lang w:eastAsia="ja-JP"/>
        </w:rPr>
        <w:t xml:space="preserve">There being no further business, </w:t>
      </w:r>
      <w:r w:rsidR="00C4795C">
        <w:rPr>
          <w:b/>
          <w:lang w:eastAsia="ja-JP"/>
        </w:rPr>
        <w:t xml:space="preserve">a motion to adjourn was made by Derek O’Neal and </w:t>
      </w:r>
      <w:r w:rsidR="009100BF">
        <w:rPr>
          <w:b/>
          <w:lang w:eastAsia="ja-JP"/>
        </w:rPr>
        <w:t xml:space="preserve">seconded </w:t>
      </w:r>
      <w:r>
        <w:rPr>
          <w:b/>
          <w:lang w:eastAsia="ja-JP"/>
        </w:rPr>
        <w:t>by Debbie Ybarra</w:t>
      </w:r>
      <w:r w:rsidR="009100BF">
        <w:rPr>
          <w:b/>
          <w:lang w:eastAsia="ja-JP"/>
        </w:rPr>
        <w:t>. Th</w:t>
      </w:r>
      <w:r w:rsidR="00C4795C">
        <w:rPr>
          <w:b/>
          <w:lang w:eastAsia="ja-JP"/>
        </w:rPr>
        <w:t>e</w:t>
      </w:r>
      <w:r w:rsidR="002E24FA" w:rsidRPr="002E24FA">
        <w:rPr>
          <w:b/>
          <w:lang w:eastAsia="ja-JP"/>
        </w:rPr>
        <w:t xml:space="preserve"> meeting adjourned at </w:t>
      </w:r>
      <w:r>
        <w:rPr>
          <w:b/>
          <w:lang w:eastAsia="ja-JP"/>
        </w:rPr>
        <w:t>12:34</w:t>
      </w:r>
      <w:r w:rsidR="002E24FA" w:rsidRPr="002E24FA">
        <w:rPr>
          <w:b/>
          <w:lang w:eastAsia="ja-JP"/>
        </w:rPr>
        <w:t xml:space="preserve"> p.m.</w:t>
      </w:r>
    </w:p>
    <w:p w:rsidR="002E24FA" w:rsidRPr="00CC4668" w:rsidRDefault="002E24FA" w:rsidP="00CC4668">
      <w:pPr>
        <w:rPr>
          <w:lang w:eastAsia="ja-JP"/>
        </w:rPr>
      </w:pPr>
    </w:p>
    <w:p w:rsidR="0068129C" w:rsidRDefault="00A172A9" w:rsidP="00B776F9">
      <w:pPr>
        <w:rPr>
          <w:rFonts w:asciiTheme="minorHAnsi" w:hAnsiTheme="minorHAnsi"/>
          <w:szCs w:val="22"/>
        </w:rPr>
      </w:pPr>
      <w:r>
        <w:rPr>
          <w:rFonts w:asciiTheme="minorHAnsi" w:hAnsiTheme="minorHAnsi"/>
          <w:szCs w:val="22"/>
        </w:rPr>
        <w:t xml:space="preserve"> </w:t>
      </w:r>
    </w:p>
    <w:p w:rsidR="0068129C" w:rsidRPr="00205D77" w:rsidRDefault="0068129C" w:rsidP="00B776F9">
      <w:pPr>
        <w:rPr>
          <w:rFonts w:asciiTheme="minorHAnsi" w:hAnsiTheme="minorHAnsi"/>
          <w:szCs w:val="22"/>
        </w:rPr>
      </w:pPr>
    </w:p>
    <w:p w:rsidR="00205D77" w:rsidRPr="00205D77" w:rsidRDefault="00205D77" w:rsidP="00B776F9">
      <w:pPr>
        <w:rPr>
          <w:rFonts w:asciiTheme="minorHAnsi" w:hAnsiTheme="minorHAnsi"/>
          <w:szCs w:val="22"/>
        </w:rPr>
      </w:pPr>
    </w:p>
    <w:p w:rsidR="00205D77" w:rsidRPr="00205D77" w:rsidRDefault="00205D77" w:rsidP="002E24FA">
      <w:pPr>
        <w:ind w:left="5040"/>
        <w:rPr>
          <w:rFonts w:asciiTheme="minorHAnsi" w:hAnsiTheme="minorHAnsi"/>
          <w:szCs w:val="22"/>
        </w:rPr>
      </w:pPr>
      <w:r w:rsidRPr="00205D77">
        <w:rPr>
          <w:rFonts w:asciiTheme="minorHAnsi" w:hAnsiTheme="minorHAnsi"/>
          <w:szCs w:val="22"/>
        </w:rPr>
        <w:t>Respectfully submitted by,</w:t>
      </w:r>
    </w:p>
    <w:p w:rsidR="00205D77" w:rsidRPr="00205D77" w:rsidRDefault="00711E1A" w:rsidP="00711E1A">
      <w:pPr>
        <w:ind w:left="5040"/>
        <w:rPr>
          <w:rFonts w:asciiTheme="minorHAnsi" w:hAnsiTheme="minorHAnsi"/>
          <w:szCs w:val="22"/>
        </w:rPr>
      </w:pPr>
      <w:r>
        <w:rPr>
          <w:rFonts w:asciiTheme="minorHAnsi" w:hAnsiTheme="minorHAnsi"/>
          <w:noProof/>
          <w:szCs w:val="22"/>
        </w:rPr>
        <w:drawing>
          <wp:inline distT="0" distB="0" distL="0" distR="0">
            <wp:extent cx="425591" cy="1020136"/>
            <wp:effectExtent l="7620"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0630 Bennett, Laura Electronic Signature.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449315" cy="1077002"/>
                    </a:xfrm>
                    <a:prstGeom prst="rect">
                      <a:avLst/>
                    </a:prstGeom>
                  </pic:spPr>
                </pic:pic>
              </a:graphicData>
            </a:graphic>
          </wp:inline>
        </w:drawing>
      </w:r>
    </w:p>
    <w:p w:rsidR="00205D77" w:rsidRPr="00205D77" w:rsidRDefault="00711E1A" w:rsidP="002E24FA">
      <w:pPr>
        <w:ind w:left="5040"/>
        <w:rPr>
          <w:rFonts w:asciiTheme="minorHAnsi" w:hAnsiTheme="minorHAnsi"/>
          <w:szCs w:val="22"/>
        </w:rPr>
      </w:pPr>
      <w:r>
        <w:rPr>
          <w:rFonts w:asciiTheme="minorHAnsi" w:hAnsiTheme="minorHAnsi"/>
          <w:szCs w:val="22"/>
        </w:rPr>
        <w:t xml:space="preserve">Laura Bennett, on behalf of </w:t>
      </w:r>
      <w:r w:rsidR="00205D77" w:rsidRPr="00205D77">
        <w:rPr>
          <w:rFonts w:asciiTheme="minorHAnsi" w:hAnsiTheme="minorHAnsi"/>
          <w:szCs w:val="22"/>
        </w:rPr>
        <w:t xml:space="preserve">Kelly Lang, </w:t>
      </w:r>
      <w:r w:rsidR="00B104CA">
        <w:rPr>
          <w:rFonts w:asciiTheme="minorHAnsi" w:hAnsiTheme="minorHAnsi"/>
          <w:szCs w:val="22"/>
        </w:rPr>
        <w:t>Board</w:t>
      </w:r>
      <w:r w:rsidR="00205D77" w:rsidRPr="00205D77">
        <w:rPr>
          <w:rFonts w:asciiTheme="minorHAnsi" w:hAnsiTheme="minorHAnsi"/>
          <w:szCs w:val="22"/>
        </w:rPr>
        <w:t xml:space="preserve"> Secretary </w:t>
      </w:r>
    </w:p>
    <w:sectPr w:rsidR="00205D77" w:rsidRPr="00205D77" w:rsidSect="00B776F9">
      <w:headerReference w:type="default" r:id="rId10"/>
      <w:pgSz w:w="12240" w:h="15840"/>
      <w:pgMar w:top="1080" w:right="1440" w:bottom="99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5CB" w:rsidRDefault="007D75CB" w:rsidP="00B776F9">
      <w:r>
        <w:separator/>
      </w:r>
    </w:p>
  </w:endnote>
  <w:endnote w:type="continuationSeparator" w:id="0">
    <w:p w:rsidR="007D75CB" w:rsidRDefault="007D75CB" w:rsidP="00B77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5CB" w:rsidRDefault="007D75CB" w:rsidP="00B776F9">
      <w:r>
        <w:separator/>
      </w:r>
    </w:p>
  </w:footnote>
  <w:footnote w:type="continuationSeparator" w:id="0">
    <w:p w:rsidR="007D75CB" w:rsidRDefault="007D75CB" w:rsidP="00B776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6F9" w:rsidRPr="00B776F9" w:rsidRDefault="00B776F9" w:rsidP="00B776F9">
    <w:pPr>
      <w:pStyle w:val="Header"/>
      <w:rPr>
        <w:sz w:val="20"/>
        <w:szCs w:val="20"/>
      </w:rPr>
    </w:pPr>
    <w:r w:rsidRPr="00B776F9">
      <w:rPr>
        <w:sz w:val="20"/>
        <w:szCs w:val="20"/>
      </w:rPr>
      <w:t>BIAV Board of Directors’ Meeting Minutes</w:t>
    </w:r>
  </w:p>
  <w:p w:rsidR="00B776F9" w:rsidRPr="00B776F9" w:rsidRDefault="007E72CB" w:rsidP="00B776F9">
    <w:pPr>
      <w:pStyle w:val="Header"/>
      <w:rPr>
        <w:sz w:val="20"/>
        <w:szCs w:val="20"/>
      </w:rPr>
    </w:pPr>
    <w:r>
      <w:rPr>
        <w:sz w:val="20"/>
        <w:szCs w:val="20"/>
      </w:rPr>
      <w:t>November 2, 2019</w:t>
    </w:r>
  </w:p>
  <w:p w:rsidR="00B776F9" w:rsidRPr="00B776F9" w:rsidRDefault="005D7C92" w:rsidP="00B776F9">
    <w:pPr>
      <w:pStyle w:val="Header"/>
      <w:rPr>
        <w:sz w:val="20"/>
        <w:szCs w:val="20"/>
      </w:rPr>
    </w:pPr>
    <w:sdt>
      <w:sdtPr>
        <w:rPr>
          <w:sz w:val="20"/>
          <w:szCs w:val="20"/>
        </w:rPr>
        <w:id w:val="673924340"/>
        <w:docPartObj>
          <w:docPartGallery w:val="Page Numbers (Top of Page)"/>
          <w:docPartUnique/>
        </w:docPartObj>
      </w:sdtPr>
      <w:sdtEndPr/>
      <w:sdtContent>
        <w:r w:rsidR="00B776F9" w:rsidRPr="00B776F9">
          <w:rPr>
            <w:sz w:val="20"/>
            <w:szCs w:val="20"/>
          </w:rPr>
          <w:t xml:space="preserve">Page </w:t>
        </w:r>
        <w:r w:rsidR="00B776F9" w:rsidRPr="00B776F9">
          <w:rPr>
            <w:b/>
            <w:bCs/>
            <w:sz w:val="20"/>
            <w:szCs w:val="20"/>
          </w:rPr>
          <w:fldChar w:fldCharType="begin"/>
        </w:r>
        <w:r w:rsidR="00B776F9" w:rsidRPr="00B776F9">
          <w:rPr>
            <w:b/>
            <w:bCs/>
            <w:sz w:val="20"/>
            <w:szCs w:val="20"/>
          </w:rPr>
          <w:instrText xml:space="preserve"> PAGE </w:instrText>
        </w:r>
        <w:r w:rsidR="00B776F9" w:rsidRPr="00B776F9">
          <w:rPr>
            <w:b/>
            <w:bCs/>
            <w:sz w:val="20"/>
            <w:szCs w:val="20"/>
          </w:rPr>
          <w:fldChar w:fldCharType="separate"/>
        </w:r>
        <w:r>
          <w:rPr>
            <w:b/>
            <w:bCs/>
            <w:noProof/>
            <w:sz w:val="20"/>
            <w:szCs w:val="20"/>
          </w:rPr>
          <w:t>2</w:t>
        </w:r>
        <w:r w:rsidR="00B776F9" w:rsidRPr="00B776F9">
          <w:rPr>
            <w:b/>
            <w:bCs/>
            <w:sz w:val="20"/>
            <w:szCs w:val="20"/>
          </w:rPr>
          <w:fldChar w:fldCharType="end"/>
        </w:r>
        <w:r w:rsidR="00B776F9" w:rsidRPr="00B776F9">
          <w:rPr>
            <w:sz w:val="20"/>
            <w:szCs w:val="20"/>
          </w:rPr>
          <w:t xml:space="preserve"> of </w:t>
        </w:r>
        <w:r w:rsidR="00B776F9" w:rsidRPr="00B776F9">
          <w:rPr>
            <w:b/>
            <w:bCs/>
            <w:sz w:val="20"/>
            <w:szCs w:val="20"/>
          </w:rPr>
          <w:fldChar w:fldCharType="begin"/>
        </w:r>
        <w:r w:rsidR="00B776F9" w:rsidRPr="00B776F9">
          <w:rPr>
            <w:b/>
            <w:bCs/>
            <w:sz w:val="20"/>
            <w:szCs w:val="20"/>
          </w:rPr>
          <w:instrText xml:space="preserve"> NUMPAGES  </w:instrText>
        </w:r>
        <w:r w:rsidR="00B776F9" w:rsidRPr="00B776F9">
          <w:rPr>
            <w:b/>
            <w:bCs/>
            <w:sz w:val="20"/>
            <w:szCs w:val="20"/>
          </w:rPr>
          <w:fldChar w:fldCharType="separate"/>
        </w:r>
        <w:r>
          <w:rPr>
            <w:b/>
            <w:bCs/>
            <w:noProof/>
            <w:sz w:val="20"/>
            <w:szCs w:val="20"/>
          </w:rPr>
          <w:t>3</w:t>
        </w:r>
        <w:r w:rsidR="00B776F9" w:rsidRPr="00B776F9">
          <w:rPr>
            <w:b/>
            <w:bCs/>
            <w:sz w:val="20"/>
            <w:szCs w:val="20"/>
          </w:rPr>
          <w:fldChar w:fldCharType="end"/>
        </w:r>
      </w:sdtContent>
    </w:sdt>
  </w:p>
  <w:p w:rsidR="00B776F9" w:rsidRDefault="00B776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31D72"/>
    <w:multiLevelType w:val="hybridMultilevel"/>
    <w:tmpl w:val="8E363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20EF1"/>
    <w:multiLevelType w:val="hybridMultilevel"/>
    <w:tmpl w:val="271A5A8C"/>
    <w:lvl w:ilvl="0" w:tplc="078A93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FF0FBD"/>
    <w:multiLevelType w:val="hybridMultilevel"/>
    <w:tmpl w:val="DE5AA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DC6F99"/>
    <w:multiLevelType w:val="hybridMultilevel"/>
    <w:tmpl w:val="EA821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A2832"/>
    <w:multiLevelType w:val="hybridMultilevel"/>
    <w:tmpl w:val="71BEF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B065CB"/>
    <w:multiLevelType w:val="hybridMultilevel"/>
    <w:tmpl w:val="F6A23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C7366B"/>
    <w:multiLevelType w:val="hybridMultilevel"/>
    <w:tmpl w:val="B260B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721839"/>
    <w:multiLevelType w:val="hybridMultilevel"/>
    <w:tmpl w:val="03FC4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4640FB"/>
    <w:multiLevelType w:val="hybridMultilevel"/>
    <w:tmpl w:val="38FEE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C05A1F"/>
    <w:multiLevelType w:val="hybridMultilevel"/>
    <w:tmpl w:val="BF78D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D7647D"/>
    <w:multiLevelType w:val="hybridMultilevel"/>
    <w:tmpl w:val="B342A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6A54BA"/>
    <w:multiLevelType w:val="hybridMultilevel"/>
    <w:tmpl w:val="CBBEF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287A38"/>
    <w:multiLevelType w:val="hybridMultilevel"/>
    <w:tmpl w:val="84588B9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643119"/>
    <w:multiLevelType w:val="hybridMultilevel"/>
    <w:tmpl w:val="99361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9C7CA9"/>
    <w:multiLevelType w:val="hybridMultilevel"/>
    <w:tmpl w:val="5DCCEF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FA435ED"/>
    <w:multiLevelType w:val="hybridMultilevel"/>
    <w:tmpl w:val="2806F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2434B54"/>
    <w:multiLevelType w:val="hybridMultilevel"/>
    <w:tmpl w:val="20E8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B07171"/>
    <w:multiLevelType w:val="hybridMultilevel"/>
    <w:tmpl w:val="73E45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28591D"/>
    <w:multiLevelType w:val="hybridMultilevel"/>
    <w:tmpl w:val="5BB81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F43D5A"/>
    <w:multiLevelType w:val="hybridMultilevel"/>
    <w:tmpl w:val="B0623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E30F42"/>
    <w:multiLevelType w:val="hybridMultilevel"/>
    <w:tmpl w:val="0226B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5C7DAA"/>
    <w:multiLevelType w:val="hybridMultilevel"/>
    <w:tmpl w:val="6A68A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2A0006"/>
    <w:multiLevelType w:val="hybridMultilevel"/>
    <w:tmpl w:val="46E8A3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64A382A"/>
    <w:multiLevelType w:val="hybridMultilevel"/>
    <w:tmpl w:val="BAC25C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11"/>
  </w:num>
  <w:num w:numId="4">
    <w:abstractNumId w:val="7"/>
  </w:num>
  <w:num w:numId="5">
    <w:abstractNumId w:val="19"/>
  </w:num>
  <w:num w:numId="6">
    <w:abstractNumId w:val="17"/>
  </w:num>
  <w:num w:numId="7">
    <w:abstractNumId w:val="15"/>
  </w:num>
  <w:num w:numId="8">
    <w:abstractNumId w:val="9"/>
  </w:num>
  <w:num w:numId="9">
    <w:abstractNumId w:val="22"/>
  </w:num>
  <w:num w:numId="10">
    <w:abstractNumId w:val="16"/>
  </w:num>
  <w:num w:numId="11">
    <w:abstractNumId w:val="13"/>
  </w:num>
  <w:num w:numId="12">
    <w:abstractNumId w:val="14"/>
  </w:num>
  <w:num w:numId="13">
    <w:abstractNumId w:val="0"/>
  </w:num>
  <w:num w:numId="14">
    <w:abstractNumId w:val="4"/>
  </w:num>
  <w:num w:numId="15">
    <w:abstractNumId w:val="21"/>
  </w:num>
  <w:num w:numId="16">
    <w:abstractNumId w:val="8"/>
  </w:num>
  <w:num w:numId="17">
    <w:abstractNumId w:val="20"/>
  </w:num>
  <w:num w:numId="18">
    <w:abstractNumId w:val="23"/>
  </w:num>
  <w:num w:numId="19">
    <w:abstractNumId w:val="3"/>
  </w:num>
  <w:num w:numId="20">
    <w:abstractNumId w:val="10"/>
  </w:num>
  <w:num w:numId="21">
    <w:abstractNumId w:val="5"/>
  </w:num>
  <w:num w:numId="22">
    <w:abstractNumId w:val="6"/>
  </w:num>
  <w:num w:numId="23">
    <w:abstractNumId w:val="1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903"/>
    <w:rsid w:val="000029C1"/>
    <w:rsid w:val="00002E98"/>
    <w:rsid w:val="00014E45"/>
    <w:rsid w:val="00052490"/>
    <w:rsid w:val="00055147"/>
    <w:rsid w:val="00063565"/>
    <w:rsid w:val="00064369"/>
    <w:rsid w:val="00074359"/>
    <w:rsid w:val="00095B4C"/>
    <w:rsid w:val="000B3E99"/>
    <w:rsid w:val="000C2CDC"/>
    <w:rsid w:val="000D7A19"/>
    <w:rsid w:val="000E68BA"/>
    <w:rsid w:val="000E699C"/>
    <w:rsid w:val="000F0257"/>
    <w:rsid w:val="000F168E"/>
    <w:rsid w:val="00141823"/>
    <w:rsid w:val="00142AE0"/>
    <w:rsid w:val="00144786"/>
    <w:rsid w:val="001453D5"/>
    <w:rsid w:val="001E3C42"/>
    <w:rsid w:val="001F3DAC"/>
    <w:rsid w:val="00205D77"/>
    <w:rsid w:val="002061AC"/>
    <w:rsid w:val="002078CB"/>
    <w:rsid w:val="0021338B"/>
    <w:rsid w:val="00216CB9"/>
    <w:rsid w:val="002250BF"/>
    <w:rsid w:val="00233E93"/>
    <w:rsid w:val="00237428"/>
    <w:rsid w:val="00246032"/>
    <w:rsid w:val="00283665"/>
    <w:rsid w:val="002C2E06"/>
    <w:rsid w:val="002E24FA"/>
    <w:rsid w:val="002E2EB1"/>
    <w:rsid w:val="002F703B"/>
    <w:rsid w:val="00302724"/>
    <w:rsid w:val="00315EC9"/>
    <w:rsid w:val="00341FA1"/>
    <w:rsid w:val="00352CEA"/>
    <w:rsid w:val="003B244D"/>
    <w:rsid w:val="004203F7"/>
    <w:rsid w:val="00425B51"/>
    <w:rsid w:val="00425BCC"/>
    <w:rsid w:val="00444A51"/>
    <w:rsid w:val="00476AEA"/>
    <w:rsid w:val="00480523"/>
    <w:rsid w:val="004863A9"/>
    <w:rsid w:val="004A4A15"/>
    <w:rsid w:val="00550DAB"/>
    <w:rsid w:val="00590913"/>
    <w:rsid w:val="005A3AA9"/>
    <w:rsid w:val="005C4470"/>
    <w:rsid w:val="005D7C92"/>
    <w:rsid w:val="005E5A6A"/>
    <w:rsid w:val="005F2E01"/>
    <w:rsid w:val="00610A96"/>
    <w:rsid w:val="0061686B"/>
    <w:rsid w:val="006212D6"/>
    <w:rsid w:val="0062153B"/>
    <w:rsid w:val="006348B3"/>
    <w:rsid w:val="00665581"/>
    <w:rsid w:val="0068129C"/>
    <w:rsid w:val="0068167D"/>
    <w:rsid w:val="006A26C8"/>
    <w:rsid w:val="006C63F6"/>
    <w:rsid w:val="006D05BC"/>
    <w:rsid w:val="006D3001"/>
    <w:rsid w:val="00711E1A"/>
    <w:rsid w:val="00725BF8"/>
    <w:rsid w:val="0076181F"/>
    <w:rsid w:val="00777F00"/>
    <w:rsid w:val="007D75CB"/>
    <w:rsid w:val="007E72CB"/>
    <w:rsid w:val="00820E4D"/>
    <w:rsid w:val="0083685C"/>
    <w:rsid w:val="008A23B7"/>
    <w:rsid w:val="008A6120"/>
    <w:rsid w:val="008B3D0C"/>
    <w:rsid w:val="008E6B37"/>
    <w:rsid w:val="008F28E5"/>
    <w:rsid w:val="008F5A85"/>
    <w:rsid w:val="00905EBF"/>
    <w:rsid w:val="009100BF"/>
    <w:rsid w:val="00926109"/>
    <w:rsid w:val="0092613F"/>
    <w:rsid w:val="00953FB1"/>
    <w:rsid w:val="00981002"/>
    <w:rsid w:val="0098101A"/>
    <w:rsid w:val="009878DA"/>
    <w:rsid w:val="009878DD"/>
    <w:rsid w:val="009A390C"/>
    <w:rsid w:val="009B0903"/>
    <w:rsid w:val="009B75D0"/>
    <w:rsid w:val="009C5E14"/>
    <w:rsid w:val="009F3830"/>
    <w:rsid w:val="009F735E"/>
    <w:rsid w:val="00A01F08"/>
    <w:rsid w:val="00A172A9"/>
    <w:rsid w:val="00A44E16"/>
    <w:rsid w:val="00A566DE"/>
    <w:rsid w:val="00A566EF"/>
    <w:rsid w:val="00A60852"/>
    <w:rsid w:val="00A83162"/>
    <w:rsid w:val="00A86755"/>
    <w:rsid w:val="00A96399"/>
    <w:rsid w:val="00AA08F9"/>
    <w:rsid w:val="00AC0CB4"/>
    <w:rsid w:val="00AE5E25"/>
    <w:rsid w:val="00B046F4"/>
    <w:rsid w:val="00B104CA"/>
    <w:rsid w:val="00B122EF"/>
    <w:rsid w:val="00B2761D"/>
    <w:rsid w:val="00B54676"/>
    <w:rsid w:val="00B664D7"/>
    <w:rsid w:val="00B776F9"/>
    <w:rsid w:val="00BA4018"/>
    <w:rsid w:val="00BB02D8"/>
    <w:rsid w:val="00BC1CB2"/>
    <w:rsid w:val="00BE0838"/>
    <w:rsid w:val="00BF78C8"/>
    <w:rsid w:val="00C4795C"/>
    <w:rsid w:val="00C61740"/>
    <w:rsid w:val="00CB40CF"/>
    <w:rsid w:val="00CC01F4"/>
    <w:rsid w:val="00CC1FFB"/>
    <w:rsid w:val="00CC3821"/>
    <w:rsid w:val="00CC4668"/>
    <w:rsid w:val="00CD13E7"/>
    <w:rsid w:val="00CD7941"/>
    <w:rsid w:val="00CE256A"/>
    <w:rsid w:val="00CF2F7D"/>
    <w:rsid w:val="00D00E1B"/>
    <w:rsid w:val="00D02743"/>
    <w:rsid w:val="00D204E8"/>
    <w:rsid w:val="00D32B48"/>
    <w:rsid w:val="00D33381"/>
    <w:rsid w:val="00D676E7"/>
    <w:rsid w:val="00D774F5"/>
    <w:rsid w:val="00DC7479"/>
    <w:rsid w:val="00DD4B16"/>
    <w:rsid w:val="00DD648F"/>
    <w:rsid w:val="00DF5DBF"/>
    <w:rsid w:val="00E5605D"/>
    <w:rsid w:val="00E65CD0"/>
    <w:rsid w:val="00E84EB2"/>
    <w:rsid w:val="00E94983"/>
    <w:rsid w:val="00EA1686"/>
    <w:rsid w:val="00EB333D"/>
    <w:rsid w:val="00EB4781"/>
    <w:rsid w:val="00EB73B4"/>
    <w:rsid w:val="00ED1814"/>
    <w:rsid w:val="00ED752F"/>
    <w:rsid w:val="00EF1632"/>
    <w:rsid w:val="00F06E6E"/>
    <w:rsid w:val="00F15346"/>
    <w:rsid w:val="00F507CF"/>
    <w:rsid w:val="00F52753"/>
    <w:rsid w:val="00F854B4"/>
    <w:rsid w:val="00F868ED"/>
    <w:rsid w:val="00F90A5C"/>
    <w:rsid w:val="00FA175A"/>
    <w:rsid w:val="00FE3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2616DC3-7167-41D3-8ECB-CE311ADE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4"/>
        <w:lang w:val="en-US" w:eastAsia="en-US" w:bidi="ar-SA"/>
      </w:rPr>
    </w:rPrDefault>
    <w:pPrDefault/>
  </w:docDefaults>
  <w:latentStyles w:defLockedState="0" w:defUIPriority="0" w:defSemiHidden="0" w:defUnhideWhenUsed="0" w:defQFormat="0" w:count="371">
    <w:lsdException w:name="Normal" w:qFormat="1"/>
    <w:lsdException w:name="heading 1" w:uiPriority="2"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B4C"/>
  </w:style>
  <w:style w:type="paragraph" w:styleId="Heading1">
    <w:name w:val="heading 1"/>
    <w:basedOn w:val="Normal"/>
    <w:next w:val="Normal"/>
    <w:link w:val="Heading1Char"/>
    <w:uiPriority w:val="2"/>
    <w:qFormat/>
    <w:rsid w:val="00B776F9"/>
    <w:pPr>
      <w:keepNext/>
      <w:keepLines/>
      <w:spacing w:before="440" w:after="200"/>
      <w:contextualSpacing/>
      <w:outlineLvl w:val="0"/>
    </w:pPr>
    <w:rPr>
      <w:rFonts w:asciiTheme="majorHAnsi" w:eastAsiaTheme="majorEastAsia" w:hAnsiTheme="majorHAnsi" w:cstheme="majorBidi"/>
      <w:b/>
      <w:bCs/>
      <w:color w:val="4F81BD" w:themeColor="accent1"/>
      <w:sz w:val="28"/>
      <w:szCs w:val="28"/>
      <w:lang w:eastAsia="ja-JP"/>
    </w:rPr>
  </w:style>
  <w:style w:type="paragraph" w:styleId="Heading3">
    <w:name w:val="heading 3"/>
    <w:basedOn w:val="Normal"/>
    <w:next w:val="Normal"/>
    <w:link w:val="Heading3Char"/>
    <w:semiHidden/>
    <w:unhideWhenUsed/>
    <w:qFormat/>
    <w:rsid w:val="00425B51"/>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15346"/>
    <w:rPr>
      <w:color w:val="0000FF" w:themeColor="hyperlink"/>
      <w:u w:val="single"/>
    </w:rPr>
  </w:style>
  <w:style w:type="paragraph" w:styleId="ListParagraph">
    <w:name w:val="List Paragraph"/>
    <w:basedOn w:val="Normal"/>
    <w:uiPriority w:val="34"/>
    <w:qFormat/>
    <w:rsid w:val="00D204E8"/>
    <w:pPr>
      <w:ind w:left="720"/>
      <w:contextualSpacing/>
    </w:pPr>
  </w:style>
  <w:style w:type="character" w:customStyle="1" w:styleId="Heading1Char">
    <w:name w:val="Heading 1 Char"/>
    <w:basedOn w:val="DefaultParagraphFont"/>
    <w:link w:val="Heading1"/>
    <w:uiPriority w:val="2"/>
    <w:rsid w:val="00B776F9"/>
    <w:rPr>
      <w:rFonts w:asciiTheme="majorHAnsi" w:eastAsiaTheme="majorEastAsia" w:hAnsiTheme="majorHAnsi" w:cstheme="majorBidi"/>
      <w:b/>
      <w:bCs/>
      <w:color w:val="4F81BD" w:themeColor="accent1"/>
      <w:sz w:val="28"/>
      <w:szCs w:val="28"/>
      <w:lang w:eastAsia="ja-JP"/>
    </w:rPr>
  </w:style>
  <w:style w:type="table" w:styleId="TableGrid">
    <w:name w:val="Table Grid"/>
    <w:basedOn w:val="TableNormal"/>
    <w:uiPriority w:val="39"/>
    <w:rsid w:val="00B776F9"/>
    <w:rPr>
      <w:rFonts w:asciiTheme="majorHAnsi" w:eastAsiaTheme="majorEastAsia" w:hAnsiTheme="majorHAnsi" w:cstheme="majorBidi"/>
      <w:color w:val="1F497D" w:themeColor="text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3"/>
    <w:unhideWhenUsed/>
    <w:qFormat/>
    <w:rsid w:val="00B776F9"/>
    <w:rPr>
      <w:b w:val="0"/>
      <w:bCs w:val="0"/>
      <w:color w:val="943634" w:themeColor="accent2" w:themeShade="BF"/>
    </w:rPr>
  </w:style>
  <w:style w:type="paragraph" w:styleId="Header">
    <w:name w:val="header"/>
    <w:basedOn w:val="Normal"/>
    <w:link w:val="HeaderChar"/>
    <w:uiPriority w:val="99"/>
    <w:unhideWhenUsed/>
    <w:rsid w:val="00B776F9"/>
    <w:pPr>
      <w:tabs>
        <w:tab w:val="center" w:pos="4680"/>
        <w:tab w:val="right" w:pos="9360"/>
      </w:tabs>
    </w:pPr>
  </w:style>
  <w:style w:type="character" w:customStyle="1" w:styleId="HeaderChar">
    <w:name w:val="Header Char"/>
    <w:basedOn w:val="DefaultParagraphFont"/>
    <w:link w:val="Header"/>
    <w:uiPriority w:val="99"/>
    <w:rsid w:val="00B776F9"/>
  </w:style>
  <w:style w:type="paragraph" w:styleId="Footer">
    <w:name w:val="footer"/>
    <w:basedOn w:val="Normal"/>
    <w:link w:val="FooterChar"/>
    <w:unhideWhenUsed/>
    <w:rsid w:val="00B776F9"/>
    <w:pPr>
      <w:tabs>
        <w:tab w:val="center" w:pos="4680"/>
        <w:tab w:val="right" w:pos="9360"/>
      </w:tabs>
    </w:pPr>
  </w:style>
  <w:style w:type="character" w:customStyle="1" w:styleId="FooterChar">
    <w:name w:val="Footer Char"/>
    <w:basedOn w:val="DefaultParagraphFont"/>
    <w:link w:val="Footer"/>
    <w:rsid w:val="00B776F9"/>
  </w:style>
  <w:style w:type="character" w:customStyle="1" w:styleId="Heading3Char">
    <w:name w:val="Heading 3 Char"/>
    <w:basedOn w:val="DefaultParagraphFont"/>
    <w:link w:val="Heading3"/>
    <w:semiHidden/>
    <w:rsid w:val="00425B51"/>
    <w:rPr>
      <w:rFonts w:asciiTheme="majorHAnsi" w:eastAsiaTheme="majorEastAsia" w:hAnsiTheme="majorHAnsi" w:cstheme="majorBidi"/>
      <w:color w:val="243F60" w:themeColor="accent1" w:themeShade="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758450">
      <w:bodyDiv w:val="1"/>
      <w:marLeft w:val="0"/>
      <w:marRight w:val="0"/>
      <w:marTop w:val="0"/>
      <w:marBottom w:val="0"/>
      <w:divBdr>
        <w:top w:val="none" w:sz="0" w:space="0" w:color="auto"/>
        <w:left w:val="none" w:sz="0" w:space="0" w:color="auto"/>
        <w:bottom w:val="none" w:sz="0" w:space="0" w:color="auto"/>
        <w:right w:val="none" w:sz="0" w:space="0" w:color="auto"/>
      </w:divBdr>
    </w:div>
    <w:div w:id="544874558">
      <w:bodyDiv w:val="1"/>
      <w:marLeft w:val="0"/>
      <w:marRight w:val="0"/>
      <w:marTop w:val="0"/>
      <w:marBottom w:val="0"/>
      <w:divBdr>
        <w:top w:val="none" w:sz="0" w:space="0" w:color="auto"/>
        <w:left w:val="none" w:sz="0" w:space="0" w:color="auto"/>
        <w:bottom w:val="none" w:sz="0" w:space="0" w:color="auto"/>
        <w:right w:val="none" w:sz="0" w:space="0" w:color="auto"/>
      </w:divBdr>
    </w:div>
    <w:div w:id="604267429">
      <w:bodyDiv w:val="1"/>
      <w:marLeft w:val="0"/>
      <w:marRight w:val="0"/>
      <w:marTop w:val="0"/>
      <w:marBottom w:val="0"/>
      <w:divBdr>
        <w:top w:val="none" w:sz="0" w:space="0" w:color="auto"/>
        <w:left w:val="none" w:sz="0" w:space="0" w:color="auto"/>
        <w:bottom w:val="none" w:sz="0" w:space="0" w:color="auto"/>
        <w:right w:val="none" w:sz="0" w:space="0" w:color="auto"/>
      </w:divBdr>
    </w:div>
    <w:div w:id="831528468">
      <w:bodyDiv w:val="1"/>
      <w:marLeft w:val="0"/>
      <w:marRight w:val="0"/>
      <w:marTop w:val="0"/>
      <w:marBottom w:val="0"/>
      <w:divBdr>
        <w:top w:val="none" w:sz="0" w:space="0" w:color="auto"/>
        <w:left w:val="none" w:sz="0" w:space="0" w:color="auto"/>
        <w:bottom w:val="none" w:sz="0" w:space="0" w:color="auto"/>
        <w:right w:val="none" w:sz="0" w:space="0" w:color="auto"/>
      </w:divBdr>
    </w:div>
    <w:div w:id="860583648">
      <w:bodyDiv w:val="1"/>
      <w:marLeft w:val="0"/>
      <w:marRight w:val="0"/>
      <w:marTop w:val="0"/>
      <w:marBottom w:val="0"/>
      <w:divBdr>
        <w:top w:val="none" w:sz="0" w:space="0" w:color="auto"/>
        <w:left w:val="none" w:sz="0" w:space="0" w:color="auto"/>
        <w:bottom w:val="none" w:sz="0" w:space="0" w:color="auto"/>
        <w:right w:val="none" w:sz="0" w:space="0" w:color="auto"/>
      </w:divBdr>
    </w:div>
    <w:div w:id="945426404">
      <w:bodyDiv w:val="1"/>
      <w:marLeft w:val="0"/>
      <w:marRight w:val="0"/>
      <w:marTop w:val="0"/>
      <w:marBottom w:val="0"/>
      <w:divBdr>
        <w:top w:val="none" w:sz="0" w:space="0" w:color="auto"/>
        <w:left w:val="none" w:sz="0" w:space="0" w:color="auto"/>
        <w:bottom w:val="none" w:sz="0" w:space="0" w:color="auto"/>
        <w:right w:val="none" w:sz="0" w:space="0" w:color="auto"/>
      </w:divBdr>
    </w:div>
    <w:div w:id="1328827753">
      <w:bodyDiv w:val="1"/>
      <w:marLeft w:val="0"/>
      <w:marRight w:val="0"/>
      <w:marTop w:val="0"/>
      <w:marBottom w:val="0"/>
      <w:divBdr>
        <w:top w:val="none" w:sz="0" w:space="0" w:color="auto"/>
        <w:left w:val="none" w:sz="0" w:space="0" w:color="auto"/>
        <w:bottom w:val="none" w:sz="0" w:space="0" w:color="auto"/>
        <w:right w:val="none" w:sz="0" w:space="0" w:color="auto"/>
      </w:divBdr>
    </w:div>
    <w:div w:id="161358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8C18D-92DF-4B8D-8C78-F13727B41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3</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Brain Injury Association of Virginia</Company>
  <LinksUpToDate>false</LinksUpToDate>
  <CharactersWithSpaces>6320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Baggini</dc:creator>
  <cp:lastModifiedBy>Laura Bennett</cp:lastModifiedBy>
  <cp:revision>45</cp:revision>
  <dcterms:created xsi:type="dcterms:W3CDTF">2018-12-17T14:50:00Z</dcterms:created>
  <dcterms:modified xsi:type="dcterms:W3CDTF">2019-11-06T21:13:00Z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